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5F9FF9" w14:textId="1F8AA5A4" w:rsidR="004F4DA7" w:rsidRPr="003650A8" w:rsidRDefault="00FD755E" w:rsidP="009E74DA">
      <w:pPr>
        <w:spacing w:after="0" w:line="240" w:lineRule="auto"/>
        <w:jc w:val="center"/>
        <w:rPr>
          <w:rFonts w:ascii="Times New Roman" w:eastAsia="Calibri" w:hAnsi="Times New Roman" w:cs="Times New Roman"/>
          <w:b/>
          <w:sz w:val="28"/>
          <w:szCs w:val="28"/>
        </w:rPr>
      </w:pPr>
      <w:r w:rsidRPr="00FD755E">
        <w:rPr>
          <w:rFonts w:ascii="Times New Roman" w:eastAsia="Calibri" w:hAnsi="Times New Roman" w:cs="Times New Roman"/>
          <w:b/>
          <w:noProof/>
          <w:sz w:val="28"/>
          <w:szCs w:val="28"/>
        </w:rPr>
        <w:drawing>
          <wp:inline distT="0" distB="0" distL="0" distR="0" wp14:anchorId="4D36E996" wp14:editId="5A2889DC">
            <wp:extent cx="6120765" cy="8239760"/>
            <wp:effectExtent l="0" t="0" r="0" b="8890"/>
            <wp:docPr id="68" name="Рисунок 68" descr="C:\Users\31-Kutsyk\Downloads\титул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1-Kutsyk\Downloads\титулка.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8239760"/>
                    </a:xfrm>
                    <a:prstGeom prst="rect">
                      <a:avLst/>
                    </a:prstGeom>
                    <a:noFill/>
                    <a:ln>
                      <a:noFill/>
                    </a:ln>
                  </pic:spPr>
                </pic:pic>
              </a:graphicData>
            </a:graphic>
          </wp:inline>
        </w:drawing>
      </w:r>
    </w:p>
    <w:tbl>
      <w:tblPr>
        <w:tblStyle w:val="8"/>
        <w:tblpPr w:leftFromText="180" w:rightFromText="180" w:tblpY="413"/>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9180"/>
        <w:gridCol w:w="1418"/>
      </w:tblGrid>
      <w:tr w:rsidR="004F4DA7" w:rsidRPr="003650A8" w14:paraId="4679BA03" w14:textId="77777777" w:rsidTr="004F4DA7">
        <w:tc>
          <w:tcPr>
            <w:tcW w:w="9180" w:type="dxa"/>
          </w:tcPr>
          <w:p w14:paraId="569BFB3F" w14:textId="77777777" w:rsidR="004F4DA7" w:rsidRPr="003650A8" w:rsidRDefault="004F4DA7" w:rsidP="009E74DA">
            <w:pPr>
              <w:keepNext/>
              <w:jc w:val="center"/>
              <w:outlineLvl w:val="8"/>
              <w:rPr>
                <w:b/>
                <w:bCs/>
                <w:caps/>
                <w:sz w:val="28"/>
                <w:szCs w:val="28"/>
              </w:rPr>
            </w:pPr>
            <w:r w:rsidRPr="003650A8">
              <w:rPr>
                <w:b/>
                <w:bCs/>
                <w:caps/>
                <w:sz w:val="28"/>
                <w:szCs w:val="28"/>
              </w:rPr>
              <w:lastRenderedPageBreak/>
              <w:t>з м і с т</w:t>
            </w:r>
          </w:p>
        </w:tc>
        <w:tc>
          <w:tcPr>
            <w:tcW w:w="1418" w:type="dxa"/>
          </w:tcPr>
          <w:p w14:paraId="3902875D" w14:textId="77777777" w:rsidR="004F4DA7" w:rsidRPr="003650A8" w:rsidRDefault="004F4DA7" w:rsidP="009E74DA">
            <w:pPr>
              <w:rPr>
                <w:b/>
                <w:bCs/>
                <w:sz w:val="28"/>
                <w:szCs w:val="28"/>
              </w:rPr>
            </w:pPr>
            <w:r w:rsidRPr="003650A8">
              <w:rPr>
                <w:b/>
                <w:bCs/>
                <w:sz w:val="28"/>
                <w:szCs w:val="28"/>
              </w:rPr>
              <w:t>Стор.</w:t>
            </w:r>
          </w:p>
          <w:p w14:paraId="310FCEB5" w14:textId="77777777" w:rsidR="004F4DA7" w:rsidRPr="003650A8" w:rsidRDefault="004F4DA7" w:rsidP="009E74DA">
            <w:pPr>
              <w:jc w:val="center"/>
              <w:rPr>
                <w:bCs/>
                <w:sz w:val="28"/>
                <w:szCs w:val="28"/>
              </w:rPr>
            </w:pPr>
          </w:p>
        </w:tc>
      </w:tr>
      <w:tr w:rsidR="004F4DA7" w:rsidRPr="003650A8" w14:paraId="008AFFAD" w14:textId="77777777" w:rsidTr="004F4DA7">
        <w:tc>
          <w:tcPr>
            <w:tcW w:w="9180" w:type="dxa"/>
          </w:tcPr>
          <w:p w14:paraId="46E1F123" w14:textId="2026AE98" w:rsidR="004F4DA7" w:rsidRPr="003650A8" w:rsidRDefault="004F4DA7" w:rsidP="009E74DA">
            <w:pPr>
              <w:keepNext/>
              <w:jc w:val="both"/>
              <w:outlineLvl w:val="0"/>
              <w:rPr>
                <w:bCs/>
                <w:caps/>
                <w:sz w:val="28"/>
                <w:szCs w:val="28"/>
              </w:rPr>
            </w:pPr>
            <w:r w:rsidRPr="003650A8">
              <w:rPr>
                <w:bCs/>
                <w:caps/>
                <w:sz w:val="28"/>
                <w:szCs w:val="28"/>
              </w:rPr>
              <w:t>ПЕРЕЛІК СКОРОЧЕНЬ………………………………………………………</w:t>
            </w:r>
            <w:r w:rsidR="000B5C5F">
              <w:rPr>
                <w:bCs/>
                <w:caps/>
                <w:sz w:val="28"/>
                <w:szCs w:val="28"/>
              </w:rPr>
              <w:t>..</w:t>
            </w:r>
          </w:p>
          <w:p w14:paraId="0FDDD509" w14:textId="2E49DEEB" w:rsidR="000B5C5F" w:rsidRPr="003650A8" w:rsidRDefault="004F4DA7" w:rsidP="009E74DA">
            <w:pPr>
              <w:keepNext/>
              <w:outlineLvl w:val="0"/>
              <w:rPr>
                <w:bCs/>
                <w:caps/>
                <w:sz w:val="28"/>
                <w:szCs w:val="28"/>
              </w:rPr>
            </w:pPr>
            <w:r w:rsidRPr="003650A8">
              <w:rPr>
                <w:bCs/>
                <w:caps/>
                <w:sz w:val="28"/>
                <w:szCs w:val="28"/>
              </w:rPr>
              <w:t>ВІТАЛЬНЕ СЛОВО МІСЬКОГО ГОЛОВИ…………………………………</w:t>
            </w:r>
            <w:r w:rsidR="000B5C5F">
              <w:rPr>
                <w:bCs/>
                <w:caps/>
                <w:sz w:val="28"/>
                <w:szCs w:val="28"/>
              </w:rPr>
              <w:t>..</w:t>
            </w:r>
          </w:p>
          <w:p w14:paraId="652ACF2C" w14:textId="4E8F297C" w:rsidR="004F4DA7" w:rsidRPr="003650A8" w:rsidRDefault="004F4DA7" w:rsidP="009E74DA">
            <w:pPr>
              <w:keepNext/>
              <w:jc w:val="both"/>
              <w:outlineLvl w:val="0"/>
              <w:rPr>
                <w:bCs/>
                <w:caps/>
                <w:sz w:val="28"/>
                <w:szCs w:val="28"/>
              </w:rPr>
            </w:pPr>
            <w:r w:rsidRPr="003650A8">
              <w:rPr>
                <w:bCs/>
                <w:caps/>
                <w:sz w:val="28"/>
                <w:szCs w:val="28"/>
              </w:rPr>
              <w:t>1.Вступ…………………………………………………………………........</w:t>
            </w:r>
            <w:r w:rsidR="000B5C5F">
              <w:rPr>
                <w:bCs/>
                <w:caps/>
                <w:sz w:val="28"/>
                <w:szCs w:val="28"/>
              </w:rPr>
              <w:t>..</w:t>
            </w:r>
          </w:p>
          <w:p w14:paraId="365AA786" w14:textId="7C045DCB" w:rsidR="004F4DA7" w:rsidRPr="003650A8" w:rsidRDefault="004F4DA7" w:rsidP="009E74DA">
            <w:pPr>
              <w:keepNext/>
              <w:jc w:val="both"/>
              <w:outlineLvl w:val="0"/>
              <w:rPr>
                <w:bCs/>
                <w:caps/>
                <w:sz w:val="28"/>
                <w:szCs w:val="28"/>
              </w:rPr>
            </w:pPr>
            <w:r w:rsidRPr="003650A8">
              <w:rPr>
                <w:bCs/>
                <w:caps/>
                <w:sz w:val="28"/>
                <w:szCs w:val="28"/>
              </w:rPr>
              <w:t>2. МЕТОДОЛОГІЯ ТА ОПИС ПРОЦЕСУ РОБОТИ………………………</w:t>
            </w:r>
            <w:r w:rsidR="000B5C5F">
              <w:rPr>
                <w:bCs/>
                <w:caps/>
                <w:sz w:val="28"/>
                <w:szCs w:val="28"/>
              </w:rPr>
              <w:t>…</w:t>
            </w:r>
          </w:p>
          <w:p w14:paraId="4ED97FAB" w14:textId="653753E2" w:rsidR="004F4DA7" w:rsidRPr="003650A8" w:rsidRDefault="004F4DA7" w:rsidP="009E74DA">
            <w:pPr>
              <w:keepNext/>
              <w:jc w:val="both"/>
              <w:outlineLvl w:val="0"/>
              <w:rPr>
                <w:bCs/>
                <w:caps/>
                <w:sz w:val="28"/>
                <w:szCs w:val="28"/>
              </w:rPr>
            </w:pPr>
            <w:r w:rsidRPr="003650A8">
              <w:rPr>
                <w:bCs/>
                <w:caps/>
                <w:sz w:val="28"/>
                <w:szCs w:val="28"/>
              </w:rPr>
              <w:t>3. КОРОТКА ХАРАКТЕРИСТИКА ГРОМАДИ……………………….....</w:t>
            </w:r>
            <w:r w:rsidR="000B5C5F">
              <w:rPr>
                <w:bCs/>
                <w:caps/>
                <w:sz w:val="28"/>
                <w:szCs w:val="28"/>
              </w:rPr>
              <w:t>.....</w:t>
            </w:r>
          </w:p>
          <w:p w14:paraId="0903A19C" w14:textId="62F9A47A" w:rsidR="004F4DA7" w:rsidRPr="003650A8" w:rsidRDefault="004F4DA7" w:rsidP="009E74DA">
            <w:pPr>
              <w:keepNext/>
              <w:jc w:val="both"/>
              <w:outlineLvl w:val="0"/>
              <w:rPr>
                <w:bCs/>
                <w:caps/>
                <w:sz w:val="28"/>
                <w:szCs w:val="28"/>
              </w:rPr>
            </w:pPr>
            <w:r w:rsidRPr="003650A8">
              <w:rPr>
                <w:bCs/>
                <w:caps/>
                <w:sz w:val="28"/>
                <w:szCs w:val="28"/>
              </w:rPr>
              <w:t>4. ГОЛОВНІ ЧИННИКИ СТРАТЕГІЧНОГО ВИБОРУ……………………</w:t>
            </w:r>
            <w:r w:rsidR="000B5C5F">
              <w:rPr>
                <w:bCs/>
                <w:caps/>
                <w:sz w:val="28"/>
                <w:szCs w:val="28"/>
              </w:rPr>
              <w:t>...</w:t>
            </w:r>
          </w:p>
          <w:p w14:paraId="6B5B9305" w14:textId="3B202006" w:rsidR="004F4DA7" w:rsidRPr="003650A8" w:rsidRDefault="004F4DA7" w:rsidP="009E74DA">
            <w:pPr>
              <w:jc w:val="both"/>
              <w:rPr>
                <w:bCs/>
                <w:sz w:val="28"/>
                <w:szCs w:val="28"/>
              </w:rPr>
            </w:pPr>
            <w:r w:rsidRPr="003650A8">
              <w:rPr>
                <w:bCs/>
                <w:sz w:val="28"/>
                <w:szCs w:val="28"/>
              </w:rPr>
              <w:t>4.1. Сценарії розвитку</w:t>
            </w:r>
            <w:r w:rsidR="001F4EF5">
              <w:rPr>
                <w:bCs/>
                <w:sz w:val="28"/>
                <w:szCs w:val="28"/>
              </w:rPr>
              <w:t xml:space="preserve"> </w:t>
            </w:r>
            <w:r w:rsidR="001F4EF5">
              <w:t xml:space="preserve"> </w:t>
            </w:r>
            <w:r w:rsidR="001F4EF5" w:rsidRPr="001F4EF5">
              <w:rPr>
                <w:bCs/>
                <w:sz w:val="28"/>
                <w:szCs w:val="28"/>
              </w:rPr>
              <w:t>Долинської</w:t>
            </w:r>
            <w:r w:rsidR="001F4EF5">
              <w:rPr>
                <w:bCs/>
                <w:sz w:val="28"/>
                <w:szCs w:val="28"/>
              </w:rPr>
              <w:t xml:space="preserve"> ТГ……………………………………</w:t>
            </w:r>
            <w:r w:rsidR="000B5C5F">
              <w:rPr>
                <w:bCs/>
                <w:sz w:val="28"/>
                <w:szCs w:val="28"/>
              </w:rPr>
              <w:t>…</w:t>
            </w:r>
          </w:p>
          <w:p w14:paraId="33240D3F" w14:textId="4E3888DC" w:rsidR="004F4DA7" w:rsidRPr="003650A8" w:rsidRDefault="004F4DA7" w:rsidP="009E74DA">
            <w:pPr>
              <w:jc w:val="both"/>
              <w:rPr>
                <w:bCs/>
                <w:sz w:val="28"/>
                <w:szCs w:val="28"/>
              </w:rPr>
            </w:pPr>
            <w:r w:rsidRPr="003650A8">
              <w:rPr>
                <w:bCs/>
                <w:sz w:val="28"/>
                <w:szCs w:val="28"/>
              </w:rPr>
              <w:t xml:space="preserve">4.2. </w:t>
            </w:r>
            <w:r w:rsidR="00286CDE" w:rsidRPr="003650A8">
              <w:t xml:space="preserve"> </w:t>
            </w:r>
            <w:r w:rsidR="00286CDE" w:rsidRPr="003650A8">
              <w:rPr>
                <w:bCs/>
                <w:sz w:val="28"/>
                <w:szCs w:val="28"/>
              </w:rPr>
              <w:t xml:space="preserve">Стратегічне бачення розвитку Долинської територіальної громади до 2027 року </w:t>
            </w:r>
            <w:r w:rsidRPr="003650A8">
              <w:rPr>
                <w:bCs/>
                <w:sz w:val="28"/>
                <w:szCs w:val="28"/>
              </w:rPr>
              <w:t>………………………………………</w:t>
            </w:r>
            <w:r w:rsidR="000B5C5F">
              <w:rPr>
                <w:bCs/>
                <w:sz w:val="28"/>
                <w:szCs w:val="28"/>
              </w:rPr>
              <w:t>………………………………..</w:t>
            </w:r>
          </w:p>
          <w:p w14:paraId="091CE90E" w14:textId="70F2BB2D" w:rsidR="004F4DA7" w:rsidRPr="003650A8" w:rsidRDefault="004F4DA7" w:rsidP="009E74DA">
            <w:pPr>
              <w:jc w:val="both"/>
              <w:rPr>
                <w:bCs/>
                <w:sz w:val="28"/>
                <w:szCs w:val="28"/>
              </w:rPr>
            </w:pPr>
            <w:r w:rsidRPr="003650A8">
              <w:rPr>
                <w:bCs/>
                <w:sz w:val="28"/>
                <w:szCs w:val="28"/>
              </w:rPr>
              <w:t>4.3</w:t>
            </w:r>
            <w:r w:rsidR="009F05BD" w:rsidRPr="003650A8">
              <w:rPr>
                <w:bCs/>
                <w:sz w:val="28"/>
                <w:szCs w:val="28"/>
              </w:rPr>
              <w:t>.</w:t>
            </w:r>
            <w:r w:rsidRPr="003650A8">
              <w:rPr>
                <w:bCs/>
                <w:sz w:val="28"/>
                <w:szCs w:val="28"/>
              </w:rPr>
              <w:t xml:space="preserve"> SWOT- аналіз Долинської територіальної громади…………………</w:t>
            </w:r>
            <w:r w:rsidR="000B5C5F">
              <w:rPr>
                <w:bCs/>
                <w:sz w:val="28"/>
                <w:szCs w:val="28"/>
              </w:rPr>
              <w:t>…..</w:t>
            </w:r>
          </w:p>
          <w:p w14:paraId="35257648" w14:textId="7538B7D4" w:rsidR="004F4DA7" w:rsidRPr="003650A8" w:rsidRDefault="004F4DA7" w:rsidP="009E74DA">
            <w:pPr>
              <w:jc w:val="both"/>
              <w:rPr>
                <w:bCs/>
                <w:sz w:val="28"/>
                <w:szCs w:val="28"/>
              </w:rPr>
            </w:pPr>
            <w:r w:rsidRPr="003650A8">
              <w:rPr>
                <w:bCs/>
                <w:sz w:val="28"/>
                <w:szCs w:val="28"/>
              </w:rPr>
              <w:t>4.4.</w:t>
            </w:r>
            <w:r w:rsidR="00AD3FB5" w:rsidRPr="003650A8">
              <w:t xml:space="preserve"> </w:t>
            </w:r>
            <w:r w:rsidR="001F7167">
              <w:t xml:space="preserve"> </w:t>
            </w:r>
            <w:r w:rsidR="001F7167" w:rsidRPr="001F7167">
              <w:rPr>
                <w:bCs/>
                <w:sz w:val="28"/>
                <w:szCs w:val="28"/>
              </w:rPr>
              <w:t>Аналіз взаємозв’язків факторів SWOT. Порівняльні переваги, виклики і ризики Долинської ТГ (ідентифікація пріоритетів розвитку)</w:t>
            </w:r>
            <w:r w:rsidRPr="003650A8">
              <w:rPr>
                <w:bCs/>
                <w:sz w:val="28"/>
                <w:szCs w:val="28"/>
              </w:rPr>
              <w:t>…………………………………………</w:t>
            </w:r>
            <w:r w:rsidR="004E4987">
              <w:rPr>
                <w:bCs/>
                <w:sz w:val="28"/>
                <w:szCs w:val="28"/>
              </w:rPr>
              <w:t>……………………………...</w:t>
            </w:r>
          </w:p>
          <w:p w14:paraId="62D6160C" w14:textId="30C16603" w:rsidR="004F4DA7" w:rsidRPr="003650A8" w:rsidRDefault="004F4DA7" w:rsidP="009E74DA">
            <w:pPr>
              <w:jc w:val="both"/>
              <w:rPr>
                <w:bCs/>
                <w:sz w:val="28"/>
                <w:szCs w:val="28"/>
              </w:rPr>
            </w:pPr>
            <w:r w:rsidRPr="003650A8">
              <w:rPr>
                <w:bCs/>
                <w:sz w:val="28"/>
                <w:szCs w:val="28"/>
              </w:rPr>
              <w:t>5. СТРАТЕГІЧНІ  НАПРЯМИ, СТРАТЕГІЧНІ ЦІЛІ,</w:t>
            </w:r>
            <w:r w:rsidRPr="00A8714E">
              <w:rPr>
                <w:bCs/>
                <w:sz w:val="28"/>
                <w:szCs w:val="28"/>
              </w:rPr>
              <w:t xml:space="preserve"> ОПЕРА</w:t>
            </w:r>
            <w:r w:rsidR="001611A2" w:rsidRPr="00A8714E">
              <w:rPr>
                <w:bCs/>
                <w:sz w:val="28"/>
                <w:szCs w:val="28"/>
              </w:rPr>
              <w:t>ТИВНІ</w:t>
            </w:r>
            <w:r w:rsidRPr="00A8714E">
              <w:rPr>
                <w:bCs/>
                <w:sz w:val="28"/>
                <w:szCs w:val="28"/>
              </w:rPr>
              <w:t xml:space="preserve"> </w:t>
            </w:r>
            <w:r w:rsidRPr="003650A8">
              <w:rPr>
                <w:bCs/>
                <w:sz w:val="28"/>
                <w:szCs w:val="28"/>
              </w:rPr>
              <w:t>ЦІЛІ ТА ЗАВДАННЯ………………………………………………………………</w:t>
            </w:r>
            <w:r w:rsidR="004E4987">
              <w:rPr>
                <w:bCs/>
                <w:sz w:val="28"/>
                <w:szCs w:val="28"/>
              </w:rPr>
              <w:t>…</w:t>
            </w:r>
          </w:p>
          <w:p w14:paraId="4A18B030" w14:textId="31C47797" w:rsidR="004F4DA7" w:rsidRPr="003650A8" w:rsidRDefault="004F4DA7" w:rsidP="009E74DA">
            <w:pPr>
              <w:jc w:val="both"/>
              <w:rPr>
                <w:bCs/>
                <w:sz w:val="28"/>
                <w:szCs w:val="28"/>
              </w:rPr>
            </w:pPr>
            <w:r w:rsidRPr="003650A8">
              <w:rPr>
                <w:bCs/>
                <w:sz w:val="28"/>
                <w:szCs w:val="28"/>
              </w:rPr>
              <w:t>6. УЗГОДЖЕНІСТЬ СТРАТЕГІЇ РОЗВИТКУ ДОЛИНСЬКОЇ ТГ З ПРОГРАМНИМИ ТА СТРАТЕГІЧНИМИ ДОКУМЕНТАМИ…………</w:t>
            </w:r>
            <w:r w:rsidR="004E4987">
              <w:rPr>
                <w:bCs/>
                <w:sz w:val="28"/>
                <w:szCs w:val="28"/>
              </w:rPr>
              <w:t>…...</w:t>
            </w:r>
          </w:p>
          <w:p w14:paraId="302BF582" w14:textId="40D67600" w:rsidR="004F4DA7" w:rsidRPr="003650A8" w:rsidRDefault="004F4DA7" w:rsidP="009E74DA">
            <w:pPr>
              <w:jc w:val="both"/>
              <w:rPr>
                <w:bCs/>
                <w:sz w:val="28"/>
                <w:szCs w:val="28"/>
              </w:rPr>
            </w:pPr>
            <w:r w:rsidRPr="003650A8">
              <w:rPr>
                <w:bCs/>
                <w:sz w:val="28"/>
                <w:szCs w:val="28"/>
              </w:rPr>
              <w:t>6.1</w:t>
            </w:r>
            <w:r w:rsidR="009F05BD" w:rsidRPr="003650A8">
              <w:rPr>
                <w:bCs/>
                <w:sz w:val="28"/>
                <w:szCs w:val="28"/>
              </w:rPr>
              <w:t>.</w:t>
            </w:r>
            <w:r w:rsidRPr="003650A8">
              <w:rPr>
                <w:bCs/>
                <w:sz w:val="28"/>
                <w:szCs w:val="28"/>
              </w:rPr>
              <w:t xml:space="preserve"> Узгодженість з Державною Стратегією регіонального розвитку……</w:t>
            </w:r>
            <w:r w:rsidR="004E4987">
              <w:rPr>
                <w:bCs/>
                <w:sz w:val="28"/>
                <w:szCs w:val="28"/>
              </w:rPr>
              <w:t>…</w:t>
            </w:r>
          </w:p>
          <w:p w14:paraId="21764E6D" w14:textId="621980CE" w:rsidR="004F4DA7" w:rsidRPr="003650A8" w:rsidRDefault="004F4DA7" w:rsidP="009E74DA">
            <w:pPr>
              <w:jc w:val="both"/>
              <w:rPr>
                <w:bCs/>
                <w:sz w:val="28"/>
                <w:szCs w:val="28"/>
              </w:rPr>
            </w:pPr>
            <w:r w:rsidRPr="003650A8">
              <w:rPr>
                <w:bCs/>
                <w:sz w:val="28"/>
                <w:szCs w:val="28"/>
              </w:rPr>
              <w:t>6.2</w:t>
            </w:r>
            <w:r w:rsidR="009F05BD" w:rsidRPr="003650A8">
              <w:rPr>
                <w:bCs/>
                <w:sz w:val="28"/>
                <w:szCs w:val="28"/>
              </w:rPr>
              <w:t>.</w:t>
            </w:r>
            <w:r w:rsidRPr="003650A8">
              <w:rPr>
                <w:bCs/>
                <w:sz w:val="28"/>
                <w:szCs w:val="28"/>
              </w:rPr>
              <w:t xml:space="preserve"> Узгодженість із Стратегією регіонального розвитку Івано-Франківської області на 2021-2027 роки…………………………………</w:t>
            </w:r>
            <w:r w:rsidR="004E4987">
              <w:rPr>
                <w:bCs/>
                <w:sz w:val="28"/>
                <w:szCs w:val="28"/>
              </w:rPr>
              <w:t>…...</w:t>
            </w:r>
          </w:p>
          <w:p w14:paraId="52AB690A" w14:textId="4F351186" w:rsidR="004F4DA7" w:rsidRPr="003650A8" w:rsidRDefault="004F4DA7" w:rsidP="009E74DA">
            <w:pPr>
              <w:jc w:val="both"/>
              <w:rPr>
                <w:bCs/>
                <w:sz w:val="28"/>
                <w:szCs w:val="28"/>
              </w:rPr>
            </w:pPr>
            <w:r w:rsidRPr="003650A8">
              <w:rPr>
                <w:bCs/>
                <w:sz w:val="28"/>
                <w:szCs w:val="28"/>
              </w:rPr>
              <w:t>7. ПЛАН ЗАХОДІВ ІЗ РЕАЛІЗАЦІЇ СТРАТЕГІЇ………………………</w:t>
            </w:r>
            <w:r w:rsidR="00556047" w:rsidRPr="003650A8">
              <w:rPr>
                <w:bCs/>
                <w:sz w:val="28"/>
                <w:szCs w:val="28"/>
              </w:rPr>
              <w:t>…</w:t>
            </w:r>
            <w:r w:rsidR="004E4987">
              <w:rPr>
                <w:bCs/>
                <w:sz w:val="28"/>
                <w:szCs w:val="28"/>
              </w:rPr>
              <w:t>….</w:t>
            </w:r>
          </w:p>
          <w:p w14:paraId="14E97C60" w14:textId="322ADCBB" w:rsidR="004F4DA7" w:rsidRPr="003650A8" w:rsidRDefault="004F4DA7" w:rsidP="009E74DA">
            <w:pPr>
              <w:jc w:val="both"/>
              <w:rPr>
                <w:bCs/>
                <w:sz w:val="28"/>
                <w:szCs w:val="28"/>
              </w:rPr>
            </w:pPr>
            <w:r w:rsidRPr="003650A8">
              <w:rPr>
                <w:bCs/>
                <w:sz w:val="28"/>
                <w:szCs w:val="28"/>
              </w:rPr>
              <w:t>7.1</w:t>
            </w:r>
            <w:r w:rsidR="009F05BD" w:rsidRPr="003650A8">
              <w:rPr>
                <w:bCs/>
                <w:sz w:val="28"/>
                <w:szCs w:val="28"/>
              </w:rPr>
              <w:t>.</w:t>
            </w:r>
            <w:r w:rsidRPr="003650A8">
              <w:rPr>
                <w:bCs/>
                <w:sz w:val="28"/>
                <w:szCs w:val="28"/>
              </w:rPr>
              <w:t xml:space="preserve"> Часові рамки та засоби реалізації……………………………………</w:t>
            </w:r>
            <w:r w:rsidR="00556047" w:rsidRPr="003650A8">
              <w:rPr>
                <w:bCs/>
                <w:sz w:val="28"/>
                <w:szCs w:val="28"/>
              </w:rPr>
              <w:t>…</w:t>
            </w:r>
            <w:r w:rsidR="004E4987">
              <w:rPr>
                <w:bCs/>
                <w:sz w:val="28"/>
                <w:szCs w:val="28"/>
              </w:rPr>
              <w:t>…</w:t>
            </w:r>
          </w:p>
          <w:p w14:paraId="5C553D40" w14:textId="186D6BF2" w:rsidR="004F4DA7" w:rsidRPr="003650A8" w:rsidRDefault="004F4DA7" w:rsidP="009E74DA">
            <w:pPr>
              <w:jc w:val="both"/>
              <w:rPr>
                <w:bCs/>
                <w:sz w:val="28"/>
                <w:szCs w:val="28"/>
              </w:rPr>
            </w:pPr>
            <w:r w:rsidRPr="003650A8">
              <w:rPr>
                <w:bCs/>
                <w:sz w:val="28"/>
                <w:szCs w:val="28"/>
              </w:rPr>
              <w:t>7.2. Територія впливу проєктів Плану заходів із реалізації Стратегії…</w:t>
            </w:r>
            <w:r w:rsidR="004E4987">
              <w:rPr>
                <w:bCs/>
                <w:sz w:val="28"/>
                <w:szCs w:val="28"/>
              </w:rPr>
              <w:t>……</w:t>
            </w:r>
          </w:p>
          <w:p w14:paraId="4D1B99F0" w14:textId="2B442579" w:rsidR="004F4DA7" w:rsidRPr="003650A8" w:rsidRDefault="004F4DA7" w:rsidP="009E74DA">
            <w:pPr>
              <w:jc w:val="both"/>
              <w:rPr>
                <w:bCs/>
                <w:sz w:val="28"/>
                <w:szCs w:val="28"/>
              </w:rPr>
            </w:pPr>
            <w:r w:rsidRPr="003650A8">
              <w:rPr>
                <w:bCs/>
                <w:sz w:val="28"/>
                <w:szCs w:val="28"/>
              </w:rPr>
              <w:t>7.3</w:t>
            </w:r>
            <w:r w:rsidR="009F05BD" w:rsidRPr="003650A8">
              <w:rPr>
                <w:bCs/>
                <w:sz w:val="28"/>
                <w:szCs w:val="28"/>
              </w:rPr>
              <w:t>.</w:t>
            </w:r>
            <w:r w:rsidRPr="003650A8">
              <w:rPr>
                <w:bCs/>
                <w:sz w:val="28"/>
                <w:szCs w:val="28"/>
              </w:rPr>
              <w:t xml:space="preserve"> Очікувані результати та показники…………………………………</w:t>
            </w:r>
            <w:r w:rsidR="00556047" w:rsidRPr="003650A8">
              <w:rPr>
                <w:bCs/>
                <w:sz w:val="28"/>
                <w:szCs w:val="28"/>
              </w:rPr>
              <w:t>…</w:t>
            </w:r>
            <w:r w:rsidR="004E4987">
              <w:rPr>
                <w:bCs/>
                <w:sz w:val="28"/>
                <w:szCs w:val="28"/>
              </w:rPr>
              <w:t>….</w:t>
            </w:r>
          </w:p>
          <w:p w14:paraId="36ED7649" w14:textId="705E5544" w:rsidR="004F4DA7" w:rsidRPr="003650A8" w:rsidRDefault="004F4DA7" w:rsidP="009E74DA">
            <w:pPr>
              <w:jc w:val="both"/>
              <w:rPr>
                <w:bCs/>
                <w:sz w:val="28"/>
                <w:szCs w:val="28"/>
              </w:rPr>
            </w:pPr>
            <w:r w:rsidRPr="003650A8">
              <w:rPr>
                <w:bCs/>
                <w:sz w:val="28"/>
                <w:szCs w:val="28"/>
              </w:rPr>
              <w:t>7.4</w:t>
            </w:r>
            <w:r w:rsidR="009F05BD" w:rsidRPr="003650A8">
              <w:rPr>
                <w:bCs/>
                <w:sz w:val="28"/>
                <w:szCs w:val="28"/>
              </w:rPr>
              <w:t>.</w:t>
            </w:r>
            <w:r w:rsidRPr="003650A8">
              <w:rPr>
                <w:bCs/>
                <w:sz w:val="28"/>
                <w:szCs w:val="28"/>
              </w:rPr>
              <w:t xml:space="preserve"> Орієнтовний фінансовий план………………………………………...</w:t>
            </w:r>
            <w:r w:rsidR="00556047" w:rsidRPr="003650A8">
              <w:rPr>
                <w:bCs/>
                <w:sz w:val="28"/>
                <w:szCs w:val="28"/>
              </w:rPr>
              <w:t>...</w:t>
            </w:r>
            <w:r w:rsidR="004E4987">
              <w:rPr>
                <w:bCs/>
                <w:sz w:val="28"/>
                <w:szCs w:val="28"/>
              </w:rPr>
              <w:t>...</w:t>
            </w:r>
          </w:p>
          <w:p w14:paraId="4EDFB027" w14:textId="6DFA0863" w:rsidR="004F4DA7" w:rsidRPr="003650A8" w:rsidRDefault="004F4DA7" w:rsidP="009E74DA">
            <w:pPr>
              <w:jc w:val="both"/>
              <w:rPr>
                <w:bCs/>
                <w:sz w:val="28"/>
                <w:szCs w:val="28"/>
              </w:rPr>
            </w:pPr>
            <w:r w:rsidRPr="003650A8">
              <w:rPr>
                <w:bCs/>
                <w:sz w:val="28"/>
                <w:szCs w:val="28"/>
              </w:rPr>
              <w:t>7.5</w:t>
            </w:r>
            <w:r w:rsidR="009F05BD" w:rsidRPr="003650A8">
              <w:rPr>
                <w:bCs/>
                <w:sz w:val="28"/>
                <w:szCs w:val="28"/>
              </w:rPr>
              <w:t>.</w:t>
            </w:r>
            <w:r w:rsidRPr="003650A8">
              <w:rPr>
                <w:bCs/>
                <w:sz w:val="28"/>
                <w:szCs w:val="28"/>
              </w:rPr>
              <w:t xml:space="preserve"> Припущення та ризики………………………………………………...</w:t>
            </w:r>
            <w:r w:rsidR="00556047" w:rsidRPr="003650A8">
              <w:rPr>
                <w:bCs/>
                <w:sz w:val="28"/>
                <w:szCs w:val="28"/>
              </w:rPr>
              <w:t>..</w:t>
            </w:r>
            <w:r w:rsidR="004E4987">
              <w:rPr>
                <w:bCs/>
                <w:sz w:val="28"/>
                <w:szCs w:val="28"/>
              </w:rPr>
              <w:t>....</w:t>
            </w:r>
          </w:p>
          <w:p w14:paraId="767595A4" w14:textId="2C20B361" w:rsidR="004F4DA7" w:rsidRPr="003650A8" w:rsidRDefault="004F4DA7" w:rsidP="009E74DA">
            <w:pPr>
              <w:jc w:val="both"/>
              <w:rPr>
                <w:bCs/>
                <w:sz w:val="28"/>
                <w:szCs w:val="28"/>
              </w:rPr>
            </w:pPr>
            <w:r w:rsidRPr="003650A8">
              <w:rPr>
                <w:bCs/>
                <w:sz w:val="28"/>
                <w:szCs w:val="28"/>
              </w:rPr>
              <w:t>7.6</w:t>
            </w:r>
            <w:r w:rsidR="009F05BD" w:rsidRPr="003650A8">
              <w:rPr>
                <w:bCs/>
                <w:sz w:val="28"/>
                <w:szCs w:val="28"/>
              </w:rPr>
              <w:t>.</w:t>
            </w:r>
            <w:r w:rsidRPr="003650A8">
              <w:rPr>
                <w:bCs/>
                <w:sz w:val="28"/>
                <w:szCs w:val="28"/>
              </w:rPr>
              <w:t xml:space="preserve"> Рекомендації…………………………………………………………...</w:t>
            </w:r>
            <w:r w:rsidR="00556047" w:rsidRPr="003650A8">
              <w:rPr>
                <w:bCs/>
                <w:sz w:val="28"/>
                <w:szCs w:val="28"/>
              </w:rPr>
              <w:t>....</w:t>
            </w:r>
            <w:r w:rsidR="004E4987">
              <w:rPr>
                <w:bCs/>
                <w:sz w:val="28"/>
                <w:szCs w:val="28"/>
              </w:rPr>
              <w:t>...</w:t>
            </w:r>
          </w:p>
          <w:p w14:paraId="17FAADBD" w14:textId="7D8E5BFD" w:rsidR="004F4DA7" w:rsidRPr="003650A8" w:rsidRDefault="004F4DA7" w:rsidP="009E74DA">
            <w:pPr>
              <w:jc w:val="both"/>
              <w:rPr>
                <w:bCs/>
                <w:sz w:val="28"/>
                <w:szCs w:val="28"/>
              </w:rPr>
            </w:pPr>
            <w:r w:rsidRPr="003650A8">
              <w:rPr>
                <w:bCs/>
                <w:sz w:val="28"/>
                <w:szCs w:val="28"/>
              </w:rPr>
              <w:t>8. СИСТЕМА УПРАВЛІННЯ, МОНІТОРИНГУ ТА ОНОВЛЕННЯ СТРАТЕГІЇ………………………………………………………………...</w:t>
            </w:r>
            <w:r w:rsidR="00556047" w:rsidRPr="003650A8">
              <w:rPr>
                <w:bCs/>
                <w:sz w:val="28"/>
                <w:szCs w:val="28"/>
              </w:rPr>
              <w:t>....</w:t>
            </w:r>
            <w:r w:rsidR="004E4987">
              <w:rPr>
                <w:bCs/>
                <w:sz w:val="28"/>
                <w:szCs w:val="28"/>
              </w:rPr>
              <w:t>....</w:t>
            </w:r>
          </w:p>
          <w:p w14:paraId="06E7FA90" w14:textId="19359F70" w:rsidR="004F4DA7" w:rsidRPr="003650A8" w:rsidRDefault="004F4DA7" w:rsidP="009E74DA">
            <w:pPr>
              <w:jc w:val="both"/>
              <w:rPr>
                <w:bCs/>
                <w:sz w:val="28"/>
                <w:szCs w:val="28"/>
              </w:rPr>
            </w:pPr>
            <w:r w:rsidRPr="003650A8">
              <w:rPr>
                <w:bCs/>
                <w:sz w:val="28"/>
                <w:szCs w:val="28"/>
              </w:rPr>
              <w:t>8.1. Управління процесом реалізації Стратегії…………………………</w:t>
            </w:r>
            <w:r w:rsidR="00556047" w:rsidRPr="003650A8">
              <w:rPr>
                <w:bCs/>
                <w:sz w:val="28"/>
                <w:szCs w:val="28"/>
              </w:rPr>
              <w:t>…</w:t>
            </w:r>
            <w:r w:rsidR="004E4987">
              <w:rPr>
                <w:bCs/>
                <w:sz w:val="28"/>
                <w:szCs w:val="28"/>
              </w:rPr>
              <w:t>….</w:t>
            </w:r>
          </w:p>
          <w:p w14:paraId="0C84240F" w14:textId="5C154FEF" w:rsidR="004F4DA7" w:rsidRPr="003650A8" w:rsidRDefault="009C0EF9" w:rsidP="009E74DA">
            <w:pPr>
              <w:jc w:val="both"/>
              <w:rPr>
                <w:bCs/>
                <w:sz w:val="28"/>
                <w:szCs w:val="28"/>
              </w:rPr>
            </w:pPr>
            <w:r w:rsidRPr="003650A8">
              <w:rPr>
                <w:bCs/>
                <w:sz w:val="28"/>
                <w:szCs w:val="28"/>
              </w:rPr>
              <w:t>8.2. Моніторинг впровадження Стратегії</w:t>
            </w:r>
            <w:r w:rsidR="004E4987">
              <w:rPr>
                <w:bCs/>
                <w:sz w:val="28"/>
                <w:szCs w:val="28"/>
              </w:rPr>
              <w:t>……………………………………..</w:t>
            </w:r>
          </w:p>
          <w:p w14:paraId="4467FA56" w14:textId="082F5BAF" w:rsidR="004F4DA7" w:rsidRPr="003650A8" w:rsidRDefault="004F4DA7" w:rsidP="009E74DA">
            <w:pPr>
              <w:jc w:val="both"/>
              <w:rPr>
                <w:bCs/>
                <w:sz w:val="28"/>
                <w:szCs w:val="28"/>
              </w:rPr>
            </w:pPr>
            <w:r w:rsidRPr="003650A8">
              <w:rPr>
                <w:bCs/>
                <w:sz w:val="28"/>
                <w:szCs w:val="28"/>
              </w:rPr>
              <w:t>ДОДАТКИ…………………………………………………………………</w:t>
            </w:r>
            <w:r w:rsidR="00556047" w:rsidRPr="003650A8">
              <w:rPr>
                <w:bCs/>
                <w:sz w:val="28"/>
                <w:szCs w:val="28"/>
              </w:rPr>
              <w:t>…</w:t>
            </w:r>
            <w:r w:rsidR="004E4987">
              <w:rPr>
                <w:bCs/>
                <w:sz w:val="28"/>
                <w:szCs w:val="28"/>
              </w:rPr>
              <w:t>…</w:t>
            </w:r>
          </w:p>
          <w:p w14:paraId="63FB997F" w14:textId="1BDCEF51" w:rsidR="004F4DA7" w:rsidRPr="003650A8" w:rsidRDefault="004F4DA7" w:rsidP="009E74DA">
            <w:pPr>
              <w:jc w:val="both"/>
              <w:rPr>
                <w:bCs/>
                <w:sz w:val="28"/>
                <w:szCs w:val="28"/>
              </w:rPr>
            </w:pPr>
            <w:r w:rsidRPr="003650A8">
              <w:rPr>
                <w:bCs/>
                <w:sz w:val="28"/>
                <w:szCs w:val="28"/>
              </w:rPr>
              <w:t xml:space="preserve">Додаток 1. </w:t>
            </w:r>
            <w:r w:rsidR="00556047" w:rsidRPr="003650A8">
              <w:rPr>
                <w:rFonts w:eastAsia="Calibri"/>
                <w:color w:val="000000" w:themeColor="text1"/>
                <w:sz w:val="28"/>
                <w:szCs w:val="28"/>
              </w:rPr>
              <w:t xml:space="preserve"> Склад робочої групи з підготовки Стратегії  розвитку  </w:t>
            </w:r>
            <w:r w:rsidR="00556047" w:rsidRPr="003650A8">
              <w:rPr>
                <w:sz w:val="28"/>
                <w:szCs w:val="28"/>
              </w:rPr>
              <w:t xml:space="preserve">Долинської </w:t>
            </w:r>
            <w:r w:rsidR="00556047" w:rsidRPr="003650A8">
              <w:rPr>
                <w:rFonts w:eastAsia="Calibri"/>
                <w:color w:val="000000" w:themeColor="text1"/>
                <w:sz w:val="28"/>
                <w:szCs w:val="28"/>
              </w:rPr>
              <w:t>територіальної громади  на період до 2027 року</w:t>
            </w:r>
            <w:r w:rsidR="00556047" w:rsidRPr="003650A8">
              <w:rPr>
                <w:bCs/>
                <w:sz w:val="28"/>
                <w:szCs w:val="28"/>
              </w:rPr>
              <w:t xml:space="preserve"> ..................</w:t>
            </w:r>
            <w:r w:rsidR="004E4987">
              <w:rPr>
                <w:bCs/>
                <w:sz w:val="28"/>
                <w:szCs w:val="28"/>
              </w:rPr>
              <w:t>......</w:t>
            </w:r>
          </w:p>
          <w:p w14:paraId="64CBA28B" w14:textId="0E064300" w:rsidR="00556047" w:rsidRPr="003650A8" w:rsidRDefault="004F4DA7" w:rsidP="009E74DA">
            <w:pPr>
              <w:jc w:val="both"/>
              <w:rPr>
                <w:bCs/>
                <w:sz w:val="28"/>
                <w:szCs w:val="28"/>
              </w:rPr>
            </w:pPr>
            <w:r w:rsidRPr="003650A8">
              <w:rPr>
                <w:bCs/>
                <w:sz w:val="28"/>
                <w:szCs w:val="28"/>
              </w:rPr>
              <w:t xml:space="preserve">Додаток 2. </w:t>
            </w:r>
            <w:r w:rsidR="00556047" w:rsidRPr="003650A8">
              <w:rPr>
                <w:bCs/>
                <w:sz w:val="28"/>
                <w:szCs w:val="28"/>
              </w:rPr>
              <w:t xml:space="preserve"> Каталог технічних завдань на проєкти місцевого розвитку Долинської ТГ на 2024-2027 роки……………………………………………</w:t>
            </w:r>
            <w:r w:rsidR="004E4987">
              <w:rPr>
                <w:bCs/>
                <w:sz w:val="28"/>
                <w:szCs w:val="28"/>
              </w:rPr>
              <w:t>..</w:t>
            </w:r>
          </w:p>
          <w:p w14:paraId="463C7853" w14:textId="76EC0CBE" w:rsidR="004F4DA7" w:rsidRPr="003650A8" w:rsidRDefault="00556047" w:rsidP="009E74DA">
            <w:pPr>
              <w:jc w:val="both"/>
              <w:rPr>
                <w:bCs/>
                <w:sz w:val="28"/>
                <w:szCs w:val="28"/>
              </w:rPr>
            </w:pPr>
            <w:r w:rsidRPr="003650A8">
              <w:rPr>
                <w:bCs/>
                <w:sz w:val="28"/>
                <w:szCs w:val="28"/>
              </w:rPr>
              <w:t xml:space="preserve">Додаток 3. </w:t>
            </w:r>
            <w:r w:rsidR="004F4DA7" w:rsidRPr="003650A8">
              <w:rPr>
                <w:bCs/>
                <w:sz w:val="28"/>
                <w:szCs w:val="28"/>
              </w:rPr>
              <w:t>Детальний план заходів реалізації Стратегії розвитку Долинської територіальної громади на період до</w:t>
            </w:r>
            <w:r w:rsidRPr="003650A8">
              <w:rPr>
                <w:bCs/>
                <w:sz w:val="28"/>
                <w:szCs w:val="28"/>
              </w:rPr>
              <w:t xml:space="preserve"> 2027 року……………</w:t>
            </w:r>
            <w:r w:rsidR="004E4987">
              <w:rPr>
                <w:bCs/>
                <w:sz w:val="28"/>
                <w:szCs w:val="28"/>
              </w:rPr>
              <w:t>…..</w:t>
            </w:r>
          </w:p>
          <w:p w14:paraId="18E0E42B" w14:textId="77777777" w:rsidR="004F4DA7" w:rsidRPr="003650A8" w:rsidRDefault="004F4DA7" w:rsidP="009E74DA">
            <w:pPr>
              <w:jc w:val="both"/>
              <w:rPr>
                <w:bCs/>
                <w:sz w:val="28"/>
                <w:szCs w:val="28"/>
              </w:rPr>
            </w:pPr>
          </w:p>
          <w:p w14:paraId="34A26842" w14:textId="7EDBEC62" w:rsidR="004F4DA7" w:rsidRPr="003650A8" w:rsidRDefault="004F4DA7" w:rsidP="009E74DA">
            <w:pPr>
              <w:tabs>
                <w:tab w:val="left" w:pos="5059"/>
              </w:tabs>
              <w:rPr>
                <w:bCs/>
                <w:caps/>
                <w:sz w:val="28"/>
                <w:szCs w:val="28"/>
              </w:rPr>
            </w:pPr>
          </w:p>
        </w:tc>
        <w:tc>
          <w:tcPr>
            <w:tcW w:w="1418" w:type="dxa"/>
          </w:tcPr>
          <w:p w14:paraId="558672C8" w14:textId="77777777" w:rsidR="004F4DA7" w:rsidRPr="0086500C" w:rsidRDefault="004F4DA7" w:rsidP="009E74DA">
            <w:pPr>
              <w:keepNext/>
              <w:jc w:val="both"/>
              <w:outlineLvl w:val="0"/>
              <w:rPr>
                <w:bCs/>
                <w:caps/>
                <w:sz w:val="28"/>
                <w:szCs w:val="28"/>
              </w:rPr>
            </w:pPr>
            <w:r w:rsidRPr="0086500C">
              <w:rPr>
                <w:bCs/>
                <w:caps/>
                <w:sz w:val="28"/>
                <w:szCs w:val="28"/>
              </w:rPr>
              <w:t>3</w:t>
            </w:r>
          </w:p>
          <w:p w14:paraId="21EE5573" w14:textId="77777777" w:rsidR="004F4DA7" w:rsidRPr="0086500C" w:rsidRDefault="004F4DA7" w:rsidP="009E74DA">
            <w:pPr>
              <w:keepNext/>
              <w:jc w:val="both"/>
              <w:outlineLvl w:val="0"/>
              <w:rPr>
                <w:bCs/>
                <w:caps/>
                <w:sz w:val="28"/>
                <w:szCs w:val="28"/>
              </w:rPr>
            </w:pPr>
            <w:r w:rsidRPr="0086500C">
              <w:rPr>
                <w:bCs/>
                <w:caps/>
                <w:sz w:val="28"/>
                <w:szCs w:val="28"/>
              </w:rPr>
              <w:t>4</w:t>
            </w:r>
          </w:p>
          <w:p w14:paraId="4F50DABE" w14:textId="1680FE41" w:rsidR="004F4DA7" w:rsidRPr="0086500C" w:rsidRDefault="001F4EF5" w:rsidP="009E74DA">
            <w:pPr>
              <w:keepNext/>
              <w:jc w:val="both"/>
              <w:outlineLvl w:val="0"/>
              <w:rPr>
                <w:bCs/>
                <w:caps/>
                <w:sz w:val="28"/>
                <w:szCs w:val="28"/>
              </w:rPr>
            </w:pPr>
            <w:r w:rsidRPr="0086500C">
              <w:rPr>
                <w:bCs/>
                <w:caps/>
                <w:sz w:val="28"/>
                <w:szCs w:val="28"/>
              </w:rPr>
              <w:t>5</w:t>
            </w:r>
          </w:p>
          <w:p w14:paraId="6BE48D2D" w14:textId="77777777" w:rsidR="004F4DA7" w:rsidRPr="0086500C" w:rsidRDefault="004F4DA7" w:rsidP="009E74DA">
            <w:pPr>
              <w:keepNext/>
              <w:jc w:val="both"/>
              <w:outlineLvl w:val="0"/>
              <w:rPr>
                <w:bCs/>
                <w:caps/>
                <w:sz w:val="28"/>
                <w:szCs w:val="28"/>
              </w:rPr>
            </w:pPr>
            <w:r w:rsidRPr="0086500C">
              <w:rPr>
                <w:bCs/>
                <w:caps/>
                <w:sz w:val="28"/>
                <w:szCs w:val="28"/>
              </w:rPr>
              <w:t>7</w:t>
            </w:r>
          </w:p>
          <w:p w14:paraId="3A08F59A" w14:textId="32E6E3B1" w:rsidR="004F4DA7" w:rsidRPr="0086500C" w:rsidRDefault="001F4EF5" w:rsidP="009E74DA">
            <w:pPr>
              <w:keepNext/>
              <w:jc w:val="both"/>
              <w:outlineLvl w:val="0"/>
              <w:rPr>
                <w:bCs/>
                <w:caps/>
                <w:sz w:val="28"/>
                <w:szCs w:val="28"/>
              </w:rPr>
            </w:pPr>
            <w:r w:rsidRPr="0086500C">
              <w:rPr>
                <w:bCs/>
                <w:caps/>
                <w:sz w:val="28"/>
                <w:szCs w:val="28"/>
              </w:rPr>
              <w:t>9</w:t>
            </w:r>
          </w:p>
          <w:p w14:paraId="04C2F156" w14:textId="741D1447" w:rsidR="004F4DA7" w:rsidRPr="0086500C" w:rsidRDefault="001F4EF5" w:rsidP="009E74DA">
            <w:pPr>
              <w:keepNext/>
              <w:jc w:val="both"/>
              <w:outlineLvl w:val="0"/>
              <w:rPr>
                <w:bCs/>
                <w:caps/>
                <w:sz w:val="28"/>
                <w:szCs w:val="28"/>
              </w:rPr>
            </w:pPr>
            <w:r w:rsidRPr="0086500C">
              <w:rPr>
                <w:bCs/>
                <w:caps/>
                <w:sz w:val="28"/>
                <w:szCs w:val="28"/>
              </w:rPr>
              <w:t>64</w:t>
            </w:r>
          </w:p>
          <w:p w14:paraId="45B1224B" w14:textId="36ABE29D" w:rsidR="004F4DA7" w:rsidRPr="0086500C" w:rsidRDefault="001F4EF5" w:rsidP="009E74DA">
            <w:pPr>
              <w:keepNext/>
              <w:jc w:val="both"/>
              <w:outlineLvl w:val="0"/>
              <w:rPr>
                <w:bCs/>
                <w:caps/>
                <w:sz w:val="28"/>
                <w:szCs w:val="28"/>
              </w:rPr>
            </w:pPr>
            <w:r w:rsidRPr="0086500C">
              <w:rPr>
                <w:bCs/>
                <w:caps/>
                <w:sz w:val="28"/>
                <w:szCs w:val="28"/>
              </w:rPr>
              <w:t>64</w:t>
            </w:r>
          </w:p>
          <w:p w14:paraId="377D7DF9" w14:textId="0408CA22" w:rsidR="004F4DA7" w:rsidRPr="0086500C" w:rsidRDefault="004F4DA7" w:rsidP="009E74DA">
            <w:pPr>
              <w:keepNext/>
              <w:jc w:val="both"/>
              <w:outlineLvl w:val="0"/>
              <w:rPr>
                <w:bCs/>
                <w:caps/>
                <w:sz w:val="28"/>
                <w:szCs w:val="28"/>
              </w:rPr>
            </w:pPr>
          </w:p>
          <w:p w14:paraId="6456946B" w14:textId="3B9A879E" w:rsidR="004F4DA7" w:rsidRPr="0086500C" w:rsidRDefault="000B5C5F" w:rsidP="009E74DA">
            <w:pPr>
              <w:keepNext/>
              <w:jc w:val="both"/>
              <w:outlineLvl w:val="0"/>
              <w:rPr>
                <w:bCs/>
                <w:caps/>
                <w:sz w:val="28"/>
                <w:szCs w:val="28"/>
              </w:rPr>
            </w:pPr>
            <w:r w:rsidRPr="0086500C">
              <w:rPr>
                <w:bCs/>
                <w:caps/>
                <w:sz w:val="28"/>
                <w:szCs w:val="28"/>
              </w:rPr>
              <w:t>68</w:t>
            </w:r>
          </w:p>
          <w:p w14:paraId="6888BA57" w14:textId="37CC323A" w:rsidR="004F4DA7" w:rsidRPr="0086500C" w:rsidRDefault="000B5C5F" w:rsidP="009E74DA">
            <w:pPr>
              <w:keepNext/>
              <w:jc w:val="both"/>
              <w:outlineLvl w:val="0"/>
              <w:rPr>
                <w:bCs/>
                <w:caps/>
                <w:sz w:val="28"/>
                <w:szCs w:val="28"/>
              </w:rPr>
            </w:pPr>
            <w:r w:rsidRPr="0086500C">
              <w:rPr>
                <w:bCs/>
                <w:caps/>
                <w:sz w:val="28"/>
                <w:szCs w:val="28"/>
              </w:rPr>
              <w:t>68</w:t>
            </w:r>
          </w:p>
          <w:p w14:paraId="606183E7" w14:textId="77777777" w:rsidR="004F4DA7" w:rsidRPr="0086500C" w:rsidRDefault="004F4DA7" w:rsidP="009E74DA">
            <w:pPr>
              <w:keepNext/>
              <w:jc w:val="both"/>
              <w:outlineLvl w:val="0"/>
              <w:rPr>
                <w:bCs/>
                <w:caps/>
                <w:sz w:val="28"/>
                <w:szCs w:val="28"/>
              </w:rPr>
            </w:pPr>
          </w:p>
          <w:p w14:paraId="180E2F21" w14:textId="09FC2ABE" w:rsidR="004F4DA7" w:rsidRPr="0086500C" w:rsidRDefault="004F4DA7" w:rsidP="009E74DA">
            <w:pPr>
              <w:keepNext/>
              <w:jc w:val="both"/>
              <w:outlineLvl w:val="0"/>
              <w:rPr>
                <w:bCs/>
                <w:caps/>
                <w:sz w:val="28"/>
                <w:szCs w:val="28"/>
              </w:rPr>
            </w:pPr>
          </w:p>
          <w:p w14:paraId="7332C247" w14:textId="742D104C" w:rsidR="004F4DA7" w:rsidRPr="0086500C" w:rsidRDefault="004E4987" w:rsidP="009E74DA">
            <w:pPr>
              <w:keepNext/>
              <w:jc w:val="both"/>
              <w:outlineLvl w:val="0"/>
              <w:rPr>
                <w:bCs/>
                <w:caps/>
                <w:sz w:val="28"/>
                <w:szCs w:val="28"/>
              </w:rPr>
            </w:pPr>
            <w:r w:rsidRPr="0086500C">
              <w:rPr>
                <w:bCs/>
                <w:caps/>
                <w:sz w:val="28"/>
                <w:szCs w:val="28"/>
              </w:rPr>
              <w:t>70</w:t>
            </w:r>
          </w:p>
          <w:p w14:paraId="7D540DF5" w14:textId="7F30559E" w:rsidR="004F4DA7" w:rsidRPr="0086500C" w:rsidRDefault="004F4DA7" w:rsidP="009E74DA">
            <w:pPr>
              <w:keepNext/>
              <w:jc w:val="both"/>
              <w:outlineLvl w:val="0"/>
              <w:rPr>
                <w:bCs/>
                <w:caps/>
                <w:sz w:val="28"/>
                <w:szCs w:val="28"/>
              </w:rPr>
            </w:pPr>
          </w:p>
          <w:p w14:paraId="1CA86D10" w14:textId="7C5188E7" w:rsidR="004F4DA7" w:rsidRPr="003650A8" w:rsidRDefault="004E4987" w:rsidP="009E74DA">
            <w:pPr>
              <w:keepNext/>
              <w:jc w:val="both"/>
              <w:outlineLvl w:val="0"/>
              <w:rPr>
                <w:bCs/>
                <w:caps/>
                <w:color w:val="FF0000"/>
                <w:sz w:val="28"/>
                <w:szCs w:val="28"/>
              </w:rPr>
            </w:pPr>
            <w:r w:rsidRPr="0086500C">
              <w:rPr>
                <w:bCs/>
                <w:caps/>
                <w:sz w:val="28"/>
                <w:szCs w:val="28"/>
              </w:rPr>
              <w:t>76</w:t>
            </w:r>
          </w:p>
          <w:p w14:paraId="58B1C497" w14:textId="77777777" w:rsidR="004F4DA7" w:rsidRDefault="004F4DA7" w:rsidP="009E74DA">
            <w:pPr>
              <w:keepNext/>
              <w:jc w:val="both"/>
              <w:outlineLvl w:val="0"/>
              <w:rPr>
                <w:bCs/>
                <w:caps/>
                <w:sz w:val="28"/>
                <w:szCs w:val="28"/>
              </w:rPr>
            </w:pPr>
          </w:p>
          <w:p w14:paraId="50123634" w14:textId="77777777" w:rsidR="004E4987" w:rsidRDefault="0086500C" w:rsidP="009E74DA">
            <w:pPr>
              <w:keepNext/>
              <w:jc w:val="both"/>
              <w:outlineLvl w:val="0"/>
              <w:rPr>
                <w:bCs/>
                <w:caps/>
                <w:sz w:val="28"/>
                <w:szCs w:val="28"/>
              </w:rPr>
            </w:pPr>
            <w:r>
              <w:rPr>
                <w:bCs/>
                <w:caps/>
                <w:sz w:val="28"/>
                <w:szCs w:val="28"/>
              </w:rPr>
              <w:t>87</w:t>
            </w:r>
          </w:p>
          <w:p w14:paraId="65B6456D" w14:textId="77777777" w:rsidR="0086500C" w:rsidRDefault="0086500C" w:rsidP="009E74DA">
            <w:pPr>
              <w:keepNext/>
              <w:jc w:val="both"/>
              <w:outlineLvl w:val="0"/>
              <w:rPr>
                <w:bCs/>
                <w:caps/>
                <w:sz w:val="28"/>
                <w:szCs w:val="28"/>
              </w:rPr>
            </w:pPr>
            <w:r>
              <w:rPr>
                <w:bCs/>
                <w:caps/>
                <w:sz w:val="28"/>
                <w:szCs w:val="28"/>
              </w:rPr>
              <w:t>87</w:t>
            </w:r>
          </w:p>
          <w:p w14:paraId="339EE4C3" w14:textId="77777777" w:rsidR="0086500C" w:rsidRDefault="0086500C" w:rsidP="009E74DA">
            <w:pPr>
              <w:keepNext/>
              <w:jc w:val="both"/>
              <w:outlineLvl w:val="0"/>
              <w:rPr>
                <w:bCs/>
                <w:caps/>
                <w:sz w:val="28"/>
                <w:szCs w:val="28"/>
              </w:rPr>
            </w:pPr>
          </w:p>
          <w:p w14:paraId="71BAE88D" w14:textId="77777777" w:rsidR="0086500C" w:rsidRDefault="0086500C" w:rsidP="009E74DA">
            <w:pPr>
              <w:keepNext/>
              <w:jc w:val="both"/>
              <w:outlineLvl w:val="0"/>
              <w:rPr>
                <w:bCs/>
                <w:caps/>
                <w:sz w:val="28"/>
                <w:szCs w:val="28"/>
              </w:rPr>
            </w:pPr>
            <w:r>
              <w:rPr>
                <w:bCs/>
                <w:caps/>
                <w:sz w:val="28"/>
                <w:szCs w:val="28"/>
              </w:rPr>
              <w:t>88</w:t>
            </w:r>
          </w:p>
          <w:p w14:paraId="649478D5" w14:textId="77777777" w:rsidR="0086500C" w:rsidRDefault="0086500C" w:rsidP="009E74DA">
            <w:pPr>
              <w:keepNext/>
              <w:jc w:val="both"/>
              <w:outlineLvl w:val="0"/>
              <w:rPr>
                <w:bCs/>
                <w:caps/>
                <w:sz w:val="28"/>
                <w:szCs w:val="28"/>
              </w:rPr>
            </w:pPr>
            <w:r>
              <w:rPr>
                <w:bCs/>
                <w:caps/>
                <w:sz w:val="28"/>
                <w:szCs w:val="28"/>
              </w:rPr>
              <w:t>89</w:t>
            </w:r>
          </w:p>
          <w:p w14:paraId="3D7616DE" w14:textId="77777777" w:rsidR="0086500C" w:rsidRDefault="0086500C" w:rsidP="009E74DA">
            <w:pPr>
              <w:keepNext/>
              <w:jc w:val="both"/>
              <w:outlineLvl w:val="0"/>
              <w:rPr>
                <w:bCs/>
                <w:caps/>
                <w:sz w:val="28"/>
                <w:szCs w:val="28"/>
              </w:rPr>
            </w:pPr>
            <w:r>
              <w:rPr>
                <w:bCs/>
                <w:caps/>
                <w:sz w:val="28"/>
                <w:szCs w:val="28"/>
              </w:rPr>
              <w:t>89</w:t>
            </w:r>
          </w:p>
          <w:p w14:paraId="2E8E8A78" w14:textId="77777777" w:rsidR="0086500C" w:rsidRDefault="0086500C" w:rsidP="009E74DA">
            <w:pPr>
              <w:keepNext/>
              <w:jc w:val="both"/>
              <w:outlineLvl w:val="0"/>
              <w:rPr>
                <w:bCs/>
                <w:caps/>
                <w:sz w:val="28"/>
                <w:szCs w:val="28"/>
              </w:rPr>
            </w:pPr>
            <w:r>
              <w:rPr>
                <w:bCs/>
                <w:caps/>
                <w:sz w:val="28"/>
                <w:szCs w:val="28"/>
              </w:rPr>
              <w:t>89</w:t>
            </w:r>
          </w:p>
          <w:p w14:paraId="47E0B8D3" w14:textId="48FFFE52" w:rsidR="0086500C" w:rsidRDefault="0086500C" w:rsidP="009E74DA">
            <w:pPr>
              <w:keepNext/>
              <w:jc w:val="both"/>
              <w:outlineLvl w:val="0"/>
              <w:rPr>
                <w:bCs/>
                <w:caps/>
                <w:sz w:val="28"/>
                <w:szCs w:val="28"/>
              </w:rPr>
            </w:pPr>
            <w:r>
              <w:rPr>
                <w:bCs/>
                <w:caps/>
                <w:sz w:val="28"/>
                <w:szCs w:val="28"/>
              </w:rPr>
              <w:t>9</w:t>
            </w:r>
            <w:r w:rsidR="00740115">
              <w:rPr>
                <w:bCs/>
                <w:caps/>
                <w:sz w:val="28"/>
                <w:szCs w:val="28"/>
              </w:rPr>
              <w:t>7</w:t>
            </w:r>
          </w:p>
          <w:p w14:paraId="343FF95C" w14:textId="77777777" w:rsidR="0086500C" w:rsidRDefault="0086500C" w:rsidP="009E74DA">
            <w:pPr>
              <w:keepNext/>
              <w:jc w:val="both"/>
              <w:outlineLvl w:val="0"/>
              <w:rPr>
                <w:bCs/>
                <w:caps/>
                <w:sz w:val="28"/>
                <w:szCs w:val="28"/>
              </w:rPr>
            </w:pPr>
            <w:r>
              <w:rPr>
                <w:bCs/>
                <w:caps/>
                <w:sz w:val="28"/>
                <w:szCs w:val="28"/>
              </w:rPr>
              <w:t>98</w:t>
            </w:r>
          </w:p>
          <w:p w14:paraId="6DC6ADE0" w14:textId="7FC7E996" w:rsidR="0086500C" w:rsidRDefault="0086500C" w:rsidP="009E74DA">
            <w:pPr>
              <w:keepNext/>
              <w:jc w:val="both"/>
              <w:outlineLvl w:val="0"/>
              <w:rPr>
                <w:bCs/>
                <w:caps/>
                <w:sz w:val="28"/>
                <w:szCs w:val="28"/>
              </w:rPr>
            </w:pPr>
            <w:r>
              <w:rPr>
                <w:bCs/>
                <w:caps/>
                <w:sz w:val="28"/>
                <w:szCs w:val="28"/>
              </w:rPr>
              <w:t>10</w:t>
            </w:r>
            <w:r w:rsidR="00740115">
              <w:rPr>
                <w:bCs/>
                <w:caps/>
                <w:sz w:val="28"/>
                <w:szCs w:val="28"/>
              </w:rPr>
              <w:t>7</w:t>
            </w:r>
          </w:p>
          <w:p w14:paraId="5342646E" w14:textId="7D837D03" w:rsidR="0086500C" w:rsidRDefault="0086500C" w:rsidP="009E74DA">
            <w:pPr>
              <w:keepNext/>
              <w:jc w:val="both"/>
              <w:outlineLvl w:val="0"/>
              <w:rPr>
                <w:bCs/>
                <w:caps/>
                <w:sz w:val="28"/>
                <w:szCs w:val="28"/>
              </w:rPr>
            </w:pPr>
            <w:r>
              <w:rPr>
                <w:bCs/>
                <w:caps/>
                <w:sz w:val="28"/>
                <w:szCs w:val="28"/>
              </w:rPr>
              <w:t>10</w:t>
            </w:r>
            <w:r w:rsidR="00740115">
              <w:rPr>
                <w:bCs/>
                <w:caps/>
                <w:sz w:val="28"/>
                <w:szCs w:val="28"/>
              </w:rPr>
              <w:t>8</w:t>
            </w:r>
          </w:p>
          <w:p w14:paraId="4F68A381" w14:textId="77777777" w:rsidR="0086500C" w:rsidRDefault="0086500C" w:rsidP="009E74DA">
            <w:pPr>
              <w:keepNext/>
              <w:jc w:val="both"/>
              <w:outlineLvl w:val="0"/>
              <w:rPr>
                <w:bCs/>
                <w:caps/>
                <w:sz w:val="28"/>
                <w:szCs w:val="28"/>
              </w:rPr>
            </w:pPr>
          </w:p>
          <w:p w14:paraId="7C5571FD" w14:textId="4DCCFADC" w:rsidR="0086500C" w:rsidRDefault="0086500C" w:rsidP="009E74DA">
            <w:pPr>
              <w:keepNext/>
              <w:jc w:val="both"/>
              <w:outlineLvl w:val="0"/>
              <w:rPr>
                <w:bCs/>
                <w:caps/>
                <w:sz w:val="28"/>
                <w:szCs w:val="28"/>
              </w:rPr>
            </w:pPr>
            <w:r>
              <w:rPr>
                <w:bCs/>
                <w:caps/>
                <w:sz w:val="28"/>
                <w:szCs w:val="28"/>
              </w:rPr>
              <w:t>10</w:t>
            </w:r>
            <w:r w:rsidR="00740115">
              <w:rPr>
                <w:bCs/>
                <w:caps/>
                <w:sz w:val="28"/>
                <w:szCs w:val="28"/>
              </w:rPr>
              <w:t>9</w:t>
            </w:r>
          </w:p>
          <w:p w14:paraId="0B5F216D" w14:textId="3B56BEFB" w:rsidR="0086500C" w:rsidRDefault="0086500C" w:rsidP="009E74DA">
            <w:pPr>
              <w:keepNext/>
              <w:jc w:val="both"/>
              <w:outlineLvl w:val="0"/>
              <w:rPr>
                <w:bCs/>
                <w:caps/>
                <w:sz w:val="28"/>
                <w:szCs w:val="28"/>
              </w:rPr>
            </w:pPr>
            <w:r>
              <w:rPr>
                <w:bCs/>
                <w:caps/>
                <w:sz w:val="28"/>
                <w:szCs w:val="28"/>
              </w:rPr>
              <w:t>10</w:t>
            </w:r>
            <w:r w:rsidR="00740115">
              <w:rPr>
                <w:bCs/>
                <w:caps/>
                <w:sz w:val="28"/>
                <w:szCs w:val="28"/>
              </w:rPr>
              <w:t>9</w:t>
            </w:r>
          </w:p>
          <w:p w14:paraId="0A116ED2" w14:textId="4B288C8D" w:rsidR="0086500C" w:rsidRDefault="0086500C" w:rsidP="009E74DA">
            <w:pPr>
              <w:keepNext/>
              <w:jc w:val="both"/>
              <w:outlineLvl w:val="0"/>
              <w:rPr>
                <w:bCs/>
                <w:caps/>
                <w:sz w:val="28"/>
                <w:szCs w:val="28"/>
              </w:rPr>
            </w:pPr>
            <w:r>
              <w:rPr>
                <w:bCs/>
                <w:caps/>
                <w:sz w:val="28"/>
                <w:szCs w:val="28"/>
              </w:rPr>
              <w:t>1</w:t>
            </w:r>
            <w:r w:rsidR="00740115">
              <w:rPr>
                <w:bCs/>
                <w:caps/>
                <w:sz w:val="28"/>
                <w:szCs w:val="28"/>
              </w:rPr>
              <w:t>10</w:t>
            </w:r>
          </w:p>
          <w:p w14:paraId="63294F18" w14:textId="692023DE" w:rsidR="0086500C" w:rsidRDefault="0086500C" w:rsidP="009E74DA">
            <w:pPr>
              <w:keepNext/>
              <w:jc w:val="both"/>
              <w:outlineLvl w:val="0"/>
              <w:rPr>
                <w:bCs/>
                <w:caps/>
                <w:sz w:val="28"/>
                <w:szCs w:val="28"/>
              </w:rPr>
            </w:pPr>
            <w:r>
              <w:rPr>
                <w:bCs/>
                <w:caps/>
                <w:sz w:val="28"/>
                <w:szCs w:val="28"/>
              </w:rPr>
              <w:t>11</w:t>
            </w:r>
            <w:r w:rsidR="00740115">
              <w:rPr>
                <w:bCs/>
                <w:caps/>
                <w:sz w:val="28"/>
                <w:szCs w:val="28"/>
              </w:rPr>
              <w:t>2</w:t>
            </w:r>
          </w:p>
          <w:p w14:paraId="2F3694B0" w14:textId="77777777" w:rsidR="0086500C" w:rsidRDefault="0086500C" w:rsidP="009E74DA">
            <w:pPr>
              <w:keepNext/>
              <w:jc w:val="both"/>
              <w:outlineLvl w:val="0"/>
              <w:rPr>
                <w:bCs/>
                <w:caps/>
                <w:sz w:val="28"/>
                <w:szCs w:val="28"/>
              </w:rPr>
            </w:pPr>
          </w:p>
          <w:p w14:paraId="5BF2F588" w14:textId="394C35B2" w:rsidR="0086500C" w:rsidRDefault="0086500C" w:rsidP="009E74DA">
            <w:pPr>
              <w:keepNext/>
              <w:jc w:val="both"/>
              <w:outlineLvl w:val="0"/>
              <w:rPr>
                <w:bCs/>
                <w:caps/>
                <w:sz w:val="28"/>
                <w:szCs w:val="28"/>
              </w:rPr>
            </w:pPr>
            <w:r>
              <w:rPr>
                <w:bCs/>
                <w:caps/>
                <w:sz w:val="28"/>
                <w:szCs w:val="28"/>
              </w:rPr>
              <w:t>11</w:t>
            </w:r>
            <w:r w:rsidR="00740115">
              <w:rPr>
                <w:bCs/>
                <w:caps/>
                <w:sz w:val="28"/>
                <w:szCs w:val="28"/>
              </w:rPr>
              <w:t>2</w:t>
            </w:r>
          </w:p>
          <w:p w14:paraId="45313926" w14:textId="77777777" w:rsidR="0086500C" w:rsidRDefault="0086500C" w:rsidP="009E74DA">
            <w:pPr>
              <w:keepNext/>
              <w:jc w:val="both"/>
              <w:outlineLvl w:val="0"/>
              <w:rPr>
                <w:bCs/>
                <w:caps/>
                <w:sz w:val="28"/>
                <w:szCs w:val="28"/>
              </w:rPr>
            </w:pPr>
          </w:p>
          <w:p w14:paraId="0C6A3230" w14:textId="5011C622" w:rsidR="0086500C" w:rsidRDefault="0086500C" w:rsidP="009E74DA">
            <w:pPr>
              <w:keepNext/>
              <w:jc w:val="both"/>
              <w:outlineLvl w:val="0"/>
              <w:rPr>
                <w:bCs/>
                <w:caps/>
                <w:sz w:val="28"/>
                <w:szCs w:val="28"/>
              </w:rPr>
            </w:pPr>
            <w:r>
              <w:rPr>
                <w:bCs/>
                <w:caps/>
                <w:sz w:val="28"/>
                <w:szCs w:val="28"/>
              </w:rPr>
              <w:t>11</w:t>
            </w:r>
            <w:r w:rsidR="00740115">
              <w:rPr>
                <w:bCs/>
                <w:caps/>
                <w:sz w:val="28"/>
                <w:szCs w:val="28"/>
              </w:rPr>
              <w:t>5</w:t>
            </w:r>
          </w:p>
          <w:p w14:paraId="58004A87" w14:textId="77777777" w:rsidR="0086500C" w:rsidRDefault="0086500C" w:rsidP="009E74DA">
            <w:pPr>
              <w:keepNext/>
              <w:jc w:val="both"/>
              <w:outlineLvl w:val="0"/>
              <w:rPr>
                <w:bCs/>
                <w:caps/>
                <w:sz w:val="28"/>
                <w:szCs w:val="28"/>
              </w:rPr>
            </w:pPr>
          </w:p>
          <w:p w14:paraId="7C1D0663" w14:textId="173DEA05" w:rsidR="0086500C" w:rsidRPr="003650A8" w:rsidRDefault="0086500C" w:rsidP="009E74DA">
            <w:pPr>
              <w:keepNext/>
              <w:jc w:val="both"/>
              <w:outlineLvl w:val="0"/>
              <w:rPr>
                <w:bCs/>
                <w:caps/>
                <w:sz w:val="28"/>
                <w:szCs w:val="28"/>
              </w:rPr>
            </w:pPr>
            <w:r>
              <w:rPr>
                <w:bCs/>
                <w:caps/>
                <w:sz w:val="28"/>
                <w:szCs w:val="28"/>
              </w:rPr>
              <w:t>2</w:t>
            </w:r>
            <w:r w:rsidR="00740115">
              <w:rPr>
                <w:bCs/>
                <w:caps/>
                <w:sz w:val="28"/>
                <w:szCs w:val="28"/>
              </w:rPr>
              <w:t>3</w:t>
            </w:r>
            <w:r w:rsidR="00AA3BB5">
              <w:rPr>
                <w:bCs/>
                <w:caps/>
                <w:sz w:val="28"/>
                <w:szCs w:val="28"/>
              </w:rPr>
              <w:t>1</w:t>
            </w:r>
          </w:p>
        </w:tc>
      </w:tr>
    </w:tbl>
    <w:p w14:paraId="44EC97E3" w14:textId="61140492" w:rsidR="001C65FA" w:rsidRPr="003650A8" w:rsidRDefault="00B954CA" w:rsidP="009E74DA">
      <w:pPr>
        <w:spacing w:after="0" w:line="240" w:lineRule="auto"/>
        <w:ind w:firstLine="567"/>
        <w:jc w:val="center"/>
        <w:rPr>
          <w:rFonts w:ascii="Times New Roman" w:hAnsi="Times New Roman" w:cs="Times New Roman"/>
          <w:b/>
          <w:sz w:val="32"/>
          <w:szCs w:val="32"/>
        </w:rPr>
      </w:pPr>
      <w:r w:rsidRPr="003650A8">
        <w:rPr>
          <w:rFonts w:ascii="Times New Roman" w:eastAsia="Calibri" w:hAnsi="Times New Roman" w:cs="Times New Roman"/>
          <w:b/>
          <w:sz w:val="28"/>
          <w:szCs w:val="28"/>
        </w:rPr>
        <w:br w:type="page"/>
      </w:r>
      <w:r w:rsidR="001C65FA" w:rsidRPr="003650A8">
        <w:rPr>
          <w:rFonts w:ascii="Times New Roman" w:hAnsi="Times New Roman" w:cs="Times New Roman"/>
          <w:b/>
          <w:sz w:val="32"/>
          <w:szCs w:val="32"/>
        </w:rPr>
        <w:lastRenderedPageBreak/>
        <w:t>ПЕРЕЛІК СКОРОЧЕНЬ</w:t>
      </w:r>
    </w:p>
    <w:p w14:paraId="438BBF60"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АІС «Енергосевіс» – автоматизована інформаційна система «Енергосевіс»</w:t>
      </w:r>
    </w:p>
    <w:p w14:paraId="63398C88"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ВВП – валовий внутрішній продукт</w:t>
      </w:r>
    </w:p>
    <w:p w14:paraId="2B82A33F" w14:textId="48CBD480"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ВНЗ – вищий навчальний заклад</w:t>
      </w:r>
    </w:p>
    <w:p w14:paraId="72A9F06A" w14:textId="7C790A04"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Долинська  ТГ – Долинська територіальна громада</w:t>
      </w:r>
    </w:p>
    <w:p w14:paraId="31D12243"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ДФРР – державний фонд регіонального розвитку</w:t>
      </w:r>
    </w:p>
    <w:p w14:paraId="3F1C2A8C"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ЄС – Європейський Союз</w:t>
      </w:r>
    </w:p>
    <w:p w14:paraId="36991E44"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ЖКГ – житлово – комунальне господарство</w:t>
      </w:r>
    </w:p>
    <w:p w14:paraId="2B2AF5A4" w14:textId="30403D76"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КНП «</w:t>
      </w:r>
      <w:r w:rsidR="00373CA4" w:rsidRPr="003650A8">
        <w:rPr>
          <w:rFonts w:ascii="Times New Roman" w:hAnsi="Times New Roman" w:cs="Times New Roman"/>
          <w:sz w:val="28"/>
          <w:szCs w:val="28"/>
        </w:rPr>
        <w:t>Долинська багатопрофільна лікарня</w:t>
      </w:r>
      <w:r w:rsidRPr="003650A8">
        <w:rPr>
          <w:rFonts w:ascii="Times New Roman" w:hAnsi="Times New Roman" w:cs="Times New Roman"/>
          <w:sz w:val="28"/>
          <w:szCs w:val="28"/>
        </w:rPr>
        <w:t>» ДМР - комунальне некомерційне підприємство «Долинська багатопрофільна лікарня» Долинської міської ради</w:t>
      </w:r>
    </w:p>
    <w:p w14:paraId="2A1E4D60" w14:textId="208CFA0B"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КУВ –</w:t>
      </w:r>
      <w:r w:rsidR="00373CA4" w:rsidRPr="003650A8">
        <w:rPr>
          <w:rFonts w:ascii="Times New Roman" w:hAnsi="Times New Roman" w:cs="Times New Roman"/>
          <w:sz w:val="28"/>
          <w:szCs w:val="28"/>
        </w:rPr>
        <w:t xml:space="preserve"> </w:t>
      </w:r>
      <w:r w:rsidRPr="003650A8">
        <w:rPr>
          <w:rFonts w:ascii="Times New Roman" w:hAnsi="Times New Roman" w:cs="Times New Roman"/>
          <w:sz w:val="28"/>
          <w:szCs w:val="28"/>
        </w:rPr>
        <w:t>комітет із управління впровадження Стратегії</w:t>
      </w:r>
    </w:p>
    <w:p w14:paraId="678B2993"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ОСББ – об'єднання співвласників багатоквартирного будинку</w:t>
      </w:r>
    </w:p>
    <w:p w14:paraId="60C6D41A" w14:textId="1F69CCD5"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КНП «ЦПМД» ДМР - комунальне некомерційне підприємство «Центр первинної медичної допомоги» Долинської міської ради</w:t>
      </w:r>
    </w:p>
    <w:p w14:paraId="0D961EDF" w14:textId="77777777" w:rsidR="00373CA4"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Стратегія - Стратегія розвитку Долинської міської територіальної громади </w:t>
      </w:r>
      <w:r w:rsidR="00373CA4" w:rsidRPr="003650A8">
        <w:rPr>
          <w:rFonts w:ascii="Times New Roman" w:hAnsi="Times New Roman" w:cs="Times New Roman"/>
          <w:sz w:val="28"/>
          <w:szCs w:val="28"/>
        </w:rPr>
        <w:t xml:space="preserve">на період до  2027 року </w:t>
      </w:r>
    </w:p>
    <w:p w14:paraId="342F8053" w14:textId="532B047D"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США – Сполучені Штати Америки</w:t>
      </w:r>
    </w:p>
    <w:p w14:paraId="1D5ABC95"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ТПВ – тверді побутові відходи</w:t>
      </w:r>
    </w:p>
    <w:p w14:paraId="3D015E18" w14:textId="77777777" w:rsidR="001C65FA" w:rsidRPr="003650A8" w:rsidRDefault="001C65FA"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ЦНАП – центр надання адміністративних послуг</w:t>
      </w:r>
    </w:p>
    <w:p w14:paraId="5C8A43FF" w14:textId="77777777" w:rsidR="006166AD" w:rsidRDefault="006166AD" w:rsidP="009E74DA">
      <w:pPr>
        <w:spacing w:line="240" w:lineRule="auto"/>
        <w:ind w:firstLine="567"/>
        <w:rPr>
          <w:rFonts w:ascii="Times New Roman" w:eastAsia="Calibri" w:hAnsi="Times New Roman" w:cs="Times New Roman"/>
          <w:b/>
          <w:sz w:val="28"/>
          <w:szCs w:val="28"/>
        </w:rPr>
      </w:pPr>
      <w:r w:rsidRPr="003650A8">
        <w:rPr>
          <w:rFonts w:ascii="Times New Roman" w:eastAsia="Calibri" w:hAnsi="Times New Roman" w:cs="Times New Roman"/>
          <w:b/>
          <w:sz w:val="28"/>
          <w:szCs w:val="28"/>
        </w:rPr>
        <w:br w:type="page"/>
      </w:r>
    </w:p>
    <w:p w14:paraId="1B99AD04" w14:textId="77777777" w:rsidR="00FF13FF" w:rsidRDefault="00052E4E" w:rsidP="00FF13FF">
      <w:pPr>
        <w:spacing w:line="240" w:lineRule="auto"/>
        <w:ind w:firstLine="567"/>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ВІТАЛЬНЕ СЛОВО МІСЬКОГО ГОЛОВИ</w:t>
      </w:r>
    </w:p>
    <w:p w14:paraId="6361028F" w14:textId="5CE36B56" w:rsidR="00FF13FF" w:rsidRPr="002119AF" w:rsidRDefault="00FF13FF" w:rsidP="00FF13FF">
      <w:pPr>
        <w:spacing w:line="240" w:lineRule="auto"/>
        <w:ind w:firstLine="567"/>
        <w:jc w:val="center"/>
        <w:rPr>
          <w:rFonts w:ascii="Times New Roman" w:eastAsia="Calibri" w:hAnsi="Times New Roman" w:cs="Times New Roman"/>
          <w:b/>
          <w:sz w:val="28"/>
          <w:szCs w:val="28"/>
        </w:rPr>
      </w:pPr>
      <w:r w:rsidRPr="002119AF">
        <w:rPr>
          <w:rFonts w:ascii="Times New Roman" w:eastAsia="Times New Roman" w:hAnsi="Times New Roman" w:cs="Times New Roman"/>
          <w:sz w:val="28"/>
          <w:szCs w:val="28"/>
          <w:lang w:eastAsia="uk-UA"/>
        </w:rPr>
        <w:t>Шановні мешканці</w:t>
      </w:r>
      <w:r>
        <w:rPr>
          <w:rFonts w:ascii="Times New Roman" w:eastAsia="Times New Roman" w:hAnsi="Times New Roman" w:cs="Times New Roman"/>
          <w:sz w:val="28"/>
          <w:szCs w:val="28"/>
          <w:lang w:eastAsia="uk-UA"/>
        </w:rPr>
        <w:t xml:space="preserve"> громади</w:t>
      </w:r>
      <w:r w:rsidRPr="002119AF">
        <w:rPr>
          <w:rFonts w:ascii="Times New Roman" w:eastAsia="Times New Roman" w:hAnsi="Times New Roman" w:cs="Times New Roman"/>
          <w:sz w:val="28"/>
          <w:szCs w:val="28"/>
          <w:lang w:eastAsia="uk-UA"/>
        </w:rPr>
        <w:t>, колеги та партнери!</w:t>
      </w:r>
    </w:p>
    <w:p w14:paraId="1BAC22AF" w14:textId="77777777" w:rsidR="00FF13FF" w:rsidRPr="002119AF" w:rsidRDefault="00FF13FF" w:rsidP="00FF13FF">
      <w:pPr>
        <w:spacing w:after="0" w:line="240" w:lineRule="auto"/>
        <w:ind w:firstLine="567"/>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Ми</w:t>
      </w:r>
      <w:r w:rsidRPr="002119AF">
        <w:rPr>
          <w:rFonts w:ascii="Times New Roman" w:eastAsia="Times New Roman" w:hAnsi="Times New Roman" w:cs="Times New Roman"/>
          <w:sz w:val="28"/>
          <w:szCs w:val="28"/>
          <w:lang w:eastAsia="uk-UA"/>
        </w:rPr>
        <w:t xml:space="preserve"> презентуємо важливий документ, який визначить наше майбутнє – Стратегію розвитку Долинської територіальної громади. Стратегічні документи є критично важливими для будь-якої громади, адже вони слугують орієнтиром для наших </w:t>
      </w:r>
      <w:r>
        <w:rPr>
          <w:rFonts w:ascii="Times New Roman" w:eastAsia="Times New Roman" w:hAnsi="Times New Roman" w:cs="Times New Roman"/>
          <w:sz w:val="28"/>
          <w:szCs w:val="28"/>
          <w:lang w:eastAsia="uk-UA"/>
        </w:rPr>
        <w:t>рішень і дій</w:t>
      </w:r>
      <w:r w:rsidRPr="002119AF">
        <w:rPr>
          <w:rFonts w:ascii="Times New Roman" w:eastAsia="Times New Roman" w:hAnsi="Times New Roman" w:cs="Times New Roman"/>
          <w:sz w:val="28"/>
          <w:szCs w:val="28"/>
          <w:lang w:eastAsia="uk-UA"/>
        </w:rPr>
        <w:t xml:space="preserve">. Вони визначають наші цілі, завдання та шлях до їх досягнення. Без чітко поставлених цілей ми ризикуємо загубитися в нескінченному </w:t>
      </w:r>
      <w:r>
        <w:rPr>
          <w:rFonts w:ascii="Times New Roman" w:eastAsia="Times New Roman" w:hAnsi="Times New Roman" w:cs="Times New Roman"/>
          <w:sz w:val="28"/>
          <w:szCs w:val="28"/>
          <w:lang w:eastAsia="uk-UA"/>
        </w:rPr>
        <w:t>потоці</w:t>
      </w:r>
      <w:r w:rsidRPr="002119AF">
        <w:rPr>
          <w:rFonts w:ascii="Times New Roman" w:eastAsia="Times New Roman" w:hAnsi="Times New Roman" w:cs="Times New Roman"/>
          <w:sz w:val="28"/>
          <w:szCs w:val="28"/>
          <w:lang w:eastAsia="uk-UA"/>
        </w:rPr>
        <w:t xml:space="preserve"> можливостей і викликів.</w:t>
      </w:r>
    </w:p>
    <w:p w14:paraId="35BB5B48" w14:textId="77777777" w:rsidR="00FF13FF" w:rsidRPr="002119AF"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2119AF">
        <w:rPr>
          <w:rFonts w:ascii="Times New Roman" w:eastAsia="Times New Roman" w:hAnsi="Times New Roman" w:cs="Times New Roman"/>
          <w:sz w:val="28"/>
          <w:szCs w:val="28"/>
          <w:lang w:eastAsia="uk-UA"/>
        </w:rPr>
        <w:t>Міжнародні партнери особливо звертають увагу на наявність та якість стратегічних документів, адже це свідчить про серйозність нашого підходу до розвитку та готовність до співпраці. Для нас важлива міжнародна підтримка, і ми горді тим, що наша громада вже має високий рівень міжнародної співпраці. Ми прагнемо не лише підтримувати, але й розширювати ці зв’язки, щоб забезпе</w:t>
      </w:r>
      <w:r>
        <w:rPr>
          <w:rFonts w:ascii="Times New Roman" w:eastAsia="Times New Roman" w:hAnsi="Times New Roman" w:cs="Times New Roman"/>
          <w:sz w:val="28"/>
          <w:szCs w:val="28"/>
          <w:lang w:eastAsia="uk-UA"/>
        </w:rPr>
        <w:t xml:space="preserve">чити ще більше можливостей для </w:t>
      </w:r>
      <w:r w:rsidRPr="002119AF">
        <w:rPr>
          <w:rFonts w:ascii="Times New Roman" w:eastAsia="Times New Roman" w:hAnsi="Times New Roman" w:cs="Times New Roman"/>
          <w:sz w:val="28"/>
          <w:szCs w:val="28"/>
          <w:lang w:eastAsia="uk-UA"/>
        </w:rPr>
        <w:t>розвитку.</w:t>
      </w:r>
    </w:p>
    <w:p w14:paraId="6FA9AC79" w14:textId="6E5BE5E3" w:rsidR="00FF13FF" w:rsidRPr="0012499C"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2119AF">
        <w:rPr>
          <w:rFonts w:ascii="Times New Roman" w:eastAsia="Times New Roman" w:hAnsi="Times New Roman" w:cs="Times New Roman"/>
          <w:sz w:val="28"/>
          <w:szCs w:val="28"/>
          <w:lang w:eastAsia="uk-UA"/>
        </w:rPr>
        <w:t>В умовах воєнного стану, який диктує нові та</w:t>
      </w:r>
      <w:r>
        <w:rPr>
          <w:rFonts w:ascii="Times New Roman" w:eastAsia="Times New Roman" w:hAnsi="Times New Roman" w:cs="Times New Roman"/>
          <w:sz w:val="28"/>
          <w:szCs w:val="28"/>
          <w:lang w:eastAsia="uk-UA"/>
        </w:rPr>
        <w:t xml:space="preserve"> непередбачувані виклики, наша С</w:t>
      </w:r>
      <w:r w:rsidRPr="002119AF">
        <w:rPr>
          <w:rFonts w:ascii="Times New Roman" w:eastAsia="Times New Roman" w:hAnsi="Times New Roman" w:cs="Times New Roman"/>
          <w:sz w:val="28"/>
          <w:szCs w:val="28"/>
          <w:lang w:eastAsia="uk-UA"/>
        </w:rPr>
        <w:t xml:space="preserve">тратегія набуває особливого значення. Ми ставимо перед собою великі цілі, </w:t>
      </w:r>
      <w:r>
        <w:rPr>
          <w:rFonts w:ascii="Times New Roman" w:eastAsia="Times New Roman" w:hAnsi="Times New Roman" w:cs="Times New Roman"/>
          <w:sz w:val="28"/>
          <w:szCs w:val="28"/>
          <w:lang w:eastAsia="uk-UA"/>
        </w:rPr>
        <w:t>н</w:t>
      </w:r>
      <w:r w:rsidRPr="002119AF">
        <w:rPr>
          <w:rFonts w:ascii="Times New Roman" w:eastAsia="Times New Roman" w:hAnsi="Times New Roman" w:cs="Times New Roman"/>
          <w:sz w:val="28"/>
          <w:szCs w:val="28"/>
          <w:lang w:eastAsia="uk-UA"/>
        </w:rPr>
        <w:t xml:space="preserve">аша мета – бути готовими до будь-яких змін і викликів, </w:t>
      </w:r>
      <w:r w:rsidRPr="0012499C">
        <w:rPr>
          <w:rFonts w:ascii="Times New Roman" w:eastAsia="Times New Roman" w:hAnsi="Times New Roman" w:cs="Times New Roman"/>
          <w:sz w:val="28"/>
          <w:szCs w:val="28"/>
          <w:lang w:eastAsia="uk-UA"/>
        </w:rPr>
        <w:t>забезпеч</w:t>
      </w:r>
      <w:r w:rsidR="00216F7A">
        <w:rPr>
          <w:rFonts w:ascii="Times New Roman" w:eastAsia="Times New Roman" w:hAnsi="Times New Roman" w:cs="Times New Roman"/>
          <w:sz w:val="28"/>
          <w:szCs w:val="28"/>
          <w:lang w:eastAsia="uk-UA"/>
        </w:rPr>
        <w:t>ення стабільності</w:t>
      </w:r>
      <w:r w:rsidRPr="0012499C">
        <w:rPr>
          <w:rFonts w:ascii="Times New Roman" w:eastAsia="Times New Roman" w:hAnsi="Times New Roman" w:cs="Times New Roman"/>
          <w:sz w:val="28"/>
          <w:szCs w:val="28"/>
          <w:lang w:eastAsia="uk-UA"/>
        </w:rPr>
        <w:t xml:space="preserve"> та добробут</w:t>
      </w:r>
      <w:r w:rsidR="00216F7A">
        <w:rPr>
          <w:rFonts w:ascii="Times New Roman" w:eastAsia="Times New Roman" w:hAnsi="Times New Roman" w:cs="Times New Roman"/>
          <w:sz w:val="28"/>
          <w:szCs w:val="28"/>
          <w:lang w:eastAsia="uk-UA"/>
        </w:rPr>
        <w:t>у</w:t>
      </w:r>
      <w:r w:rsidRPr="0012499C">
        <w:rPr>
          <w:rFonts w:ascii="Times New Roman" w:eastAsia="Times New Roman" w:hAnsi="Times New Roman" w:cs="Times New Roman"/>
          <w:sz w:val="28"/>
          <w:szCs w:val="28"/>
          <w:lang w:eastAsia="uk-UA"/>
        </w:rPr>
        <w:t xml:space="preserve"> для кожного жителя громади.</w:t>
      </w:r>
    </w:p>
    <w:p w14:paraId="5B4A9D8F" w14:textId="77777777" w:rsidR="00FF13FF" w:rsidRDefault="00FF13FF" w:rsidP="00FF13FF">
      <w:pPr>
        <w:spacing w:after="0" w:line="240" w:lineRule="auto"/>
        <w:ind w:firstLine="567"/>
        <w:jc w:val="both"/>
        <w:rPr>
          <w:rFonts w:ascii="Times New Roman" w:hAnsi="Times New Roman" w:cs="Times New Roman"/>
          <w:sz w:val="28"/>
          <w:szCs w:val="28"/>
        </w:rPr>
      </w:pPr>
      <w:r w:rsidRPr="0012499C">
        <w:rPr>
          <w:rFonts w:ascii="Times New Roman" w:hAnsi="Times New Roman" w:cs="Times New Roman"/>
          <w:sz w:val="28"/>
          <w:szCs w:val="28"/>
        </w:rPr>
        <w:t>Особливу увагу ми приділяємо питанням зелених технологій, енергетичної незалежності та відновлювальної енергетики. В умовах війни українська енергетична інфраструктура зазнала значних руйнувань через обстріли та військові дії. Це робить перехід на екологічно чисті джерела енергії та розвиток відновлювальної енергетики ще більш важливим. Нам потрібно зменшити залежність від централізованих енергетичних систем і забезпечити стійкість нашої громади пе</w:t>
      </w:r>
      <w:r>
        <w:rPr>
          <w:rFonts w:ascii="Times New Roman" w:hAnsi="Times New Roman" w:cs="Times New Roman"/>
          <w:sz w:val="28"/>
          <w:szCs w:val="28"/>
        </w:rPr>
        <w:t>ред можливими новими викликами.</w:t>
      </w:r>
    </w:p>
    <w:p w14:paraId="588B5DAD" w14:textId="77777777" w:rsidR="00FF13FF" w:rsidRPr="0012499C" w:rsidRDefault="00FF13FF" w:rsidP="00FF13FF">
      <w:pPr>
        <w:spacing w:after="0" w:line="240" w:lineRule="auto"/>
        <w:ind w:firstLine="567"/>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Хочу</w:t>
      </w:r>
      <w:r w:rsidRPr="0012499C">
        <w:rPr>
          <w:rFonts w:ascii="Times New Roman" w:eastAsia="Times New Roman" w:hAnsi="Times New Roman" w:cs="Times New Roman"/>
          <w:sz w:val="28"/>
          <w:szCs w:val="28"/>
          <w:lang w:eastAsia="uk-UA"/>
        </w:rPr>
        <w:t xml:space="preserve"> щиро подякувати всім, хто допоміг у підготовці цієї Стратегії. Ваші зусилля </w:t>
      </w:r>
      <w:r>
        <w:rPr>
          <w:rFonts w:ascii="Times New Roman" w:eastAsia="Times New Roman" w:hAnsi="Times New Roman" w:cs="Times New Roman"/>
          <w:sz w:val="28"/>
          <w:szCs w:val="28"/>
          <w:lang w:eastAsia="uk-UA"/>
        </w:rPr>
        <w:t>є назвичайно важливими</w:t>
      </w:r>
      <w:r w:rsidRPr="0012499C">
        <w:rPr>
          <w:rFonts w:ascii="Times New Roman" w:eastAsia="Times New Roman" w:hAnsi="Times New Roman" w:cs="Times New Roman"/>
          <w:sz w:val="28"/>
          <w:szCs w:val="28"/>
          <w:lang w:eastAsia="uk-UA"/>
        </w:rPr>
        <w:t xml:space="preserve">. Наша стратегія розвитку є живим документом, який ми будемо постійно оновлювати та вдосконалювати, щоб максимально використовувати всі можливості для розвитку </w:t>
      </w:r>
      <w:r>
        <w:rPr>
          <w:rFonts w:ascii="Times New Roman" w:eastAsia="Times New Roman" w:hAnsi="Times New Roman" w:cs="Times New Roman"/>
          <w:sz w:val="28"/>
          <w:szCs w:val="28"/>
          <w:lang w:eastAsia="uk-UA"/>
        </w:rPr>
        <w:t xml:space="preserve">Долинської </w:t>
      </w:r>
      <w:r w:rsidRPr="0012499C">
        <w:rPr>
          <w:rFonts w:ascii="Times New Roman" w:eastAsia="Times New Roman" w:hAnsi="Times New Roman" w:cs="Times New Roman"/>
          <w:sz w:val="28"/>
          <w:szCs w:val="28"/>
          <w:lang w:eastAsia="uk-UA"/>
        </w:rPr>
        <w:t>громади.</w:t>
      </w:r>
    </w:p>
    <w:p w14:paraId="759590CF" w14:textId="108B36DF" w:rsidR="00FF13FF"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12499C">
        <w:rPr>
          <w:rFonts w:ascii="Times New Roman" w:eastAsia="Times New Roman" w:hAnsi="Times New Roman" w:cs="Times New Roman"/>
          <w:sz w:val="28"/>
          <w:szCs w:val="28"/>
          <w:lang w:eastAsia="uk-UA"/>
        </w:rPr>
        <w:t xml:space="preserve">Бажаю нашій </w:t>
      </w:r>
      <w:r>
        <w:rPr>
          <w:rFonts w:ascii="Times New Roman" w:eastAsia="Times New Roman" w:hAnsi="Times New Roman" w:cs="Times New Roman"/>
          <w:sz w:val="28"/>
          <w:szCs w:val="28"/>
          <w:lang w:eastAsia="uk-UA"/>
        </w:rPr>
        <w:t xml:space="preserve">рідній </w:t>
      </w:r>
      <w:r w:rsidRPr="0012499C">
        <w:rPr>
          <w:rFonts w:ascii="Times New Roman" w:eastAsia="Times New Roman" w:hAnsi="Times New Roman" w:cs="Times New Roman"/>
          <w:sz w:val="28"/>
          <w:szCs w:val="28"/>
          <w:lang w:eastAsia="uk-UA"/>
        </w:rPr>
        <w:t xml:space="preserve">громаді процвітання, розвитку і благополуччя. </w:t>
      </w:r>
      <w:r>
        <w:rPr>
          <w:rFonts w:ascii="Times New Roman" w:eastAsia="Times New Roman" w:hAnsi="Times New Roman" w:cs="Times New Roman"/>
          <w:sz w:val="28"/>
          <w:szCs w:val="28"/>
          <w:lang w:eastAsia="uk-UA"/>
        </w:rPr>
        <w:t>Хай</w:t>
      </w:r>
      <w:r w:rsidRPr="0012499C">
        <w:rPr>
          <w:rFonts w:ascii="Times New Roman" w:eastAsia="Times New Roman" w:hAnsi="Times New Roman" w:cs="Times New Roman"/>
          <w:sz w:val="28"/>
          <w:szCs w:val="28"/>
          <w:lang w:eastAsia="uk-UA"/>
        </w:rPr>
        <w:t xml:space="preserve"> спільні зусилля приведуть до нових досягнень і </w:t>
      </w:r>
      <w:r>
        <w:rPr>
          <w:rFonts w:ascii="Times New Roman" w:eastAsia="Times New Roman" w:hAnsi="Times New Roman" w:cs="Times New Roman"/>
          <w:sz w:val="28"/>
          <w:szCs w:val="28"/>
          <w:lang w:eastAsia="uk-UA"/>
        </w:rPr>
        <w:t>позитивних змін.</w:t>
      </w:r>
    </w:p>
    <w:p w14:paraId="05E142AC" w14:textId="77777777" w:rsidR="00FF13FF" w:rsidRPr="0012499C" w:rsidRDefault="00FF13FF" w:rsidP="00FF13FF">
      <w:pPr>
        <w:spacing w:after="0" w:line="240" w:lineRule="auto"/>
        <w:ind w:firstLine="567"/>
        <w:jc w:val="both"/>
        <w:rPr>
          <w:rFonts w:ascii="Times New Roman" w:eastAsia="Times New Roman" w:hAnsi="Times New Roman" w:cs="Times New Roman"/>
          <w:sz w:val="28"/>
          <w:szCs w:val="28"/>
          <w:lang w:eastAsia="uk-UA"/>
        </w:rPr>
      </w:pPr>
      <w:r w:rsidRPr="0012499C">
        <w:rPr>
          <w:rFonts w:ascii="Times New Roman" w:eastAsia="Times New Roman" w:hAnsi="Times New Roman" w:cs="Times New Roman"/>
          <w:sz w:val="28"/>
          <w:szCs w:val="28"/>
          <w:lang w:eastAsia="uk-UA"/>
        </w:rPr>
        <w:t>Дякую всім!</w:t>
      </w:r>
    </w:p>
    <w:p w14:paraId="5919885A" w14:textId="77777777" w:rsidR="00FF13FF" w:rsidRDefault="00FF13FF" w:rsidP="00FF13FF">
      <w:pPr>
        <w:jc w:val="right"/>
        <w:rPr>
          <w:rFonts w:ascii="Times New Roman" w:hAnsi="Times New Roman" w:cs="Times New Roman"/>
          <w:sz w:val="28"/>
          <w:szCs w:val="28"/>
        </w:rPr>
      </w:pPr>
    </w:p>
    <w:p w14:paraId="2DC7827F" w14:textId="62E728EA" w:rsidR="00FF13FF" w:rsidRPr="00E2371B" w:rsidRDefault="00FF13FF" w:rsidP="00FF13FF">
      <w:pPr>
        <w:jc w:val="right"/>
        <w:rPr>
          <w:rFonts w:ascii="Times New Roman" w:hAnsi="Times New Roman" w:cs="Times New Roman"/>
          <w:sz w:val="28"/>
          <w:szCs w:val="28"/>
        </w:rPr>
      </w:pPr>
      <w:r>
        <w:rPr>
          <w:rFonts w:ascii="Times New Roman" w:hAnsi="Times New Roman" w:cs="Times New Roman"/>
          <w:sz w:val="28"/>
          <w:szCs w:val="28"/>
        </w:rPr>
        <w:t>Іван ДИРІВ</w:t>
      </w:r>
    </w:p>
    <w:p w14:paraId="3DBF0FFE" w14:textId="77777777" w:rsidR="00052E4E" w:rsidRDefault="00052E4E">
      <w:pPr>
        <w:rPr>
          <w:rFonts w:ascii="Times New Roman" w:eastAsia="Calibri" w:hAnsi="Times New Roman" w:cs="Times New Roman"/>
          <w:b/>
          <w:sz w:val="28"/>
          <w:szCs w:val="28"/>
        </w:rPr>
      </w:pPr>
    </w:p>
    <w:p w14:paraId="34BB4D24" w14:textId="77777777" w:rsidR="00FF13FF" w:rsidRDefault="00FF13FF">
      <w:pPr>
        <w:rPr>
          <w:rFonts w:ascii="Times New Roman" w:eastAsia="Calibri" w:hAnsi="Times New Roman" w:cs="Times New Roman"/>
          <w:b/>
          <w:sz w:val="28"/>
          <w:szCs w:val="28"/>
        </w:rPr>
      </w:pPr>
      <w:r>
        <w:rPr>
          <w:rFonts w:ascii="Times New Roman" w:eastAsia="Calibri" w:hAnsi="Times New Roman" w:cs="Times New Roman"/>
          <w:b/>
          <w:sz w:val="28"/>
          <w:szCs w:val="28"/>
        </w:rPr>
        <w:br w:type="page"/>
      </w:r>
    </w:p>
    <w:p w14:paraId="34F68CA3" w14:textId="07BB3A61" w:rsidR="00500382" w:rsidRPr="003650A8" w:rsidRDefault="00500382"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lastRenderedPageBreak/>
        <w:t>ВСТУП</w:t>
      </w:r>
    </w:p>
    <w:p w14:paraId="2A8561BF" w14:textId="77777777" w:rsidR="003A4FCE" w:rsidRPr="003650A8" w:rsidRDefault="003A4FCE" w:rsidP="009E74DA">
      <w:pPr>
        <w:pStyle w:val="a3"/>
        <w:spacing w:after="0" w:line="240" w:lineRule="auto"/>
        <w:ind w:left="1069" w:firstLine="567"/>
        <w:rPr>
          <w:rFonts w:ascii="Times New Roman" w:eastAsia="Calibri" w:hAnsi="Times New Roman"/>
          <w:b/>
          <w:sz w:val="28"/>
          <w:szCs w:val="28"/>
          <w:lang w:val="uk-UA"/>
        </w:rPr>
      </w:pPr>
    </w:p>
    <w:p w14:paraId="6E6007F3" w14:textId="77777777" w:rsidR="00C10CA2" w:rsidRPr="003650A8" w:rsidRDefault="00C10CA2"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rPr>
        <w:tab/>
      </w:r>
      <w:r w:rsidRPr="003650A8">
        <w:rPr>
          <w:rFonts w:ascii="Times New Roman" w:hAnsi="Times New Roman" w:cs="Times New Roman"/>
          <w:sz w:val="28"/>
          <w:szCs w:val="28"/>
        </w:rPr>
        <w:t xml:space="preserve">Стратегія – це фундаментальний програмний документ про  бачення майбутнього  нашої громади - створення яскравого, привабливого, упізнаваного образу громади, яку будуть знати в Україні та за її межами. </w:t>
      </w:r>
    </w:p>
    <w:p w14:paraId="751DED89" w14:textId="77777777" w:rsidR="00C10CA2" w:rsidRPr="003650A8" w:rsidRDefault="00C10CA2"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Це структуризовані орієнтири її  розвитку на   більш тривалий період (понад 3  роки), за який можна  зреалізувати проєкти та впровадити   зміни, що  є основоположними для  забезпечення благополуччя мешканців.</w:t>
      </w:r>
    </w:p>
    <w:p w14:paraId="182E8F24" w14:textId="2601E8F1" w:rsidR="00C10CA2" w:rsidRPr="003650A8" w:rsidRDefault="00C10CA2" w:rsidP="009E74DA">
      <w:pPr>
        <w:spacing w:after="0" w:line="240" w:lineRule="auto"/>
        <w:ind w:firstLine="567"/>
        <w:jc w:val="both"/>
        <w:rPr>
          <w:rStyle w:val="fontstyle01"/>
          <w:rFonts w:ascii="Times New Roman" w:hAnsi="Times New Roman" w:cs="Times New Roman"/>
          <w:sz w:val="28"/>
          <w:szCs w:val="28"/>
        </w:rPr>
      </w:pPr>
      <w:r w:rsidRPr="003650A8">
        <w:rPr>
          <w:rStyle w:val="fontstyle01"/>
          <w:rFonts w:ascii="Times New Roman" w:hAnsi="Times New Roman" w:cs="Times New Roman"/>
          <w:sz w:val="28"/>
          <w:szCs w:val="28"/>
        </w:rPr>
        <w:t xml:space="preserve">Потреба у розробці нової  Стратегії розвитку громади викликана   змінами, що відбулися в результаті завершення в 2020 році  реформи децентралізації: створення Долинської  територіальної громади  в нинішніх адміністративних межах, застосування інших підходів щодо розподілу фінансових ресурсів в державі (проведення фінансової децентралізації). </w:t>
      </w:r>
    </w:p>
    <w:p w14:paraId="4D3620FC" w14:textId="77777777" w:rsidR="00C10CA2" w:rsidRPr="003650A8" w:rsidRDefault="00C10CA2" w:rsidP="009E74DA">
      <w:pPr>
        <w:spacing w:after="0" w:line="240" w:lineRule="auto"/>
        <w:ind w:firstLine="567"/>
        <w:jc w:val="both"/>
        <w:rPr>
          <w:rStyle w:val="fontstyle01"/>
          <w:rFonts w:ascii="Times New Roman" w:hAnsi="Times New Roman" w:cs="Times New Roman"/>
          <w:sz w:val="28"/>
          <w:szCs w:val="28"/>
        </w:rPr>
      </w:pPr>
      <w:r w:rsidRPr="003650A8">
        <w:rPr>
          <w:rStyle w:val="fontstyle01"/>
          <w:rFonts w:ascii="Times New Roman" w:hAnsi="Times New Roman" w:cs="Times New Roman"/>
          <w:sz w:val="28"/>
          <w:szCs w:val="28"/>
        </w:rPr>
        <w:t xml:space="preserve">З огляду на ці фактори діюча Стратегія розвитку Долинського субрегіону на період до 2027 року, що була розроблена в 2017 році  потребує     оновлення. Потреба коригування та зміни окремих стратегічних   та оперативних  цілей розвитку території громади продиктована також наявністю нових  вагомих викликів, які склалися в сучасний період (перебування країни  в умовах воєнного стану з  24 лютого  2022 року), які вимагають    пошуку нових підходів для забезпечення успішності громади. </w:t>
      </w:r>
    </w:p>
    <w:p w14:paraId="309C3346" w14:textId="77777777" w:rsidR="00C10CA2" w:rsidRPr="003650A8" w:rsidRDefault="00C10CA2" w:rsidP="009E74DA">
      <w:pPr>
        <w:spacing w:after="0" w:line="240" w:lineRule="auto"/>
        <w:ind w:firstLine="567"/>
        <w:jc w:val="both"/>
        <w:rPr>
          <w:rFonts w:ascii="Times New Roman" w:hAnsi="Times New Roman" w:cs="Times New Roman"/>
        </w:rPr>
      </w:pPr>
      <w:r w:rsidRPr="003650A8">
        <w:rPr>
          <w:rStyle w:val="fontstyle01"/>
          <w:rFonts w:ascii="Times New Roman" w:hAnsi="Times New Roman" w:cs="Times New Roman"/>
          <w:sz w:val="28"/>
          <w:szCs w:val="28"/>
        </w:rPr>
        <w:t xml:space="preserve">Обґрунтування положень Стратегії здійснено на основі </w:t>
      </w:r>
      <w:r w:rsidRPr="003650A8">
        <w:rPr>
          <w:rFonts w:ascii="Times New Roman" w:hAnsi="Times New Roman" w:cs="Times New Roman"/>
          <w:color w:val="000000"/>
          <w:sz w:val="28"/>
          <w:szCs w:val="28"/>
        </w:rPr>
        <w:br/>
      </w:r>
      <w:r w:rsidRPr="003650A8">
        <w:rPr>
          <w:rStyle w:val="fontstyle01"/>
          <w:rFonts w:ascii="Times New Roman" w:hAnsi="Times New Roman" w:cs="Times New Roman"/>
          <w:sz w:val="28"/>
          <w:szCs w:val="28"/>
        </w:rPr>
        <w:t>статистичних показників розвитку України, матеріалів  Міністерства економіки України, Головного управління статистики в Івано-Франківській області, аналітичної та оперативної інформації  управлінь та відділів Долинської міської ради, прогнозних розрахунків, чинних законодавчих і нормативних актів Верховної Ради України, Президента України, Кабінету Міністрів України, Стратегії розвитку Івано-Франківської області  на 2021-2027 роки.</w:t>
      </w:r>
      <w:r w:rsidRPr="003650A8">
        <w:rPr>
          <w:rFonts w:ascii="Times New Roman" w:hAnsi="Times New Roman" w:cs="Times New Roman"/>
          <w:sz w:val="28"/>
          <w:szCs w:val="28"/>
        </w:rPr>
        <w:t xml:space="preserve"> </w:t>
      </w:r>
    </w:p>
    <w:p w14:paraId="7367C218" w14:textId="630BD3FE" w:rsidR="00C10CA2" w:rsidRPr="003650A8" w:rsidRDefault="00C10CA2" w:rsidP="009E74DA">
      <w:pPr>
        <w:spacing w:after="0" w:line="240" w:lineRule="auto"/>
        <w:ind w:firstLine="567"/>
        <w:jc w:val="both"/>
        <w:rPr>
          <w:rStyle w:val="fontstyle01"/>
          <w:rFonts w:ascii="Times New Roman" w:hAnsi="Times New Roman" w:cs="Times New Roman"/>
          <w:sz w:val="28"/>
          <w:szCs w:val="28"/>
        </w:rPr>
      </w:pPr>
      <w:r w:rsidRPr="003650A8">
        <w:rPr>
          <w:rStyle w:val="fontstyle01"/>
          <w:rFonts w:ascii="Times New Roman" w:hAnsi="Times New Roman" w:cs="Times New Roman"/>
          <w:sz w:val="28"/>
          <w:szCs w:val="28"/>
        </w:rPr>
        <w:t>Стратегічне планування здійснювалось робочою групою, утвореною розпорядженням міського голови від 14.06.2023  №169 «Про  робочу групу з</w:t>
      </w:r>
      <w:r w:rsidRPr="003650A8">
        <w:rPr>
          <w:rFonts w:ascii="Times New Roman" w:hAnsi="Times New Roman" w:cs="Times New Roman"/>
          <w:color w:val="000000"/>
          <w:sz w:val="28"/>
          <w:szCs w:val="28"/>
        </w:rPr>
        <w:br/>
      </w:r>
      <w:r w:rsidRPr="003650A8">
        <w:rPr>
          <w:rStyle w:val="fontstyle01"/>
          <w:rFonts w:ascii="Times New Roman" w:hAnsi="Times New Roman" w:cs="Times New Roman"/>
          <w:sz w:val="28"/>
          <w:szCs w:val="28"/>
        </w:rPr>
        <w:t>підготовки проекту Стратегії розвитку Долинської  територіальної громади  на період до  2027 року»</w:t>
      </w:r>
      <w:r w:rsidR="00764475">
        <w:rPr>
          <w:rStyle w:val="fontstyle01"/>
          <w:rFonts w:ascii="Times New Roman" w:hAnsi="Times New Roman" w:cs="Times New Roman"/>
          <w:sz w:val="28"/>
          <w:szCs w:val="28"/>
        </w:rPr>
        <w:t xml:space="preserve"> </w:t>
      </w:r>
      <w:r w:rsidR="00764475" w:rsidRPr="003650A8">
        <w:rPr>
          <w:rFonts w:ascii="Times New Roman" w:eastAsia="Calibri" w:hAnsi="Times New Roman" w:cs="Times New Roman"/>
          <w:sz w:val="28"/>
          <w:szCs w:val="28"/>
        </w:rPr>
        <w:t>(зі змінами розпорядження від</w:t>
      </w:r>
      <w:r w:rsidR="00764475">
        <w:rPr>
          <w:rFonts w:ascii="Times New Roman" w:eastAsia="Calibri" w:hAnsi="Times New Roman" w:cs="Times New Roman"/>
          <w:sz w:val="28"/>
          <w:szCs w:val="28"/>
        </w:rPr>
        <w:t xml:space="preserve"> 13.06.2024</w:t>
      </w:r>
      <w:r w:rsidR="00764475" w:rsidRPr="003650A8">
        <w:rPr>
          <w:rFonts w:ascii="Times New Roman" w:eastAsia="Calibri" w:hAnsi="Times New Roman" w:cs="Times New Roman"/>
          <w:sz w:val="28"/>
          <w:szCs w:val="28"/>
        </w:rPr>
        <w:t xml:space="preserve"> №</w:t>
      </w:r>
      <w:r w:rsidR="00764475">
        <w:rPr>
          <w:rFonts w:ascii="Times New Roman" w:eastAsia="Calibri" w:hAnsi="Times New Roman" w:cs="Times New Roman"/>
          <w:sz w:val="28"/>
          <w:szCs w:val="28"/>
        </w:rPr>
        <w:t xml:space="preserve"> 167</w:t>
      </w:r>
      <w:r w:rsidR="00764475" w:rsidRPr="003650A8">
        <w:rPr>
          <w:rFonts w:ascii="Times New Roman" w:eastAsia="Calibri" w:hAnsi="Times New Roman" w:cs="Times New Roman"/>
          <w:sz w:val="28"/>
          <w:szCs w:val="28"/>
        </w:rPr>
        <w:t>)</w:t>
      </w:r>
      <w:r w:rsidRPr="003650A8">
        <w:rPr>
          <w:rStyle w:val="fontstyle01"/>
          <w:rFonts w:ascii="Times New Roman" w:hAnsi="Times New Roman" w:cs="Times New Roman"/>
          <w:sz w:val="28"/>
          <w:szCs w:val="28"/>
        </w:rPr>
        <w:t xml:space="preserve"> за участі представників  управлінь  та відділів  виконавчого апарату Долинської міської ради, депутатів ради, керівників підприємств та установ, підприємців та громадських організацій  з врахуванням </w:t>
      </w:r>
      <w:r w:rsidRPr="003650A8">
        <w:rPr>
          <w:rFonts w:ascii="Times New Roman" w:hAnsi="Times New Roman" w:cs="Times New Roman"/>
          <w:sz w:val="28"/>
          <w:szCs w:val="28"/>
        </w:rPr>
        <w:t>звернень  жителів громади про накопичені проблеми населених пунктів і про їх майбутнє в рамках проекту   «Діалог з громадою».</w:t>
      </w:r>
    </w:p>
    <w:p w14:paraId="6E8DFF5D" w14:textId="77777777" w:rsidR="00C10CA2" w:rsidRPr="003650A8" w:rsidRDefault="00C10CA2" w:rsidP="009E74DA">
      <w:pPr>
        <w:spacing w:after="0" w:line="240" w:lineRule="auto"/>
        <w:ind w:firstLine="567"/>
        <w:jc w:val="both"/>
        <w:rPr>
          <w:rFonts w:ascii="Times New Roman" w:hAnsi="Times New Roman" w:cs="Times New Roman"/>
        </w:rPr>
      </w:pPr>
      <w:r w:rsidRPr="003650A8">
        <w:rPr>
          <w:rFonts w:ascii="Times New Roman" w:hAnsi="Times New Roman" w:cs="Times New Roman"/>
          <w:sz w:val="28"/>
          <w:szCs w:val="28"/>
        </w:rPr>
        <w:t xml:space="preserve"> Стратегія розроблена у відповідності до конституційного принципу – пріоритету інтересів людини.</w:t>
      </w:r>
      <w:r w:rsidRPr="003650A8">
        <w:rPr>
          <w:rStyle w:val="fontstyle01"/>
          <w:rFonts w:ascii="Times New Roman" w:hAnsi="Times New Roman" w:cs="Times New Roman"/>
        </w:rPr>
        <w:t xml:space="preserve"> </w:t>
      </w:r>
    </w:p>
    <w:p w14:paraId="03F860D0" w14:textId="7E0BCFC7"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Метою Стратегії є продовження позитивних тенденцій розвитку </w:t>
      </w:r>
      <w:r w:rsidR="0062647D" w:rsidRPr="003650A8">
        <w:rPr>
          <w:rFonts w:ascii="Times New Roman" w:eastAsia="Calibri" w:hAnsi="Times New Roman" w:cs="Times New Roman"/>
          <w:sz w:val="28"/>
          <w:szCs w:val="28"/>
        </w:rPr>
        <w:t>Долинської</w:t>
      </w:r>
      <w:r w:rsidRPr="003650A8">
        <w:rPr>
          <w:rFonts w:ascii="Times New Roman" w:eastAsia="Calibri" w:hAnsi="Times New Roman" w:cs="Times New Roman"/>
          <w:sz w:val="28"/>
          <w:szCs w:val="28"/>
        </w:rPr>
        <w:t xml:space="preserve"> ТГ для реалізації завдань сталого розвитку, створення комфортного життєвого середовища, покращення рівня життя і добробуту населення шляхом забезпечення економічного зростання, складовими якого є збільшення обсягів інвестицій, забезпечення ресурсо</w:t>
      </w:r>
      <w:r w:rsidR="0062647D"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 xml:space="preserve"> та енергозбереження, створення нових робочих місць, створення умов для розвитку підприємництва, збільшення грошових доходів та підвищення економічної активності, забезпечення зайнятості населення, підтримка його найуразливіших верств, забезпечення безпеки життєдіяльності, доступ до якісних соціальних послуг, підтримка сім’ї, </w:t>
      </w:r>
      <w:r w:rsidRPr="003650A8">
        <w:rPr>
          <w:rFonts w:ascii="Times New Roman" w:eastAsia="Calibri" w:hAnsi="Times New Roman" w:cs="Times New Roman"/>
          <w:sz w:val="28"/>
          <w:szCs w:val="28"/>
        </w:rPr>
        <w:lastRenderedPageBreak/>
        <w:t>дітей та молоді, захист прав і свобод громадян, зміцнення законності та правопорядку.</w:t>
      </w:r>
    </w:p>
    <w:p w14:paraId="6AA6BFEF" w14:textId="77777777"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У Стратегії враховано:</w:t>
      </w:r>
    </w:p>
    <w:p w14:paraId="1A1E32C1" w14:textId="77777777"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ab/>
        <w:t>стратегічні напрями, оперативні цілі та завдання, визначені Державною стратегією регіонального розвитку на 2021-2027 роки (постанова Кабінету Міністрів України від 05.08.2020 № 695);</w:t>
      </w:r>
    </w:p>
    <w:p w14:paraId="138DE46B" w14:textId="3D612448"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ab/>
        <w:t>завдання і пріоритети Стратегії регіонального розвитку Івано-Франківської області на 2021-2027 роки та Плану заходів з її реалізації на 2021-2023 роки від 21.02.2020. № 1381-34/2020.</w:t>
      </w:r>
    </w:p>
    <w:p w14:paraId="52B9A171" w14:textId="0EA6F1FF" w:rsidR="00242534" w:rsidRPr="003650A8" w:rsidRDefault="0024253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матеріали Стратегії розвитку Долинського субрегіону на період до 2027 року, затверджені рішенням сесії Долинської міської ради</w:t>
      </w:r>
      <w:r w:rsidR="005A096D" w:rsidRPr="003650A8">
        <w:rPr>
          <w:rFonts w:ascii="Times New Roman" w:eastAsia="Calibri" w:hAnsi="Times New Roman" w:cs="Times New Roman"/>
          <w:sz w:val="28"/>
          <w:szCs w:val="28"/>
        </w:rPr>
        <w:t xml:space="preserve"> від 30.11.2017 №933-33/2017.</w:t>
      </w:r>
    </w:p>
    <w:p w14:paraId="4580893B" w14:textId="1D68CCE5"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Реалізація Стратегії полягатиме у розробці низки проєктів, програм соціально-економічного розвитку громади, які, базуючись на розумінні поточної ситуації в </w:t>
      </w:r>
      <w:r w:rsidR="0062647D" w:rsidRPr="003650A8">
        <w:rPr>
          <w:rFonts w:ascii="Times New Roman" w:eastAsia="Calibri" w:hAnsi="Times New Roman" w:cs="Times New Roman"/>
          <w:sz w:val="28"/>
          <w:szCs w:val="28"/>
        </w:rPr>
        <w:t xml:space="preserve">Долинській </w:t>
      </w:r>
      <w:r w:rsidRPr="003650A8">
        <w:rPr>
          <w:rFonts w:ascii="Times New Roman" w:eastAsia="Calibri" w:hAnsi="Times New Roman" w:cs="Times New Roman"/>
          <w:sz w:val="28"/>
          <w:szCs w:val="28"/>
        </w:rPr>
        <w:t>ТГ, покликані забезпечити всебічний та рівномірний розвиток економіки та соціальної сфери в усіх населених пунктах.  Кожен проєкт чи програма, що приймається громадою для впровадження у період до 202</w:t>
      </w:r>
      <w:r w:rsidR="005A096D" w:rsidRPr="003650A8">
        <w:rPr>
          <w:rFonts w:ascii="Times New Roman" w:eastAsia="Calibri" w:hAnsi="Times New Roman" w:cs="Times New Roman"/>
          <w:sz w:val="28"/>
          <w:szCs w:val="28"/>
        </w:rPr>
        <w:t>7</w:t>
      </w:r>
      <w:r w:rsidRPr="003650A8">
        <w:rPr>
          <w:rFonts w:ascii="Times New Roman" w:eastAsia="Calibri" w:hAnsi="Times New Roman" w:cs="Times New Roman"/>
          <w:sz w:val="28"/>
          <w:szCs w:val="28"/>
        </w:rPr>
        <w:t xml:space="preserve"> року, повинні відповідати індикаторам результативності і стратегічним напрямам Стратегії.</w:t>
      </w:r>
    </w:p>
    <w:p w14:paraId="37C560BD" w14:textId="77777777" w:rsidR="00821BEB" w:rsidRPr="003650A8" w:rsidRDefault="00821BEB" w:rsidP="009E74DA">
      <w:pPr>
        <w:spacing w:after="0" w:line="240" w:lineRule="auto"/>
        <w:ind w:firstLine="567"/>
        <w:jc w:val="both"/>
        <w:rPr>
          <w:rFonts w:ascii="Times New Roman" w:eastAsia="Calibri" w:hAnsi="Times New Roman" w:cs="Times New Roman"/>
          <w:sz w:val="28"/>
          <w:szCs w:val="28"/>
        </w:rPr>
      </w:pPr>
    </w:p>
    <w:p w14:paraId="335C2B60" w14:textId="77777777" w:rsidR="00821BEB" w:rsidRPr="003650A8" w:rsidRDefault="00821BEB" w:rsidP="009E74DA">
      <w:pPr>
        <w:spacing w:after="0" w:line="240" w:lineRule="auto"/>
        <w:ind w:firstLine="567"/>
        <w:rPr>
          <w:rFonts w:ascii="Times New Roman" w:eastAsia="Calibri" w:hAnsi="Times New Roman" w:cs="Times New Roman"/>
          <w:b/>
          <w:sz w:val="28"/>
          <w:szCs w:val="28"/>
        </w:rPr>
      </w:pPr>
      <w:r w:rsidRPr="003650A8">
        <w:rPr>
          <w:rFonts w:ascii="Times New Roman" w:eastAsia="Calibri" w:hAnsi="Times New Roman" w:cs="Times New Roman"/>
          <w:b/>
          <w:sz w:val="28"/>
          <w:szCs w:val="28"/>
        </w:rPr>
        <w:br w:type="page"/>
      </w:r>
    </w:p>
    <w:p w14:paraId="559D4C24" w14:textId="669576AE" w:rsidR="00500382" w:rsidRPr="003650A8" w:rsidRDefault="00BB07A1" w:rsidP="00397C17">
      <w:pPr>
        <w:spacing w:after="0" w:line="240" w:lineRule="auto"/>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lastRenderedPageBreak/>
        <w:t xml:space="preserve">2. </w:t>
      </w:r>
      <w:r w:rsidR="00500382" w:rsidRPr="003650A8">
        <w:rPr>
          <w:rFonts w:ascii="Times New Roman" w:eastAsia="Calibri" w:hAnsi="Times New Roman" w:cs="Times New Roman"/>
          <w:b/>
          <w:sz w:val="28"/>
          <w:szCs w:val="28"/>
        </w:rPr>
        <w:t>МЕТОДОЛОГІЯ ТА ОПИС ПРОЦЕСУ РОБОТИ</w:t>
      </w:r>
    </w:p>
    <w:p w14:paraId="3253CA0C" w14:textId="11ADD70F"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Стратегія є документом, що визначає тенденції та основні проблеми соціально-економічного розвитку громади, стратегічні  та </w:t>
      </w:r>
      <w:r w:rsidR="001611A2">
        <w:rPr>
          <w:rFonts w:ascii="Times New Roman" w:eastAsia="Calibri" w:hAnsi="Times New Roman" w:cs="Times New Roman"/>
          <w:sz w:val="28"/>
          <w:szCs w:val="28"/>
        </w:rPr>
        <w:t>оперативні</w:t>
      </w:r>
      <w:r w:rsidRPr="003650A8">
        <w:rPr>
          <w:rFonts w:ascii="Times New Roman" w:eastAsia="Calibri" w:hAnsi="Times New Roman" w:cs="Times New Roman"/>
          <w:sz w:val="28"/>
          <w:szCs w:val="28"/>
        </w:rPr>
        <w:t xml:space="preserve"> цілі, завдання та шляхи їх реалізації.</w:t>
      </w:r>
    </w:p>
    <w:p w14:paraId="537AF311" w14:textId="77777777"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sz w:val="28"/>
          <w:szCs w:val="28"/>
        </w:rPr>
        <w:t>Підготовка Стратегії відбувалася у відповідності до методології,</w:t>
      </w:r>
      <w:r w:rsidRPr="003650A8">
        <w:rPr>
          <w:rFonts w:ascii="Times New Roman" w:hAnsi="Times New Roman" w:cs="Times New Roman"/>
        </w:rPr>
        <w:t xml:space="preserve"> </w:t>
      </w:r>
      <w:r w:rsidRPr="003650A8">
        <w:rPr>
          <w:rFonts w:ascii="Times New Roman" w:hAnsi="Times New Roman" w:cs="Times New Roman"/>
          <w:sz w:val="28"/>
          <w:szCs w:val="28"/>
        </w:rPr>
        <w:t xml:space="preserve">що </w:t>
      </w:r>
      <w:r w:rsidRPr="003650A8">
        <w:rPr>
          <w:rFonts w:ascii="Times New Roman" w:eastAsia="Calibri" w:hAnsi="Times New Roman" w:cs="Times New Roman"/>
          <w:sz w:val="28"/>
          <w:szCs w:val="28"/>
        </w:rPr>
        <w:t xml:space="preserve">розглядає сталий розвиток і соціальну інтеграцію як основні принципи місцевого розвитку. Залучення широкого кола громадян до процесу розробки Стратегії дозволяє ідентифікувати та знайти прийнятні шляхи усунення проблем громади, забезпечити </w:t>
      </w:r>
      <w:r w:rsidRPr="003650A8">
        <w:rPr>
          <w:rFonts w:ascii="Times New Roman" w:eastAsia="Calibri" w:hAnsi="Times New Roman" w:cs="Times New Roman"/>
          <w:color w:val="000000" w:themeColor="text1"/>
          <w:sz w:val="28"/>
          <w:szCs w:val="28"/>
        </w:rPr>
        <w:t>налагодження діалогу між громадськістю та владою. При цьому однією з основних складових процесу планування є обов’язкова участь у ньому усіх активних та зацікавлених представників громади.</w:t>
      </w:r>
    </w:p>
    <w:p w14:paraId="2ECBC2AC" w14:textId="1E4866C4" w:rsidR="00500382" w:rsidRPr="003650A8" w:rsidRDefault="00500382"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color w:val="000000" w:themeColor="text1"/>
          <w:sz w:val="28"/>
          <w:szCs w:val="28"/>
        </w:rPr>
        <w:t>Для вивчення громадської думки та обговорення в широких колах положень Стратегії</w:t>
      </w:r>
      <w:r w:rsidR="0062647D" w:rsidRPr="003650A8">
        <w:rPr>
          <w:rFonts w:ascii="Times New Roman" w:eastAsia="Calibri" w:hAnsi="Times New Roman" w:cs="Times New Roman"/>
          <w:sz w:val="28"/>
          <w:szCs w:val="28"/>
        </w:rPr>
        <w:t xml:space="preserve">. </w:t>
      </w:r>
      <w:r w:rsidRPr="003650A8">
        <w:rPr>
          <w:rFonts w:ascii="Times New Roman" w:hAnsi="Times New Roman" w:cs="Times New Roman"/>
        </w:rPr>
        <w:t xml:space="preserve"> </w:t>
      </w:r>
      <w:r w:rsidRPr="003650A8">
        <w:rPr>
          <w:rFonts w:ascii="Times New Roman" w:eastAsia="Calibri" w:hAnsi="Times New Roman" w:cs="Times New Roman"/>
          <w:sz w:val="28"/>
          <w:szCs w:val="28"/>
        </w:rPr>
        <w:t>Розпорядженням міського голови №</w:t>
      </w:r>
      <w:r w:rsidR="00885796" w:rsidRPr="003650A8">
        <w:rPr>
          <w:rFonts w:ascii="Times New Roman" w:eastAsia="Calibri" w:hAnsi="Times New Roman" w:cs="Times New Roman"/>
          <w:sz w:val="28"/>
          <w:szCs w:val="28"/>
        </w:rPr>
        <w:t>169</w:t>
      </w:r>
      <w:r w:rsidRPr="003650A8">
        <w:rPr>
          <w:rFonts w:ascii="Times New Roman" w:eastAsia="Calibri" w:hAnsi="Times New Roman" w:cs="Times New Roman"/>
          <w:sz w:val="28"/>
          <w:szCs w:val="28"/>
        </w:rPr>
        <w:t xml:space="preserve"> від </w:t>
      </w:r>
      <w:r w:rsidR="00885796" w:rsidRPr="003650A8">
        <w:rPr>
          <w:rFonts w:ascii="Times New Roman" w:eastAsia="Times New Roman" w:hAnsi="Times New Roman" w:cs="Times New Roman"/>
          <w:sz w:val="28"/>
          <w:szCs w:val="28"/>
          <w:lang w:eastAsia="ru-RU"/>
        </w:rPr>
        <w:t>14.06.2023</w:t>
      </w:r>
      <w:r w:rsidRPr="003650A8">
        <w:rPr>
          <w:rFonts w:ascii="Times New Roman" w:eastAsia="Calibri" w:hAnsi="Times New Roman" w:cs="Times New Roman"/>
          <w:sz w:val="28"/>
          <w:szCs w:val="28"/>
        </w:rPr>
        <w:t xml:space="preserve"> року «</w:t>
      </w:r>
      <w:r w:rsidR="00885796" w:rsidRPr="003650A8">
        <w:rPr>
          <w:rFonts w:ascii="Times New Roman" w:eastAsia="Calibri" w:hAnsi="Times New Roman" w:cs="Times New Roman"/>
          <w:sz w:val="28"/>
          <w:szCs w:val="28"/>
        </w:rPr>
        <w:t>Про робочу групу з підготовки проекту</w:t>
      </w:r>
      <w:r w:rsidR="00EE17BC" w:rsidRPr="003650A8">
        <w:rPr>
          <w:rFonts w:ascii="Times New Roman" w:eastAsia="Calibri" w:hAnsi="Times New Roman" w:cs="Times New Roman"/>
          <w:sz w:val="28"/>
          <w:szCs w:val="28"/>
        </w:rPr>
        <w:t xml:space="preserve"> </w:t>
      </w:r>
      <w:r w:rsidR="00885796" w:rsidRPr="003650A8">
        <w:rPr>
          <w:rFonts w:ascii="Times New Roman" w:eastAsia="Calibri" w:hAnsi="Times New Roman" w:cs="Times New Roman"/>
          <w:sz w:val="28"/>
          <w:szCs w:val="28"/>
        </w:rPr>
        <w:t>стратегії розвитку Долинської територіальної</w:t>
      </w:r>
      <w:r w:rsidR="00EE17BC" w:rsidRPr="003650A8">
        <w:rPr>
          <w:rFonts w:ascii="Times New Roman" w:eastAsia="Calibri" w:hAnsi="Times New Roman" w:cs="Times New Roman"/>
          <w:sz w:val="28"/>
          <w:szCs w:val="28"/>
        </w:rPr>
        <w:t xml:space="preserve"> </w:t>
      </w:r>
      <w:r w:rsidR="00885796" w:rsidRPr="003650A8">
        <w:rPr>
          <w:rFonts w:ascii="Times New Roman" w:eastAsia="Calibri" w:hAnsi="Times New Roman" w:cs="Times New Roman"/>
          <w:sz w:val="28"/>
          <w:szCs w:val="28"/>
        </w:rPr>
        <w:t>громади на період до 2027 року</w:t>
      </w:r>
      <w:r w:rsidRPr="003650A8">
        <w:rPr>
          <w:rFonts w:ascii="Times New Roman" w:eastAsia="Calibri" w:hAnsi="Times New Roman" w:cs="Times New Roman"/>
          <w:sz w:val="28"/>
          <w:szCs w:val="28"/>
        </w:rPr>
        <w:t>» затверджено склад Робочої групи з підготовки Стратегії. До складу Робочої групи ввійшли представники структурних підрозділів виконавчого комітету міської ради, депутати міської ради, представники бізнесу, фахівці із питань планування розвитку територіальної громади, спеціалісти із питань освіти, медицини, безпеки, культури, спорту та житлово– комунального господарства, тощо.</w:t>
      </w:r>
    </w:p>
    <w:p w14:paraId="7CB5AF2A" w14:textId="418B96BF"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На першій стадії робіт зі стратегічного планування було здійснено аналіз існуючої ситуації соціально – економічного розвитку </w:t>
      </w:r>
      <w:r w:rsidR="0062647D" w:rsidRPr="003650A8">
        <w:rPr>
          <w:rFonts w:ascii="Times New Roman" w:hAnsi="Times New Roman" w:cs="Times New Roman"/>
          <w:sz w:val="28"/>
          <w:szCs w:val="28"/>
        </w:rPr>
        <w:t xml:space="preserve">Долинської </w:t>
      </w:r>
      <w:r w:rsidRPr="003650A8">
        <w:rPr>
          <w:rFonts w:ascii="Times New Roman" w:eastAsia="Calibri" w:hAnsi="Times New Roman" w:cs="Times New Roman"/>
          <w:color w:val="000000" w:themeColor="text1"/>
          <w:sz w:val="28"/>
          <w:szCs w:val="28"/>
        </w:rPr>
        <w:t>ТГ.</w:t>
      </w:r>
    </w:p>
    <w:p w14:paraId="610DD5FE" w14:textId="402267B4"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Членами робочої групи підготовлено соціально-економічний аналіз </w:t>
      </w:r>
      <w:r w:rsidR="0062647D" w:rsidRPr="003650A8">
        <w:rPr>
          <w:rFonts w:ascii="Times New Roman" w:hAnsi="Times New Roman" w:cs="Times New Roman"/>
          <w:sz w:val="28"/>
          <w:szCs w:val="28"/>
        </w:rPr>
        <w:t xml:space="preserve">Долинської </w:t>
      </w:r>
      <w:r w:rsidRPr="003650A8">
        <w:rPr>
          <w:rFonts w:ascii="Times New Roman" w:eastAsia="Calibri" w:hAnsi="Times New Roman" w:cs="Times New Roman"/>
          <w:color w:val="000000" w:themeColor="text1"/>
          <w:sz w:val="28"/>
          <w:szCs w:val="28"/>
        </w:rPr>
        <w:t>територіальної громади, в якому міститься інформація про  земельні та природні ресурси, населення і трудові ресурси, розвиток реального сектору економіки, фінансовий стан та бюджет громади, житлово-комунальна та енергетична інфраструктура, соціальна інфраструктура, стан навколишнього природного середовища. Інформація до соціально – економічного аналізу була надана структурами виконавчих органів міської ради, управлінням статистики та іншими установами.</w:t>
      </w:r>
    </w:p>
    <w:p w14:paraId="61F0579E" w14:textId="11B5E4B5"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hAnsi="Times New Roman" w:cs="Times New Roman"/>
          <w:noProof/>
          <w:sz w:val="28"/>
          <w:szCs w:val="28"/>
          <w:lang w:eastAsia="uk-UA"/>
        </w:rPr>
        <mc:AlternateContent>
          <mc:Choice Requires="wpg">
            <w:drawing>
              <wp:anchor distT="0" distB="0" distL="114300" distR="114300" simplePos="0" relativeHeight="251543552" behindDoc="0" locked="0" layoutInCell="1" allowOverlap="1" wp14:anchorId="1A49E686" wp14:editId="201D5C74">
                <wp:simplePos x="0" y="0"/>
                <wp:positionH relativeFrom="margin">
                  <wp:posOffset>152317</wp:posOffset>
                </wp:positionH>
                <wp:positionV relativeFrom="paragraph">
                  <wp:posOffset>192653</wp:posOffset>
                </wp:positionV>
                <wp:extent cx="6076950" cy="2295525"/>
                <wp:effectExtent l="0" t="19050" r="38100" b="28575"/>
                <wp:wrapNone/>
                <wp:docPr id="22" name="Группа 22"/>
                <wp:cNvGraphicFramePr/>
                <a:graphic xmlns:a="http://schemas.openxmlformats.org/drawingml/2006/main">
                  <a:graphicData uri="http://schemas.microsoft.com/office/word/2010/wordprocessingGroup">
                    <wpg:wgp>
                      <wpg:cNvGrpSpPr/>
                      <wpg:grpSpPr>
                        <a:xfrm>
                          <a:off x="0" y="0"/>
                          <a:ext cx="6076950" cy="2295525"/>
                          <a:chOff x="0" y="0"/>
                          <a:chExt cx="6076950" cy="2314575"/>
                        </a:xfrm>
                      </wpg:grpSpPr>
                      <wps:wsp>
                        <wps:cNvPr id="4" name="Стрелка вправо с вырезом 4"/>
                        <wps:cNvSpPr/>
                        <wps:spPr>
                          <a:xfrm>
                            <a:off x="200025" y="28575"/>
                            <a:ext cx="1504950" cy="866775"/>
                          </a:xfrm>
                          <a:prstGeom prst="notchedRightArrow">
                            <a:avLst/>
                          </a:prstGeom>
                          <a:solidFill>
                            <a:srgbClr val="FFFF00"/>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026428" w14:textId="77777777" w:rsidR="001644DF" w:rsidRPr="00D320BA" w:rsidRDefault="001644DF" w:rsidP="00500382">
                              <w:pPr>
                                <w:spacing w:after="0" w:line="240" w:lineRule="auto"/>
                                <w:jc w:val="center"/>
                                <w:rPr>
                                  <w:rFonts w:ascii="Times New Roman" w:hAnsi="Times New Roman"/>
                                  <w:sz w:val="28"/>
                                  <w:szCs w:val="28"/>
                                </w:rPr>
                              </w:pPr>
                              <w:r w:rsidRPr="00D320BA">
                                <w:rPr>
                                  <w:rFonts w:ascii="Times New Roman" w:hAnsi="Times New Roman"/>
                                  <w:sz w:val="28"/>
                                  <w:szCs w:val="28"/>
                                </w:rPr>
                                <w:t>АНАЛІЗ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Стрелка вправо с вырезом 5"/>
                        <wps:cNvSpPr/>
                        <wps:spPr>
                          <a:xfrm>
                            <a:off x="1704975" y="19050"/>
                            <a:ext cx="2209800" cy="866775"/>
                          </a:xfrm>
                          <a:prstGeom prst="notchedRightArrow">
                            <a:avLst/>
                          </a:prstGeom>
                          <a:solidFill>
                            <a:srgbClr val="FFFF00"/>
                          </a:solidFill>
                          <a:ln w="12700" cap="flat" cmpd="sng" algn="ctr">
                            <a:solidFill>
                              <a:sysClr val="windowText" lastClr="000000"/>
                            </a:solidFill>
                            <a:prstDash val="solid"/>
                            <a:miter lim="800000"/>
                          </a:ln>
                          <a:effectLst/>
                        </wps:spPr>
                        <wps:txbx>
                          <w:txbxContent>
                            <w:p w14:paraId="58C93AC1" w14:textId="77777777" w:rsidR="001644DF" w:rsidRPr="00D320BA" w:rsidRDefault="001644DF" w:rsidP="00500382">
                              <w:pPr>
                                <w:spacing w:after="0" w:line="240" w:lineRule="auto"/>
                                <w:jc w:val="center"/>
                                <w:rPr>
                                  <w:rFonts w:ascii="Times New Roman" w:hAnsi="Times New Roman"/>
                                  <w:sz w:val="28"/>
                                  <w:szCs w:val="28"/>
                                </w:rPr>
                              </w:pPr>
                              <w:r>
                                <w:rPr>
                                  <w:rFonts w:ascii="Times New Roman" w:hAnsi="Times New Roman"/>
                                  <w:sz w:val="28"/>
                                  <w:szCs w:val="28"/>
                                </w:rPr>
                                <w:t>ПРОГНОЗУВАННЯ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Стрелка вправо с вырезом 6"/>
                        <wps:cNvSpPr/>
                        <wps:spPr>
                          <a:xfrm>
                            <a:off x="3943350" y="0"/>
                            <a:ext cx="2133600" cy="866775"/>
                          </a:xfrm>
                          <a:prstGeom prst="notchedRightArrow">
                            <a:avLst/>
                          </a:prstGeom>
                          <a:solidFill>
                            <a:srgbClr val="FFFF00"/>
                          </a:solidFill>
                          <a:ln w="12700" cap="flat" cmpd="sng" algn="ctr">
                            <a:solidFill>
                              <a:sysClr val="windowText" lastClr="000000"/>
                            </a:solidFill>
                            <a:prstDash val="solid"/>
                            <a:miter lim="800000"/>
                          </a:ln>
                          <a:effectLst/>
                        </wps:spPr>
                        <wps:txbx>
                          <w:txbxContent>
                            <w:p w14:paraId="3ADFF15B" w14:textId="77777777" w:rsidR="001644DF" w:rsidRPr="00E515D9" w:rsidRDefault="001644DF" w:rsidP="00500382">
                              <w:pPr>
                                <w:spacing w:after="0" w:line="240" w:lineRule="auto"/>
                                <w:jc w:val="center"/>
                                <w:rPr>
                                  <w:rFonts w:ascii="Times New Roman" w:hAnsi="Times New Roman"/>
                                  <w:sz w:val="28"/>
                                  <w:szCs w:val="28"/>
                                </w:rPr>
                              </w:pPr>
                              <w:r>
                                <w:rPr>
                                  <w:rFonts w:ascii="Times New Roman" w:hAnsi="Times New Roman"/>
                                  <w:sz w:val="28"/>
                                  <w:szCs w:val="28"/>
                                </w:rPr>
                                <w:t>ВПРОВАДЖЕННЯ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Прямая соединительная линия 7"/>
                        <wps:cNvCnPr/>
                        <wps:spPr>
                          <a:xfrm>
                            <a:off x="5924550" y="590550"/>
                            <a:ext cx="0" cy="172402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 name="Прямая соединительная линия 8"/>
                        <wps:cNvCnPr/>
                        <wps:spPr>
                          <a:xfrm flipH="1">
                            <a:off x="0" y="2295525"/>
                            <a:ext cx="5934075" cy="0"/>
                          </a:xfrm>
                          <a:prstGeom prst="line">
                            <a:avLst/>
                          </a:prstGeom>
                          <a:noFill/>
                          <a:ln w="19050" cap="flat" cmpd="sng" algn="ctr">
                            <a:solidFill>
                              <a:sysClr val="windowText" lastClr="000000"/>
                            </a:solidFill>
                            <a:prstDash val="solid"/>
                            <a:miter lim="800000"/>
                          </a:ln>
                          <a:effectLst/>
                        </wps:spPr>
                        <wps:bodyPr/>
                      </wps:wsp>
                      <wps:wsp>
                        <wps:cNvPr id="9" name="Прямая соединительная линия 9"/>
                        <wps:cNvCnPr/>
                        <wps:spPr>
                          <a:xfrm>
                            <a:off x="19050" y="581025"/>
                            <a:ext cx="0" cy="1724025"/>
                          </a:xfrm>
                          <a:prstGeom prst="line">
                            <a:avLst/>
                          </a:prstGeom>
                          <a:noFill/>
                          <a:ln w="19050" cap="flat" cmpd="sng" algn="ctr">
                            <a:solidFill>
                              <a:sysClr val="windowText" lastClr="000000"/>
                            </a:solidFill>
                            <a:prstDash val="solid"/>
                            <a:miter lim="800000"/>
                          </a:ln>
                          <a:effectLst/>
                        </wps:spPr>
                        <wps:bodyPr/>
                      </wps:wsp>
                      <wps:wsp>
                        <wps:cNvPr id="10" name="Прямая со стрелкой 10"/>
                        <wps:cNvCnPr/>
                        <wps:spPr>
                          <a:xfrm>
                            <a:off x="9525" y="571500"/>
                            <a:ext cx="29527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 name="Прямоугольник 11"/>
                        <wps:cNvSpPr/>
                        <wps:spPr>
                          <a:xfrm>
                            <a:off x="123825" y="733425"/>
                            <a:ext cx="1095375" cy="933450"/>
                          </a:xfrm>
                          <a:prstGeom prst="rect">
                            <a:avLst/>
                          </a:prstGeom>
                          <a:solidFill>
                            <a:schemeClr val="bg1"/>
                          </a:solidFill>
                          <a:ln w="12700">
                            <a:noFill/>
                          </a:ln>
                        </wps:spPr>
                        <wps:style>
                          <a:lnRef idx="2">
                            <a:schemeClr val="accent6"/>
                          </a:lnRef>
                          <a:fillRef idx="1">
                            <a:schemeClr val="lt1"/>
                          </a:fillRef>
                          <a:effectRef idx="0">
                            <a:schemeClr val="accent6"/>
                          </a:effectRef>
                          <a:fontRef idx="minor">
                            <a:schemeClr val="dk1"/>
                          </a:fontRef>
                        </wps:style>
                        <wps:txbx>
                          <w:txbxContent>
                            <w:p w14:paraId="3C3AF179"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Дослідження та аналіз</w:t>
                              </w:r>
                            </w:p>
                            <w:p w14:paraId="3C4E7863"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середовища</w:t>
                              </w:r>
                            </w:p>
                            <w:p w14:paraId="296D481B"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Соціологічні</w:t>
                              </w:r>
                            </w:p>
                            <w:p w14:paraId="6073FAFD"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дослідження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ая соединительная линия 12"/>
                        <wps:cNvCnPr/>
                        <wps:spPr>
                          <a:xfrm>
                            <a:off x="28575" y="1752600"/>
                            <a:ext cx="11430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3" name="Прямая со стрелкой 13"/>
                        <wps:cNvCnPr/>
                        <wps:spPr>
                          <a:xfrm flipV="1">
                            <a:off x="1181100" y="676275"/>
                            <a:ext cx="0" cy="107632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4" name="Прямоугольник 14"/>
                        <wps:cNvSpPr/>
                        <wps:spPr>
                          <a:xfrm>
                            <a:off x="1466850" y="704850"/>
                            <a:ext cx="1876425" cy="1038225"/>
                          </a:xfrm>
                          <a:prstGeom prst="rect">
                            <a:avLst/>
                          </a:prstGeom>
                          <a:solidFill>
                            <a:sysClr val="window" lastClr="FFFFFF"/>
                          </a:solidFill>
                          <a:ln w="12700" cap="flat" cmpd="sng" algn="ctr">
                            <a:noFill/>
                            <a:prstDash val="solid"/>
                            <a:miter lim="800000"/>
                          </a:ln>
                          <a:effectLst/>
                        </wps:spPr>
                        <wps:txbx>
                          <w:txbxContent>
                            <w:p w14:paraId="5C70AB2D"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Прогнози, сценарії,</w:t>
                              </w:r>
                            </w:p>
                            <w:p w14:paraId="6963D36F"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Бачення</w:t>
                              </w:r>
                            </w:p>
                            <w:p w14:paraId="35B32D5B"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rPr>
                                <w:t>SWOT</w:t>
                              </w:r>
                              <w:r w:rsidRPr="00E43FF3">
                                <w:rPr>
                                  <w:rFonts w:ascii="Times New Roman" w:hAnsi="Times New Roman"/>
                                  <w:lang w:val="ru-RU"/>
                                </w:rPr>
                                <w:t xml:space="preserve"> - аналіз</w:t>
                              </w:r>
                            </w:p>
                            <w:p w14:paraId="35DFC258"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Стратегічний вибір</w:t>
                              </w:r>
                            </w:p>
                            <w:p w14:paraId="642F6BFB" w14:textId="77777777" w:rsidR="001644DF" w:rsidRPr="00E43FF3" w:rsidRDefault="001644DF" w:rsidP="00500382">
                              <w:pPr>
                                <w:spacing w:after="0" w:line="240" w:lineRule="auto"/>
                                <w:jc w:val="center"/>
                                <w:rPr>
                                  <w:rFonts w:ascii="Times New Roman" w:hAnsi="Times New Roman"/>
                                  <w:lang w:val="ru-RU"/>
                                </w:rPr>
                              </w:pPr>
                              <w:r>
                                <w:rPr>
                                  <w:rFonts w:ascii="Times New Roman" w:hAnsi="Times New Roman"/>
                                  <w:lang w:val="ru-RU"/>
                                </w:rPr>
                                <w:t>Плани дій (цілі,</w:t>
                              </w:r>
                              <w:r w:rsidRPr="000F35AA">
                                <w:rPr>
                                  <w:rFonts w:ascii="Times New Roman" w:hAnsi="Times New Roman"/>
                                  <w:lang w:val="ru-RU"/>
                                </w:rPr>
                                <w:t xml:space="preserve"> </w:t>
                              </w:r>
                              <w:r w:rsidRPr="00E43FF3">
                                <w:rPr>
                                  <w:rFonts w:ascii="Times New Roman" w:hAnsi="Times New Roman"/>
                                  <w:lang w:val="ru-RU"/>
                                </w:rPr>
                                <w:t>завдання)</w:t>
                              </w:r>
                            </w:p>
                            <w:p w14:paraId="0A4E5700"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Про</w:t>
                              </w:r>
                              <w:r>
                                <w:rPr>
                                  <w:rFonts w:ascii="Times New Roman" w:hAnsi="Times New Roman"/>
                                  <w:lang w:val="ru-RU"/>
                                </w:rPr>
                                <w:t>є</w:t>
                              </w:r>
                              <w:r w:rsidRPr="00E43FF3">
                                <w:rPr>
                                  <w:rFonts w:ascii="Times New Roman" w:hAnsi="Times New Roman"/>
                                  <w:lang w:val="ru-RU"/>
                                </w:rPr>
                                <w:t>кти та заходи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ая соединительная линия 15"/>
                        <wps:cNvCnPr/>
                        <wps:spPr>
                          <a:xfrm>
                            <a:off x="38100" y="1924050"/>
                            <a:ext cx="3190875" cy="0"/>
                          </a:xfrm>
                          <a:prstGeom prst="line">
                            <a:avLst/>
                          </a:prstGeom>
                          <a:noFill/>
                          <a:ln w="6350" cap="flat" cmpd="sng" algn="ctr">
                            <a:solidFill>
                              <a:sysClr val="windowText" lastClr="000000"/>
                            </a:solidFill>
                            <a:prstDash val="dash"/>
                            <a:miter lim="800000"/>
                          </a:ln>
                          <a:effectLst/>
                        </wps:spPr>
                        <wps:bodyPr/>
                      </wps:wsp>
                      <wps:wsp>
                        <wps:cNvPr id="18" name="Прямоугольник 18"/>
                        <wps:cNvSpPr/>
                        <wps:spPr>
                          <a:xfrm>
                            <a:off x="3438525" y="714375"/>
                            <a:ext cx="2038350" cy="1209675"/>
                          </a:xfrm>
                          <a:prstGeom prst="rect">
                            <a:avLst/>
                          </a:prstGeom>
                          <a:solidFill>
                            <a:sysClr val="window" lastClr="FFFFFF"/>
                          </a:solidFill>
                          <a:ln w="12700" cap="flat" cmpd="sng" algn="ctr">
                            <a:noFill/>
                            <a:prstDash val="solid"/>
                            <a:miter lim="800000"/>
                          </a:ln>
                          <a:effectLst/>
                        </wps:spPr>
                        <wps:txbx>
                          <w:txbxContent>
                            <w:p w14:paraId="7A6C542B"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Громадське обговорення</w:t>
                              </w:r>
                            </w:p>
                            <w:p w14:paraId="28E5E62A"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 xml:space="preserve">Ухвалення радою </w:t>
                              </w:r>
                            </w:p>
                            <w:p w14:paraId="16BBAC82" w14:textId="77777777" w:rsidR="001644DF" w:rsidRPr="00E43FF3" w:rsidRDefault="001644DF" w:rsidP="00500382">
                              <w:pPr>
                                <w:spacing w:after="0" w:line="240" w:lineRule="auto"/>
                                <w:jc w:val="center"/>
                                <w:rPr>
                                  <w:rFonts w:ascii="Times New Roman" w:hAnsi="Times New Roman"/>
                                  <w:lang w:val="ru-RU"/>
                                </w:rPr>
                              </w:pPr>
                              <w:r>
                                <w:rPr>
                                  <w:rFonts w:ascii="Times New Roman" w:hAnsi="Times New Roman"/>
                                  <w:lang w:val="ru-RU"/>
                                </w:rPr>
                                <w:t>Розробка цільових і</w:t>
                              </w:r>
                              <w:r w:rsidRPr="000F35AA">
                                <w:rPr>
                                  <w:rFonts w:ascii="Times New Roman" w:hAnsi="Times New Roman"/>
                                  <w:lang w:val="ru-RU"/>
                                </w:rPr>
                                <w:t xml:space="preserve"> </w:t>
                              </w:r>
                              <w:r w:rsidRPr="00E43FF3">
                                <w:rPr>
                                  <w:rFonts w:ascii="Times New Roman" w:hAnsi="Times New Roman"/>
                                  <w:lang w:val="ru-RU"/>
                                </w:rPr>
                                <w:t>галузевих програм</w:t>
                              </w:r>
                            </w:p>
                            <w:p w14:paraId="38D5A323"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Структура управління</w:t>
                              </w:r>
                            </w:p>
                            <w:p w14:paraId="76E03A1F"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Моніторинг та оцінка</w:t>
                              </w:r>
                            </w:p>
                            <w:p w14:paraId="1322B13F"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Перегляд та коригування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ая со стрелкой 19"/>
                        <wps:cNvCnPr/>
                        <wps:spPr>
                          <a:xfrm flipV="1">
                            <a:off x="3200400" y="676275"/>
                            <a:ext cx="0" cy="124777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0" name="Прямая соединительная линия 20"/>
                        <wps:cNvCnPr/>
                        <wps:spPr>
                          <a:xfrm>
                            <a:off x="47625" y="2105025"/>
                            <a:ext cx="5372100" cy="0"/>
                          </a:xfrm>
                          <a:prstGeom prst="line">
                            <a:avLst/>
                          </a:prstGeom>
                          <a:noFill/>
                          <a:ln w="6350" cap="flat" cmpd="sng" algn="ctr">
                            <a:solidFill>
                              <a:sysClr val="windowText" lastClr="000000"/>
                            </a:solidFill>
                            <a:prstDash val="dash"/>
                            <a:miter lim="800000"/>
                          </a:ln>
                          <a:effectLst/>
                        </wps:spPr>
                        <wps:bodyPr/>
                      </wps:wsp>
                      <wps:wsp>
                        <wps:cNvPr id="21" name="Прямая со стрелкой 21"/>
                        <wps:cNvCnPr/>
                        <wps:spPr>
                          <a:xfrm flipV="1">
                            <a:off x="5448300" y="647700"/>
                            <a:ext cx="0" cy="1476375"/>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1A49E686" id="Группа 22" o:spid="_x0000_s1026" style="position:absolute;left:0;text-align:left;margin-left:12pt;margin-top:15.15pt;width:478.5pt;height:180.75pt;z-index:251543552;mso-position-horizontal-relative:margin;mso-height-relative:margin" coordsize="60769,23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">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4" o:spid="_x0000_s1027" type="#_x0000_t94" style="position:absolute;left:2000;top:285;width:15049;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" adj="15380" fillcolor="yellow" strokecolor="black [3213]" strokeweight="1pt">
                  <v:textbox>
                    <w:txbxContent>
                      <w:p w14:paraId="4A026428" w14:textId="77777777" w:rsidR="001644DF" w:rsidRPr="00D320BA" w:rsidRDefault="001644DF" w:rsidP="00500382">
                        <w:pPr>
                          <w:spacing w:after="0" w:line="240" w:lineRule="auto"/>
                          <w:jc w:val="center"/>
                          <w:rPr>
                            <w:rFonts w:ascii="Times New Roman" w:hAnsi="Times New Roman"/>
                            <w:sz w:val="28"/>
                            <w:szCs w:val="28"/>
                          </w:rPr>
                        </w:pPr>
                        <w:r w:rsidRPr="00D320BA">
                          <w:rPr>
                            <w:rFonts w:ascii="Times New Roman" w:hAnsi="Times New Roman"/>
                            <w:sz w:val="28"/>
                            <w:szCs w:val="28"/>
                          </w:rPr>
                          <w:t>АНАЛІЗ</w:t>
                        </w:r>
                      </w:p>
                    </w:txbxContent>
                  </v:textbox>
                </v:shape>
                <v:shape id="Стрелка вправо с вырезом 5" o:spid="_x0000_s1028" type="#_x0000_t94" style="position:absolute;left:17049;top:190;width:22098;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" adj="17364" fillcolor="yellow" strokecolor="windowText" strokeweight="1pt">
                  <v:textbox>
                    <w:txbxContent>
                      <w:p w14:paraId="58C93AC1" w14:textId="77777777" w:rsidR="001644DF" w:rsidRPr="00D320BA" w:rsidRDefault="001644DF" w:rsidP="00500382">
                        <w:pPr>
                          <w:spacing w:after="0" w:line="240" w:lineRule="auto"/>
                          <w:jc w:val="center"/>
                          <w:rPr>
                            <w:rFonts w:ascii="Times New Roman" w:hAnsi="Times New Roman"/>
                            <w:sz w:val="28"/>
                            <w:szCs w:val="28"/>
                          </w:rPr>
                        </w:pPr>
                        <w:r>
                          <w:rPr>
                            <w:rFonts w:ascii="Times New Roman" w:hAnsi="Times New Roman"/>
                            <w:sz w:val="28"/>
                            <w:szCs w:val="28"/>
                          </w:rPr>
                          <w:t>ПРОГНОЗУВАННЯ</w:t>
                        </w:r>
                      </w:p>
                    </w:txbxContent>
                  </v:textbox>
                </v:shape>
                <v:shape id="Стрелка вправо с вырезом 6" o:spid="_x0000_s1029" type="#_x0000_t94" style="position:absolute;left:39433;width:21336;height:8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" adj="17213" fillcolor="yellow" strokecolor="windowText" strokeweight="1pt">
                  <v:textbox>
                    <w:txbxContent>
                      <w:p w14:paraId="3ADFF15B" w14:textId="77777777" w:rsidR="001644DF" w:rsidRPr="00E515D9" w:rsidRDefault="001644DF" w:rsidP="00500382">
                        <w:pPr>
                          <w:spacing w:after="0" w:line="240" w:lineRule="auto"/>
                          <w:jc w:val="center"/>
                          <w:rPr>
                            <w:rFonts w:ascii="Times New Roman" w:hAnsi="Times New Roman"/>
                            <w:sz w:val="28"/>
                            <w:szCs w:val="28"/>
                          </w:rPr>
                        </w:pPr>
                        <w:r>
                          <w:rPr>
                            <w:rFonts w:ascii="Times New Roman" w:hAnsi="Times New Roman"/>
                            <w:sz w:val="28"/>
                            <w:szCs w:val="28"/>
                          </w:rPr>
                          <w:t>ВПРОВАДЖЕННЯ</w:t>
                        </w:r>
                      </w:p>
                    </w:txbxContent>
                  </v:textbox>
                </v:shape>
                <v:line id="Прямая соединительная линия 7" o:spid="_x0000_s1030" style="position:absolute;visibility:visible;mso-wrap-style:square" from="59245,5905" to="59245,23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" strokecolor="black [3200]" strokeweight="1.5pt">
                  <v:stroke joinstyle="miter"/>
                </v:line>
                <v:line id="Прямая соединительная линия 8" o:spid="_x0000_s1031" style="position:absolute;flip:x;visibility:visible;mso-wrap-style:square" from="0,22955" to="59340,22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" strokecolor="windowText" strokeweight="1.5pt">
                  <v:stroke joinstyle="miter"/>
                </v:line>
                <v:line id="Прямая соединительная линия 9" o:spid="_x0000_s1032" style="position:absolute;visibility:visible;mso-wrap-style:square" from="190,5810" to="190,23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" strokecolor="windowText" strokeweight="1.5pt">
                  <v:stroke joinstyle="miter"/>
                </v:line>
                <v:shapetype id="_x0000_t32" coordsize="21600,21600" o:spt="32" o:oned="t" path="m,l21600,21600e" filled="f">
                  <v:path arrowok="t" fillok="f" o:connecttype="none"/>
                  <o:lock v:ext="edit" shapetype="t"/>
                </v:shapetype>
                <v:shape id="Прямая со стрелкой 10" o:spid="_x0000_s1033" type="#_x0000_t32" style="position:absolute;left:95;top:5715;width:2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" strokecolor="black [3200]" strokeweight="1.5pt">
                  <v:stroke endarrow="block" joinstyle="miter"/>
                </v:shape>
                <v:rect id="Прямоугольник 11" o:spid="_x0000_s1034" style="position:absolute;left:1238;top:7334;width:10954;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" fillcolor="white [3212]" stroked="f" strokeweight="1pt">
                  <v:textbox>
                    <w:txbxContent>
                      <w:p w14:paraId="3C3AF179"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Дослідження та аналіз</w:t>
                        </w:r>
                      </w:p>
                      <w:p w14:paraId="3C4E7863"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середовища</w:t>
                        </w:r>
                      </w:p>
                      <w:p w14:paraId="296D481B"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Соціологічні</w:t>
                        </w:r>
                      </w:p>
                      <w:p w14:paraId="6073FAFD" w14:textId="77777777" w:rsidR="001644DF" w:rsidRPr="00E43FF3" w:rsidRDefault="001644DF" w:rsidP="00500382">
                        <w:pPr>
                          <w:spacing w:after="0" w:line="240" w:lineRule="auto"/>
                          <w:jc w:val="center"/>
                          <w:rPr>
                            <w:rFonts w:ascii="Times New Roman" w:hAnsi="Times New Roman"/>
                          </w:rPr>
                        </w:pPr>
                        <w:r w:rsidRPr="00E43FF3">
                          <w:rPr>
                            <w:rFonts w:ascii="Times New Roman" w:hAnsi="Times New Roman"/>
                          </w:rPr>
                          <w:t>дослідження</w:t>
                        </w:r>
                      </w:p>
                    </w:txbxContent>
                  </v:textbox>
                </v:rect>
                <v:line id="Прямая соединительная линия 12" o:spid="_x0000_s1035" style="position:absolute;visibility:visible;mso-wrap-style:square" from="285,17526" to="11715,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" strokecolor="black [3200]" strokeweight=".5pt">
                  <v:stroke dashstyle="dash" joinstyle="miter"/>
                </v:line>
                <v:shape id="Прямая со стрелкой 13" o:spid="_x0000_s1036" type="#_x0000_t32" style="position:absolute;left:11811;top:6762;width:0;height:107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" strokecolor="black [3200]" strokeweight=".5pt">
                  <v:stroke dashstyle="dash" endarrow="block" joinstyle="miter"/>
                </v:shape>
                <v:rect id="Прямоугольник 14" o:spid="_x0000_s1037" style="position:absolute;left:14668;top:7048;width:1876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" fillcolor="window" stroked="f" strokeweight="1pt">
                  <v:textbox>
                    <w:txbxContent>
                      <w:p w14:paraId="5C70AB2D"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Прогнози, сценарії,</w:t>
                        </w:r>
                      </w:p>
                      <w:p w14:paraId="6963D36F"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Бачення</w:t>
                        </w:r>
                      </w:p>
                      <w:p w14:paraId="35B32D5B"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rPr>
                          <w:t>SWOT</w:t>
                        </w:r>
                        <w:r w:rsidRPr="00E43FF3">
                          <w:rPr>
                            <w:rFonts w:ascii="Times New Roman" w:hAnsi="Times New Roman"/>
                            <w:lang w:val="ru-RU"/>
                          </w:rPr>
                          <w:t xml:space="preserve"> - аналіз</w:t>
                        </w:r>
                      </w:p>
                      <w:p w14:paraId="35DFC258"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Стратегічний вибір</w:t>
                        </w:r>
                      </w:p>
                      <w:p w14:paraId="642F6BFB" w14:textId="77777777" w:rsidR="001644DF" w:rsidRPr="00E43FF3" w:rsidRDefault="001644DF" w:rsidP="00500382">
                        <w:pPr>
                          <w:spacing w:after="0" w:line="240" w:lineRule="auto"/>
                          <w:jc w:val="center"/>
                          <w:rPr>
                            <w:rFonts w:ascii="Times New Roman" w:hAnsi="Times New Roman"/>
                            <w:lang w:val="ru-RU"/>
                          </w:rPr>
                        </w:pPr>
                        <w:r>
                          <w:rPr>
                            <w:rFonts w:ascii="Times New Roman" w:hAnsi="Times New Roman"/>
                            <w:lang w:val="ru-RU"/>
                          </w:rPr>
                          <w:t>Плани дій (цілі,</w:t>
                        </w:r>
                        <w:r w:rsidRPr="000F35AA">
                          <w:rPr>
                            <w:rFonts w:ascii="Times New Roman" w:hAnsi="Times New Roman"/>
                            <w:lang w:val="ru-RU"/>
                          </w:rPr>
                          <w:t xml:space="preserve"> </w:t>
                        </w:r>
                        <w:r w:rsidRPr="00E43FF3">
                          <w:rPr>
                            <w:rFonts w:ascii="Times New Roman" w:hAnsi="Times New Roman"/>
                            <w:lang w:val="ru-RU"/>
                          </w:rPr>
                          <w:t>завдання)</w:t>
                        </w:r>
                      </w:p>
                      <w:p w14:paraId="0A4E5700"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Про</w:t>
                        </w:r>
                        <w:r>
                          <w:rPr>
                            <w:rFonts w:ascii="Times New Roman" w:hAnsi="Times New Roman"/>
                            <w:lang w:val="ru-RU"/>
                          </w:rPr>
                          <w:t>є</w:t>
                        </w:r>
                        <w:r w:rsidRPr="00E43FF3">
                          <w:rPr>
                            <w:rFonts w:ascii="Times New Roman" w:hAnsi="Times New Roman"/>
                            <w:lang w:val="ru-RU"/>
                          </w:rPr>
                          <w:t>кти та заходи</w:t>
                        </w:r>
                      </w:p>
                    </w:txbxContent>
                  </v:textbox>
                </v:rect>
                <v:line id="Прямая соединительная линия 15" o:spid="_x0000_s1038" style="position:absolute;visibility:visible;mso-wrap-style:square" from="381,19240" to="32289,19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" strokecolor="windowText" strokeweight=".5pt">
                  <v:stroke dashstyle="dash" joinstyle="miter"/>
                </v:line>
                <v:rect id="Прямоугольник 18" o:spid="_x0000_s1039" style="position:absolute;left:34385;top:7143;width:20383;height:12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" fillcolor="window" stroked="f" strokeweight="1pt">
                  <v:textbox>
                    <w:txbxContent>
                      <w:p w14:paraId="7A6C542B"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Громадське обговорення</w:t>
                        </w:r>
                      </w:p>
                      <w:p w14:paraId="28E5E62A"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 xml:space="preserve">Ухвалення радою </w:t>
                        </w:r>
                      </w:p>
                      <w:p w14:paraId="16BBAC82" w14:textId="77777777" w:rsidR="001644DF" w:rsidRPr="00E43FF3" w:rsidRDefault="001644DF" w:rsidP="00500382">
                        <w:pPr>
                          <w:spacing w:after="0" w:line="240" w:lineRule="auto"/>
                          <w:jc w:val="center"/>
                          <w:rPr>
                            <w:rFonts w:ascii="Times New Roman" w:hAnsi="Times New Roman"/>
                            <w:lang w:val="ru-RU"/>
                          </w:rPr>
                        </w:pPr>
                        <w:r>
                          <w:rPr>
                            <w:rFonts w:ascii="Times New Roman" w:hAnsi="Times New Roman"/>
                            <w:lang w:val="ru-RU"/>
                          </w:rPr>
                          <w:t>Розробка цільових і</w:t>
                        </w:r>
                        <w:r w:rsidRPr="000F35AA">
                          <w:rPr>
                            <w:rFonts w:ascii="Times New Roman" w:hAnsi="Times New Roman"/>
                            <w:lang w:val="ru-RU"/>
                          </w:rPr>
                          <w:t xml:space="preserve"> </w:t>
                        </w:r>
                        <w:r w:rsidRPr="00E43FF3">
                          <w:rPr>
                            <w:rFonts w:ascii="Times New Roman" w:hAnsi="Times New Roman"/>
                            <w:lang w:val="ru-RU"/>
                          </w:rPr>
                          <w:t>галузевих програм</w:t>
                        </w:r>
                      </w:p>
                      <w:p w14:paraId="38D5A323"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Структура управління</w:t>
                        </w:r>
                      </w:p>
                      <w:p w14:paraId="76E03A1F"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Моніторинг та оцінка</w:t>
                        </w:r>
                      </w:p>
                      <w:p w14:paraId="1322B13F" w14:textId="77777777" w:rsidR="001644DF" w:rsidRPr="00E43FF3" w:rsidRDefault="001644DF" w:rsidP="00500382">
                        <w:pPr>
                          <w:spacing w:after="0" w:line="240" w:lineRule="auto"/>
                          <w:jc w:val="center"/>
                          <w:rPr>
                            <w:rFonts w:ascii="Times New Roman" w:hAnsi="Times New Roman"/>
                            <w:lang w:val="ru-RU"/>
                          </w:rPr>
                        </w:pPr>
                        <w:r w:rsidRPr="00E43FF3">
                          <w:rPr>
                            <w:rFonts w:ascii="Times New Roman" w:hAnsi="Times New Roman"/>
                            <w:lang w:val="ru-RU"/>
                          </w:rPr>
                          <w:t>Перегляд та коригування</w:t>
                        </w:r>
                      </w:p>
                    </w:txbxContent>
                  </v:textbox>
                </v:rect>
                <v:shape id="Прямая со стрелкой 19" o:spid="_x0000_s1040" type="#_x0000_t32" style="position:absolute;left:32004;top:6762;width:0;height:124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" strokecolor="black [3200]" strokeweight=".5pt">
                  <v:stroke dashstyle="dash" endarrow="block" joinstyle="miter"/>
                </v:shape>
                <v:line id="Прямая соединительная линия 20" o:spid="_x0000_s1041" style="position:absolute;visibility:visible;mso-wrap-style:square" from="476,21050" to="54197,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" strokecolor="windowText" strokeweight=".5pt">
                  <v:stroke dashstyle="dash" joinstyle="miter"/>
                </v:line>
                <v:shape id="Прямая со стрелкой 21" o:spid="_x0000_s1042" type="#_x0000_t32" style="position:absolute;left:54483;top:6477;width:0;height:1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" strokecolor="black [3200]" strokeweight=".5pt">
                  <v:stroke dashstyle="dash" endarrow="block" joinstyle="miter"/>
                </v:shape>
                <w10:wrap anchorx="margin"/>
              </v:group>
            </w:pict>
          </mc:Fallback>
        </mc:AlternateContent>
      </w:r>
      <w:r w:rsidRPr="003650A8">
        <w:rPr>
          <w:rFonts w:ascii="Times New Roman" w:eastAsia="Calibri" w:hAnsi="Times New Roman" w:cs="Times New Roman"/>
          <w:color w:val="000000" w:themeColor="text1"/>
          <w:sz w:val="28"/>
          <w:szCs w:val="28"/>
        </w:rPr>
        <w:t xml:space="preserve">Проведено опитування </w:t>
      </w:r>
      <w:r w:rsidR="007539E9" w:rsidRPr="007539E9">
        <w:rPr>
          <w:rFonts w:ascii="Times New Roman" w:eastAsia="Calibri" w:hAnsi="Times New Roman" w:cs="Times New Roman"/>
          <w:sz w:val="28"/>
          <w:szCs w:val="28"/>
        </w:rPr>
        <w:t>592</w:t>
      </w:r>
      <w:r w:rsidRPr="007539E9">
        <w:rPr>
          <w:rFonts w:ascii="Times New Roman" w:eastAsia="Calibri" w:hAnsi="Times New Roman" w:cs="Times New Roman"/>
          <w:sz w:val="28"/>
          <w:szCs w:val="28"/>
        </w:rPr>
        <w:t xml:space="preserve"> мешканців та </w:t>
      </w:r>
      <w:r w:rsidR="007539E9" w:rsidRPr="007539E9">
        <w:rPr>
          <w:rFonts w:ascii="Times New Roman" w:eastAsia="Calibri" w:hAnsi="Times New Roman" w:cs="Times New Roman"/>
          <w:sz w:val="28"/>
          <w:szCs w:val="28"/>
        </w:rPr>
        <w:t>74</w:t>
      </w:r>
      <w:r w:rsidRPr="007539E9">
        <w:rPr>
          <w:rFonts w:ascii="Times New Roman" w:eastAsia="Calibri" w:hAnsi="Times New Roman" w:cs="Times New Roman"/>
          <w:sz w:val="28"/>
          <w:szCs w:val="28"/>
        </w:rPr>
        <w:t xml:space="preserve"> </w:t>
      </w:r>
      <w:r w:rsidRPr="003650A8">
        <w:rPr>
          <w:rFonts w:ascii="Times New Roman" w:eastAsia="Calibri" w:hAnsi="Times New Roman" w:cs="Times New Roman"/>
          <w:color w:val="000000" w:themeColor="text1"/>
          <w:sz w:val="28"/>
          <w:szCs w:val="28"/>
        </w:rPr>
        <w:t>представників бізнесу</w:t>
      </w:r>
    </w:p>
    <w:p w14:paraId="0B4E7C80" w14:textId="5D0AF398"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082FF7CC" w14:textId="3341FDF7"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05B8B0B2" w14:textId="195F467A"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771F776E" w14:textId="77777777" w:rsidR="00500382" w:rsidRPr="003650A8" w:rsidRDefault="00500382" w:rsidP="009E74DA">
      <w:pPr>
        <w:spacing w:after="0" w:line="240" w:lineRule="auto"/>
        <w:ind w:firstLine="567"/>
        <w:jc w:val="both"/>
        <w:rPr>
          <w:rFonts w:ascii="Times New Roman" w:eastAsia="Calibri" w:hAnsi="Times New Roman" w:cs="Times New Roman"/>
          <w:color w:val="000000" w:themeColor="text1"/>
          <w:sz w:val="28"/>
          <w:szCs w:val="28"/>
        </w:rPr>
      </w:pPr>
    </w:p>
    <w:p w14:paraId="5C5E30EC" w14:textId="77777777" w:rsidR="00500382" w:rsidRPr="003650A8" w:rsidRDefault="00500382" w:rsidP="009E74DA">
      <w:pPr>
        <w:spacing w:after="0" w:line="240" w:lineRule="auto"/>
        <w:ind w:firstLine="567"/>
        <w:jc w:val="center"/>
        <w:rPr>
          <w:rFonts w:ascii="Times New Roman" w:hAnsi="Times New Roman" w:cs="Times New Roman"/>
          <w:sz w:val="28"/>
          <w:szCs w:val="28"/>
        </w:rPr>
      </w:pPr>
    </w:p>
    <w:p w14:paraId="2487B67C" w14:textId="77777777" w:rsidR="00500382" w:rsidRPr="003650A8" w:rsidRDefault="00500382" w:rsidP="009E74DA">
      <w:pPr>
        <w:spacing w:after="0" w:line="240" w:lineRule="auto"/>
        <w:ind w:firstLine="567"/>
        <w:jc w:val="center"/>
        <w:rPr>
          <w:rFonts w:ascii="Times New Roman" w:hAnsi="Times New Roman" w:cs="Times New Roman"/>
          <w:sz w:val="28"/>
          <w:szCs w:val="28"/>
        </w:rPr>
      </w:pPr>
    </w:p>
    <w:p w14:paraId="05708A58" w14:textId="77777777" w:rsidR="00500382" w:rsidRPr="003650A8" w:rsidRDefault="00500382" w:rsidP="009E74DA">
      <w:pPr>
        <w:spacing w:after="0" w:line="240" w:lineRule="auto"/>
        <w:ind w:firstLine="567"/>
        <w:jc w:val="both"/>
        <w:rPr>
          <w:rFonts w:ascii="Times New Roman" w:hAnsi="Times New Roman" w:cs="Times New Roman"/>
          <w:sz w:val="28"/>
          <w:szCs w:val="28"/>
        </w:rPr>
      </w:pPr>
    </w:p>
    <w:p w14:paraId="4977F689" w14:textId="77777777" w:rsidR="00500382" w:rsidRPr="003650A8" w:rsidRDefault="00500382" w:rsidP="009E74DA">
      <w:pPr>
        <w:spacing w:after="0" w:line="240" w:lineRule="auto"/>
        <w:ind w:firstLine="567"/>
        <w:jc w:val="both"/>
        <w:rPr>
          <w:rFonts w:ascii="Times New Roman" w:hAnsi="Times New Roman" w:cs="Times New Roman"/>
          <w:sz w:val="28"/>
          <w:szCs w:val="28"/>
        </w:rPr>
      </w:pPr>
    </w:p>
    <w:p w14:paraId="1A39B1D3" w14:textId="60D79E5E" w:rsidR="00500382" w:rsidRPr="003650A8" w:rsidRDefault="00500382" w:rsidP="009E74DA">
      <w:pPr>
        <w:spacing w:after="0" w:line="240" w:lineRule="auto"/>
        <w:ind w:firstLine="567"/>
        <w:jc w:val="both"/>
        <w:rPr>
          <w:rFonts w:ascii="Times New Roman" w:hAnsi="Times New Roman" w:cs="Times New Roman"/>
          <w:sz w:val="28"/>
          <w:szCs w:val="28"/>
        </w:rPr>
      </w:pPr>
    </w:p>
    <w:p w14:paraId="5A2DD054" w14:textId="77777777" w:rsidR="006166AD" w:rsidRPr="003650A8" w:rsidRDefault="006166AD" w:rsidP="009E74DA">
      <w:pPr>
        <w:spacing w:after="0" w:line="240" w:lineRule="auto"/>
        <w:ind w:firstLine="567"/>
        <w:jc w:val="both"/>
        <w:rPr>
          <w:rFonts w:ascii="Times New Roman" w:hAnsi="Times New Roman" w:cs="Times New Roman"/>
          <w:sz w:val="28"/>
          <w:szCs w:val="28"/>
        </w:rPr>
      </w:pPr>
    </w:p>
    <w:p w14:paraId="2A9E1244" w14:textId="77777777" w:rsidR="006166AD" w:rsidRPr="003650A8" w:rsidRDefault="006166AD" w:rsidP="009E74DA">
      <w:pPr>
        <w:spacing w:after="0" w:line="240" w:lineRule="auto"/>
        <w:ind w:firstLine="567"/>
        <w:jc w:val="both"/>
        <w:rPr>
          <w:rFonts w:ascii="Times New Roman" w:hAnsi="Times New Roman" w:cs="Times New Roman"/>
          <w:sz w:val="28"/>
          <w:szCs w:val="28"/>
        </w:rPr>
      </w:pPr>
    </w:p>
    <w:p w14:paraId="3EC8FDE5" w14:textId="77777777" w:rsidR="00BB5186" w:rsidRPr="003650A8" w:rsidRDefault="00BB5186" w:rsidP="009E74DA">
      <w:pPr>
        <w:spacing w:after="0" w:line="240" w:lineRule="auto"/>
        <w:ind w:firstLine="567"/>
        <w:jc w:val="both"/>
        <w:rPr>
          <w:rFonts w:ascii="Times New Roman" w:hAnsi="Times New Roman" w:cs="Times New Roman"/>
          <w:sz w:val="28"/>
          <w:szCs w:val="28"/>
        </w:rPr>
      </w:pPr>
    </w:p>
    <w:p w14:paraId="3267AD24" w14:textId="36D8CB05" w:rsidR="00500382" w:rsidRPr="003650A8" w:rsidRDefault="00500382"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Протягом </w:t>
      </w:r>
      <w:r w:rsidR="00053961" w:rsidRPr="003650A8">
        <w:rPr>
          <w:rFonts w:ascii="Times New Roman" w:hAnsi="Times New Roman" w:cs="Times New Roman"/>
          <w:sz w:val="28"/>
          <w:szCs w:val="28"/>
        </w:rPr>
        <w:t>2023</w:t>
      </w:r>
      <w:r w:rsidRPr="003650A8">
        <w:rPr>
          <w:rFonts w:ascii="Times New Roman" w:hAnsi="Times New Roman" w:cs="Times New Roman"/>
          <w:sz w:val="28"/>
          <w:szCs w:val="28"/>
        </w:rPr>
        <w:t xml:space="preserve"> рок</w:t>
      </w:r>
      <w:r w:rsidR="00053961" w:rsidRPr="003650A8">
        <w:rPr>
          <w:rFonts w:ascii="Times New Roman" w:hAnsi="Times New Roman" w:cs="Times New Roman"/>
          <w:sz w:val="28"/>
          <w:szCs w:val="28"/>
        </w:rPr>
        <w:t>у</w:t>
      </w:r>
      <w:r w:rsidRPr="003650A8">
        <w:rPr>
          <w:rFonts w:ascii="Times New Roman" w:hAnsi="Times New Roman" w:cs="Times New Roman"/>
          <w:sz w:val="28"/>
          <w:szCs w:val="28"/>
        </w:rPr>
        <w:t xml:space="preserve"> відбувались засідання Робочої групи зі стратегічного планування, під час якого були проведені:</w:t>
      </w:r>
    </w:p>
    <w:p w14:paraId="4E6A0E7A" w14:textId="7C66FF42"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презентація та обговорення результатів стратегічного аналізу громади;</w:t>
      </w:r>
    </w:p>
    <w:p w14:paraId="55BA3456" w14:textId="0EA19AD7"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lastRenderedPageBreak/>
        <w:t>формулювання та обговорення прогнозів та сценаріїв розвитку громади;</w:t>
      </w:r>
    </w:p>
    <w:p w14:paraId="6376B529" w14:textId="77777777"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формулювання стратегічного бачення;</w:t>
      </w:r>
    </w:p>
    <w:p w14:paraId="5C10D1A4" w14:textId="77777777"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проведення SWOT- аналізу – ідентифікація факторів SWOT;</w:t>
      </w:r>
    </w:p>
    <w:p w14:paraId="0C476210" w14:textId="34C02882" w:rsidR="00500382" w:rsidRPr="003650A8" w:rsidRDefault="00500382"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визначення стратегічних, опера</w:t>
      </w:r>
      <w:r w:rsidR="00574288">
        <w:rPr>
          <w:rFonts w:ascii="Times New Roman" w:hAnsi="Times New Roman"/>
          <w:sz w:val="28"/>
          <w:szCs w:val="28"/>
          <w:lang w:val="uk-UA"/>
        </w:rPr>
        <w:t>тивних</w:t>
      </w:r>
      <w:r w:rsidRPr="003650A8">
        <w:rPr>
          <w:rFonts w:ascii="Times New Roman" w:hAnsi="Times New Roman"/>
          <w:sz w:val="28"/>
          <w:szCs w:val="28"/>
          <w:lang w:val="uk-UA"/>
        </w:rPr>
        <w:t xml:space="preserve"> цілей та завдань Стратегії;</w:t>
      </w:r>
    </w:p>
    <w:p w14:paraId="247EBABC" w14:textId="77777777" w:rsidR="00500382" w:rsidRPr="003650A8" w:rsidRDefault="00500382" w:rsidP="009E74DA">
      <w:pPr>
        <w:pStyle w:val="a3"/>
        <w:spacing w:after="0" w:line="240" w:lineRule="auto"/>
        <w:ind w:left="0" w:firstLine="567"/>
        <w:jc w:val="both"/>
        <w:rPr>
          <w:rFonts w:ascii="Times New Roman" w:hAnsi="Times New Roman"/>
          <w:b/>
          <w:i/>
          <w:sz w:val="28"/>
          <w:szCs w:val="28"/>
          <w:lang w:val="uk-UA"/>
        </w:rPr>
      </w:pPr>
    </w:p>
    <w:p w14:paraId="2CCE8C60" w14:textId="77777777" w:rsidR="00500382" w:rsidRPr="003650A8" w:rsidRDefault="00500382" w:rsidP="009E74DA">
      <w:pPr>
        <w:pStyle w:val="a3"/>
        <w:spacing w:after="0" w:line="240" w:lineRule="auto"/>
        <w:ind w:left="0" w:firstLine="567"/>
        <w:jc w:val="both"/>
        <w:rPr>
          <w:rFonts w:ascii="Times New Roman" w:hAnsi="Times New Roman"/>
          <w:b/>
          <w:i/>
          <w:sz w:val="28"/>
          <w:szCs w:val="28"/>
          <w:lang w:val="uk-UA"/>
        </w:rPr>
      </w:pPr>
      <w:r w:rsidRPr="003650A8">
        <w:rPr>
          <w:rFonts w:ascii="Times New Roman" w:hAnsi="Times New Roman"/>
          <w:b/>
          <w:i/>
          <w:sz w:val="28"/>
          <w:szCs w:val="28"/>
          <w:lang w:val="uk-UA"/>
        </w:rPr>
        <w:t>Розробники:</w:t>
      </w:r>
    </w:p>
    <w:p w14:paraId="0AEBFCB2" w14:textId="4A52AAEE" w:rsidR="00500382" w:rsidRPr="003650A8" w:rsidRDefault="00500382" w:rsidP="009E74DA">
      <w:pPr>
        <w:pStyle w:val="a3"/>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Робоча група з підготовки Стратегії розвитку </w:t>
      </w:r>
      <w:bookmarkStart w:id="0" w:name="_Hlk153799108"/>
      <w:r w:rsidR="0062647D" w:rsidRPr="003650A8">
        <w:rPr>
          <w:rFonts w:ascii="Times New Roman" w:hAnsi="Times New Roman"/>
          <w:sz w:val="28"/>
          <w:szCs w:val="28"/>
          <w:lang w:val="uk-UA"/>
        </w:rPr>
        <w:t>Долинської</w:t>
      </w:r>
      <w:r w:rsidRPr="003650A8">
        <w:rPr>
          <w:rFonts w:ascii="Times New Roman" w:hAnsi="Times New Roman"/>
          <w:sz w:val="28"/>
          <w:szCs w:val="28"/>
          <w:lang w:val="uk-UA"/>
        </w:rPr>
        <w:t xml:space="preserve"> </w:t>
      </w:r>
      <w:bookmarkEnd w:id="0"/>
      <w:r w:rsidRPr="003650A8">
        <w:rPr>
          <w:rFonts w:ascii="Times New Roman" w:hAnsi="Times New Roman"/>
          <w:sz w:val="28"/>
          <w:szCs w:val="28"/>
          <w:lang w:val="uk-UA"/>
        </w:rPr>
        <w:t xml:space="preserve">територіальної громади на </w:t>
      </w:r>
      <w:r w:rsidR="00A80B79" w:rsidRPr="003650A8">
        <w:rPr>
          <w:rFonts w:ascii="Times New Roman" w:hAnsi="Times New Roman"/>
          <w:sz w:val="28"/>
          <w:szCs w:val="28"/>
          <w:lang w:val="uk-UA"/>
        </w:rPr>
        <w:t>період до</w:t>
      </w:r>
      <w:r w:rsidRPr="003650A8">
        <w:rPr>
          <w:rFonts w:ascii="Times New Roman" w:hAnsi="Times New Roman"/>
          <w:sz w:val="28"/>
          <w:szCs w:val="28"/>
          <w:lang w:val="uk-UA"/>
        </w:rPr>
        <w:t xml:space="preserve"> 202</w:t>
      </w:r>
      <w:r w:rsidR="00F67648" w:rsidRPr="003650A8">
        <w:rPr>
          <w:rFonts w:ascii="Times New Roman" w:hAnsi="Times New Roman"/>
          <w:sz w:val="28"/>
          <w:szCs w:val="28"/>
          <w:lang w:val="uk-UA"/>
        </w:rPr>
        <w:t>7</w:t>
      </w:r>
      <w:r w:rsidRPr="003650A8">
        <w:rPr>
          <w:rFonts w:ascii="Times New Roman" w:hAnsi="Times New Roman"/>
          <w:sz w:val="28"/>
          <w:szCs w:val="28"/>
          <w:lang w:val="uk-UA"/>
        </w:rPr>
        <w:t xml:space="preserve"> рок</w:t>
      </w:r>
      <w:r w:rsidR="00A80B79" w:rsidRPr="003650A8">
        <w:rPr>
          <w:rFonts w:ascii="Times New Roman" w:hAnsi="Times New Roman"/>
          <w:sz w:val="28"/>
          <w:szCs w:val="28"/>
          <w:lang w:val="uk-UA"/>
        </w:rPr>
        <w:t>у</w:t>
      </w:r>
      <w:r w:rsidRPr="003650A8">
        <w:rPr>
          <w:rFonts w:ascii="Times New Roman" w:hAnsi="Times New Roman"/>
          <w:sz w:val="28"/>
          <w:szCs w:val="28"/>
          <w:lang w:val="uk-UA"/>
        </w:rPr>
        <w:t>.</w:t>
      </w:r>
    </w:p>
    <w:p w14:paraId="5ED9EC5A" w14:textId="77777777" w:rsidR="00C00550" w:rsidRPr="003650A8" w:rsidRDefault="00C00550" w:rsidP="009E74DA">
      <w:pPr>
        <w:pStyle w:val="a3"/>
        <w:spacing w:after="0" w:line="240" w:lineRule="auto"/>
        <w:ind w:left="0" w:firstLine="567"/>
        <w:jc w:val="both"/>
        <w:rPr>
          <w:rFonts w:ascii="Times New Roman" w:hAnsi="Times New Roman"/>
          <w:sz w:val="28"/>
          <w:szCs w:val="28"/>
          <w:lang w:val="uk-UA"/>
        </w:rPr>
      </w:pPr>
    </w:p>
    <w:p w14:paraId="70C7DF30" w14:textId="77777777" w:rsidR="006166AD" w:rsidRPr="003650A8" w:rsidRDefault="006166AD" w:rsidP="009E74DA">
      <w:pPr>
        <w:spacing w:line="240" w:lineRule="auto"/>
        <w:ind w:firstLine="567"/>
        <w:rPr>
          <w:rFonts w:ascii="Times New Roman" w:hAnsi="Times New Roman" w:cs="Times New Roman"/>
          <w:b/>
          <w:sz w:val="28"/>
          <w:szCs w:val="28"/>
        </w:rPr>
      </w:pPr>
      <w:r w:rsidRPr="003650A8">
        <w:rPr>
          <w:rFonts w:ascii="Times New Roman" w:hAnsi="Times New Roman" w:cs="Times New Roman"/>
          <w:b/>
          <w:sz w:val="28"/>
          <w:szCs w:val="28"/>
        </w:rPr>
        <w:br w:type="page"/>
      </w:r>
    </w:p>
    <w:p w14:paraId="3904B248" w14:textId="0D2F75D3" w:rsidR="00500382" w:rsidRPr="003650A8" w:rsidRDefault="00C00550" w:rsidP="00397C17">
      <w:pPr>
        <w:spacing w:after="0" w:line="240" w:lineRule="auto"/>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3. КОРОТКА ХАРАКТЕРИСТИКА ГРОМАДИ</w:t>
      </w:r>
    </w:p>
    <w:p w14:paraId="3F9CCC91" w14:textId="21D6521F" w:rsidR="00373CA4" w:rsidRPr="003650A8" w:rsidRDefault="00373CA4" w:rsidP="009E74DA">
      <w:pPr>
        <w:spacing w:after="0" w:line="240" w:lineRule="auto"/>
        <w:ind w:firstLine="567"/>
        <w:jc w:val="both"/>
        <w:outlineLvl w:val="0"/>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1. </w:t>
      </w:r>
      <w:r w:rsidR="006166AD" w:rsidRPr="003650A8">
        <w:rPr>
          <w:rFonts w:ascii="Times New Roman" w:eastAsia="Calibri" w:hAnsi="Times New Roman" w:cs="Times New Roman"/>
          <w:b/>
          <w:sz w:val="28"/>
          <w:szCs w:val="28"/>
        </w:rPr>
        <w:t>Історичний розвиток</w:t>
      </w:r>
      <w:r w:rsidRPr="003650A8">
        <w:rPr>
          <w:rFonts w:ascii="Times New Roman" w:eastAsia="Calibri" w:hAnsi="Times New Roman" w:cs="Times New Roman"/>
          <w:b/>
          <w:sz w:val="28"/>
          <w:szCs w:val="28"/>
        </w:rPr>
        <w:t>.</w:t>
      </w:r>
    </w:p>
    <w:p w14:paraId="7D60AC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noProof/>
          <w:sz w:val="28"/>
          <w:szCs w:val="28"/>
          <w:lang w:eastAsia="uk-UA"/>
        </w:rPr>
        <w:drawing>
          <wp:anchor distT="0" distB="0" distL="114300" distR="114300" simplePos="0" relativeHeight="251606016" behindDoc="0" locked="0" layoutInCell="1" allowOverlap="1" wp14:anchorId="08F31F38" wp14:editId="720160BC">
            <wp:simplePos x="0" y="0"/>
            <wp:positionH relativeFrom="column">
              <wp:posOffset>3771900</wp:posOffset>
            </wp:positionH>
            <wp:positionV relativeFrom="paragraph">
              <wp:posOffset>993775</wp:posOffset>
            </wp:positionV>
            <wp:extent cx="2318385" cy="3745230"/>
            <wp:effectExtent l="0" t="0" r="5715" b="762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8385" cy="3745230"/>
                    </a:xfrm>
                    <a:prstGeom prst="rect">
                      <a:avLst/>
                    </a:prstGeom>
                    <a:noFill/>
                  </pic:spPr>
                </pic:pic>
              </a:graphicData>
            </a:graphic>
            <wp14:sizeRelH relativeFrom="page">
              <wp14:pctWidth>0</wp14:pctWidth>
            </wp14:sizeRelH>
            <wp14:sizeRelV relativeFrom="page">
              <wp14:pctHeight>0</wp14:pctHeight>
            </wp14:sizeRelV>
          </wp:anchor>
        </w:drawing>
      </w:r>
      <w:r w:rsidRPr="003650A8">
        <w:rPr>
          <w:rFonts w:ascii="Times New Roman" w:eastAsia="Times New Roman" w:hAnsi="Times New Roman" w:cs="Times New Roman"/>
          <w:sz w:val="28"/>
          <w:szCs w:val="28"/>
          <w:lang w:eastAsia="uk-UA"/>
        </w:rPr>
        <w:t xml:space="preserve">Первісне минуле Долинської громади офіційно представлене 2 пам’ятками, що датуються у межах кінця ІІІ – рубежу ІІ–І тисячоліть до нашої ери. Це знахідка сокири в с. Тяпче та кам’яний молот-сокира з Великої Тур’ї. Сокира зберігається у Музеї імені Дзєдушицьких, інвентарний № 188, а молот в Музеї ім. Любомирских у Львові. </w:t>
      </w:r>
    </w:p>
    <w:p w14:paraId="00D68FD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За легендами Долина заснована в X ст., про те згідно офіційних джерел першу згадку про Долину відносять до 1403 р. і пов’язують з іменами польсько-литовського володаря Владислава ІІ Ягайла і його молодшого брата Свидригайла. </w:t>
      </w:r>
    </w:p>
    <w:p w14:paraId="4258BD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1418 р. місту було надане магдебурзьке право.</w:t>
      </w:r>
    </w:p>
    <w:p w14:paraId="617A843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Та на рубежі XV–XVІ ст. Долина втратила статус міста за магдебурзьким правом. Не виключено, що це трапилось через часті напади і руйнації міста різними завойовниками.</w:t>
      </w:r>
    </w:p>
    <w:p w14:paraId="342E040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1594 р. Долина була спалена та сплюндрована татарами. Щоб швидше підняти місто з руїн, король Сигізмунд ІІІ надав йому певні привілеї і полегшення в сплаті податків та дозволив на річці Тур’янці будівництво млина з тим, щоб третина доходів йшла міщанам, а решта – старості. Останній, зокрема, мав піклуватися військовою залогою, оборонними спорудами: замком, іншими укріпленнями, утримувати суд і керувати ним, бути адміністратором маєтків навколо замку тощо.</w:t>
      </w:r>
    </w:p>
    <w:p w14:paraId="645C305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13 червня 1772 р. Галичина і, зокрема, Долина опинилися під владою Австрійської імперії. Внаслідок дій закону від 1 грудня 1787 р. у Долині запрацював міський орган самоврядування – магістрат, до складу якого увійшли бургомістр, асесори, вибрані міські радники, юрист та ін. Жителі Долини на основі цього декрету звільнялися від панщинних повинностей. У місті регулярно проводилися описи маєтностей і прибутки населення, частина з яких виділялася на розвиток міста.</w:t>
      </w:r>
    </w:p>
    <w:p w14:paraId="3FB675B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color w:val="000000"/>
          <w:sz w:val="28"/>
          <w:szCs w:val="28"/>
          <w:lang w:eastAsia="uk-UA"/>
        </w:rPr>
        <w:t>Промисли у Долині були розвинені слабо, діяли солеварня, поташарня, водяний тартак і цегельня. Торгівля знаходилася переважно в руках євреїв. Торги сільськогосподарською продукцією відбувалися кожного четверга, на щорічних ярмарках – 2 січня, 11 лютого, 1 травня, 5 липня, 3 серпня і в понеділок після першої неділі вересня.</w:t>
      </w:r>
    </w:p>
    <w:p w14:paraId="55CF6CC3" w14:textId="77777777" w:rsidR="00373CA4" w:rsidRPr="003650A8" w:rsidRDefault="00373CA4" w:rsidP="009E74DA">
      <w:pPr>
        <w:tabs>
          <w:tab w:val="left" w:pos="360"/>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другій половині ХІХ ст. збільшується кількість ремесел і майстерень. На Долинщині створено низку мануфактурних фабрик, майстерень та цехів, які виникали в різні періоди. У Болехові організовано гончарне виробництво, рафінерії (нафтоперегінний цех), клеярня Гафтля, олійниця Рота, фабрика оцту Ранда, майстерня гребенів тощо. В Поляниці – олійниця, у Велдіжі – фабрика </w:t>
      </w:r>
      <w:r w:rsidRPr="003650A8">
        <w:rPr>
          <w:rFonts w:ascii="Times New Roman" w:eastAsia="Times New Roman" w:hAnsi="Times New Roman" w:cs="Times New Roman"/>
          <w:sz w:val="28"/>
          <w:szCs w:val="28"/>
          <w:lang w:eastAsia="uk-UA"/>
        </w:rPr>
        <w:lastRenderedPageBreak/>
        <w:t xml:space="preserve">сільськогосподарських машин на 70 робітників, у Жаклі – ливарня заліза на 100 робітників, у Мізуні – ливарня, в Човганах – вибійня полотна тощо. </w:t>
      </w:r>
    </w:p>
    <w:p w14:paraId="118C48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noProof/>
          <w:sz w:val="28"/>
          <w:szCs w:val="28"/>
          <w:lang w:eastAsia="uk-UA"/>
        </w:rPr>
        <w:drawing>
          <wp:anchor distT="0" distB="0" distL="114300" distR="114300" simplePos="0" relativeHeight="251607040" behindDoc="0" locked="0" layoutInCell="1" allowOverlap="1" wp14:anchorId="39E911BF" wp14:editId="3D5A9332">
            <wp:simplePos x="0" y="0"/>
            <wp:positionH relativeFrom="column">
              <wp:posOffset>2628900</wp:posOffset>
            </wp:positionH>
            <wp:positionV relativeFrom="paragraph">
              <wp:posOffset>36195</wp:posOffset>
            </wp:positionV>
            <wp:extent cx="3425190" cy="2391410"/>
            <wp:effectExtent l="0" t="0" r="3810" b="889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5190" cy="2391410"/>
                    </a:xfrm>
                    <a:prstGeom prst="rect">
                      <a:avLst/>
                    </a:prstGeom>
                    <a:noFill/>
                  </pic:spPr>
                </pic:pic>
              </a:graphicData>
            </a:graphic>
            <wp14:sizeRelH relativeFrom="page">
              <wp14:pctWidth>0</wp14:pctWidth>
            </wp14:sizeRelH>
            <wp14:sizeRelV relativeFrom="page">
              <wp14:pctHeight>0</wp14:pctHeight>
            </wp14:sizeRelV>
          </wp:anchor>
        </w:drawing>
      </w:r>
      <w:r w:rsidRPr="003650A8">
        <w:rPr>
          <w:rFonts w:ascii="Times New Roman" w:eastAsia="Times New Roman" w:hAnsi="Times New Roman" w:cs="Times New Roman"/>
          <w:sz w:val="28"/>
          <w:szCs w:val="28"/>
          <w:lang w:eastAsia="uk-UA"/>
        </w:rPr>
        <w:t>На Долинщині було започатковано лісову і деревообробну промисловості. Іноземці зацікавилися карпатськими лісовими багатствами і на початку 70-х рр. ХІХ ст., особливо після будівництва залізничної вітки Долина-Вигода, яка поклала основу для підприємств барона Поппера, почалося масове вирубування, обробка і вивіз деревини на європейські ринки. У с. Пациків споруджено першу водяну, а згодом парову лісопилку барона Поппера.</w:t>
      </w:r>
    </w:p>
    <w:p w14:paraId="4DD5E4D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Станом на 31 грудня 1890 р. Долина з передмістями Брочків, Новичка, Оболоня, Одиниця і Загір’я, урочищами Дуброва, Горище, Гусаків, Липовиця, Обліски, Під Бором, Під Дубиною, Підлівче, Під Вовчім, Під Запустом займала площу 64,43 км</w:t>
      </w:r>
      <w:r w:rsidRPr="003650A8">
        <w:rPr>
          <w:rFonts w:ascii="Times New Roman" w:eastAsia="Times New Roman" w:hAnsi="Times New Roman" w:cs="Times New Roman"/>
          <w:sz w:val="28"/>
          <w:szCs w:val="28"/>
          <w:vertAlign w:val="superscript"/>
          <w:lang w:eastAsia="uk-UA"/>
        </w:rPr>
        <w:t>2</w:t>
      </w:r>
      <w:r w:rsidRPr="003650A8">
        <w:rPr>
          <w:rFonts w:ascii="Times New Roman" w:eastAsia="Times New Roman" w:hAnsi="Times New Roman" w:cs="Times New Roman"/>
          <w:sz w:val="28"/>
          <w:szCs w:val="28"/>
          <w:lang w:eastAsia="uk-UA"/>
        </w:rPr>
        <w:t xml:space="preserve"> і нараховувала 1228 будинків та 8344 мешканці (4119 чоловіків і 4225 жінок).</w:t>
      </w:r>
    </w:p>
    <w:p w14:paraId="21B8EF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13 грудня 1886 р. спалахнула пожежа, яка знищила 320 осель, 200 осіб залишилися без житла. Вдалося врятувати лише східну частину міста і солеварні. 26 листопада 1898 р. Долину спіткало чергове лихо. Пожежа знищила іншу частину міста разом з приміщеннями сільзаводу. Багато долинян знову втратили житло і працю. 5 травня 1900 р. в Долині відновлено роботу солеварні, яка аж до половини ХХ ст. була найбільшим підприємством у місті.</w:t>
      </w:r>
    </w:p>
    <w:p w14:paraId="4ED8956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Щоб хоч трохи покращити своє матеріальне становище, за 1880–1910 рр. з Долинського повіту до США і Прусії емігрувало 13 230 осіб працездатного віку. За зароблені і привезені кошти жителі Долини відбудовували житло, піднімали господарство.</w:t>
      </w:r>
    </w:p>
    <w:p w14:paraId="65E7C556" w14:textId="6AC0E8F2" w:rsidR="00373CA4" w:rsidRPr="003650A8" w:rsidRDefault="00A74668"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noProof/>
          <w:sz w:val="28"/>
          <w:szCs w:val="28"/>
          <w:lang w:eastAsia="uk-UA"/>
        </w:rPr>
        <w:drawing>
          <wp:anchor distT="0" distB="0" distL="114300" distR="114300" simplePos="0" relativeHeight="251608064" behindDoc="0" locked="0" layoutInCell="1" allowOverlap="1" wp14:anchorId="56CDB197" wp14:editId="799CDEAD">
            <wp:simplePos x="0" y="0"/>
            <wp:positionH relativeFrom="column">
              <wp:posOffset>2683510</wp:posOffset>
            </wp:positionH>
            <wp:positionV relativeFrom="paragraph">
              <wp:posOffset>675640</wp:posOffset>
            </wp:positionV>
            <wp:extent cx="3371850" cy="261175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1850" cy="2611755"/>
                    </a:xfrm>
                    <a:prstGeom prst="rect">
                      <a:avLst/>
                    </a:prstGeom>
                    <a:noFill/>
                  </pic:spPr>
                </pic:pic>
              </a:graphicData>
            </a:graphic>
            <wp14:sizeRelH relativeFrom="page">
              <wp14:pctWidth>0</wp14:pctWidth>
            </wp14:sizeRelH>
            <wp14:sizeRelV relativeFrom="page">
              <wp14:pctHeight>0</wp14:pctHeight>
            </wp14:sizeRelV>
          </wp:anchor>
        </w:drawing>
      </w:r>
      <w:r w:rsidR="00373CA4" w:rsidRPr="003650A8">
        <w:rPr>
          <w:rFonts w:ascii="Times New Roman" w:eastAsia="Times New Roman" w:hAnsi="Times New Roman" w:cs="Times New Roman"/>
          <w:sz w:val="28"/>
          <w:szCs w:val="28"/>
          <w:lang w:eastAsia="uk-UA"/>
        </w:rPr>
        <w:t xml:space="preserve">Напередодні Першої світової війни соціально-економічна, духовна, культурно-просвітницька та освітня ситуація у Долині та старостві, порівняно з кінцем ХІХ ст значно поліпшилася. На Долинщині діяли товариства «Просвіта», «Січ», «Сокіл», «Луг», кооператив «Сільський господар,  Українське педагогічне товариство (УПТ), які активно займалися патріотичним вихованням. </w:t>
      </w:r>
    </w:p>
    <w:p w14:paraId="078A744C" w14:textId="43E2B184"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8 вересня 1914 р. Долина була захоплена російськими військами. Три дивізії козаків при підтримці піхоти почали штурмувати карпатські перевали, зокрема і Вишківський. В Галичині впровадили російську </w:t>
      </w:r>
      <w:r w:rsidRPr="003650A8">
        <w:rPr>
          <w:rFonts w:ascii="Times New Roman" w:eastAsia="Times New Roman" w:hAnsi="Times New Roman" w:cs="Times New Roman"/>
          <w:sz w:val="28"/>
          <w:szCs w:val="28"/>
          <w:lang w:eastAsia="uk-UA"/>
        </w:rPr>
        <w:lastRenderedPageBreak/>
        <w:t>адміністрацію. 21 серпня 1914 р. створено Галицько-Буковинське генерал-губернаторство, яке очолив граф Георгій Бобринський. Долинське староство перейменовано на «уезд».</w:t>
      </w:r>
    </w:p>
    <w:p w14:paraId="659C4B58" w14:textId="77777777" w:rsidR="00373CA4" w:rsidRPr="003650A8" w:rsidRDefault="00373CA4" w:rsidP="009E74DA">
      <w:pPr>
        <w:spacing w:after="0" w:line="240" w:lineRule="auto"/>
        <w:ind w:firstLine="567"/>
        <w:jc w:val="both"/>
        <w:rPr>
          <w:rFonts w:ascii="Times New Roman" w:eastAsia="Calibri" w:hAnsi="Times New Roman" w:cs="Times New Roman"/>
          <w:bCs/>
          <w:sz w:val="28"/>
          <w:szCs w:val="28"/>
        </w:rPr>
      </w:pPr>
      <w:r w:rsidRPr="003650A8">
        <w:rPr>
          <w:rFonts w:ascii="Times New Roman" w:eastAsia="Calibri" w:hAnsi="Times New Roman" w:cs="Times New Roman"/>
          <w:bCs/>
          <w:sz w:val="28"/>
          <w:szCs w:val="28"/>
        </w:rPr>
        <w:t>Намагаючись знищити «український дух», російська влада закрила всі національні установи. Українських діячів піддано арештам і репресіям, вивезено до Сибіру. З 25 вересня 1914 р.  заборонена діяльність усіх навчальних закладів і шкіл, просвітянських товариств у Галичині. Розпочалась тотальна русифікація.</w:t>
      </w:r>
    </w:p>
    <w:p w14:paraId="3803509A" w14:textId="77777777" w:rsidR="00373CA4" w:rsidRPr="003650A8" w:rsidRDefault="00373CA4" w:rsidP="009E74DA">
      <w:pPr>
        <w:spacing w:after="0" w:line="240" w:lineRule="auto"/>
        <w:ind w:firstLine="567"/>
        <w:jc w:val="both"/>
        <w:rPr>
          <w:rFonts w:ascii="Times New Roman" w:eastAsia="Calibri" w:hAnsi="Times New Roman" w:cs="Times New Roman"/>
          <w:bCs/>
          <w:sz w:val="28"/>
          <w:szCs w:val="28"/>
        </w:rPr>
      </w:pPr>
      <w:r w:rsidRPr="003650A8">
        <w:rPr>
          <w:rFonts w:ascii="Times New Roman" w:eastAsia="Calibri" w:hAnsi="Times New Roman" w:cs="Times New Roman"/>
          <w:bCs/>
          <w:sz w:val="28"/>
          <w:szCs w:val="28"/>
        </w:rPr>
        <w:t>2 листопада 1918 р. на адміністративних будинках Долини замайоріли синьо-жовті прапори. Представниками державної влади в місті стали поручник Щерба, чотарі Гладій і Стислович, о. Микола Притуляк. Утворено осередки законодавчої виконавчої і судової гілок влади.</w:t>
      </w:r>
    </w:p>
    <w:p w14:paraId="7237F16B" w14:textId="77777777" w:rsidR="00373CA4" w:rsidRPr="003650A8" w:rsidRDefault="00373CA4" w:rsidP="009E74DA">
      <w:pPr>
        <w:spacing w:after="0" w:line="240" w:lineRule="auto"/>
        <w:ind w:firstLine="567"/>
        <w:jc w:val="both"/>
        <w:rPr>
          <w:rFonts w:ascii="Times New Roman" w:eastAsia="Calibri" w:hAnsi="Times New Roman" w:cs="Times New Roman"/>
          <w:bCs/>
          <w:sz w:val="28"/>
          <w:szCs w:val="28"/>
        </w:rPr>
      </w:pPr>
      <w:r w:rsidRPr="003650A8">
        <w:rPr>
          <w:rFonts w:ascii="Times New Roman" w:eastAsia="Calibri" w:hAnsi="Times New Roman" w:cs="Times New Roman"/>
          <w:bCs/>
          <w:sz w:val="28"/>
          <w:szCs w:val="28"/>
        </w:rPr>
        <w:t xml:space="preserve">Долина, як і вся Східна Галичина, залишалася під українським урядом впродовж семи місяців. 25 травня 1919 р. біля 10 години ранку з боку урочища Замчиська, через Горіше, над’їхав перший польський кінний відділ. Долинщина увійшла до складу Польської республіки. </w:t>
      </w:r>
    </w:p>
    <w:p w14:paraId="67358F0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19 вересня 1939 р. більшовики зайняли Долину.  В липня 1941 р. окупація нацистами. В серпні 1942 р. в районі ринку створили гетто, де розмістили 3,5 тис. євреїв з Долини і навколишніх сіл. 31 серпня 1942 р. відбулись масові розстріли єврейського населення в місті. </w:t>
      </w:r>
    </w:p>
    <w:p w14:paraId="0CBCF4C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Влітку 1943 р. на території Долинщини почали формуватися перші сотні і курені УПА. Видатними командирами були Казимир Яворський (Бей), Ярослав Юсип (Журавель), Іван Кобилинець (Козак) та інші. Повстанці опанували обширні території. Так біля підніжжя гори Яворина було розташовано старшинську школу УПА «Олені» яку очолив Степан Фрасуляк (Хмель). </w:t>
      </w:r>
    </w:p>
    <w:p w14:paraId="480866F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 липні 1944 р. Долину зайняли радянські війська. Розпочалась радянізація краю. </w:t>
      </w:r>
    </w:p>
    <w:p w14:paraId="0561F8C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30 серпня 1950 р. було розпочато видобуток нафти на Долинському нафтовому родовищі, що дало початок новому етапу розвитку міста. Нафтопромислові  об’єкти та помешкання нафтовиків будували на території колишньої німецької колонії Брочків. </w:t>
      </w:r>
    </w:p>
    <w:p w14:paraId="1A92B4B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 березні 1990 р. відбулись перші демократичні вибори до Верховної ради УРСР. Замість однієї партії – КПУ тепер можна було голосувати за демократичного кандидата. Жителі Долинщини підтримали на виборах Степана Волковецького. Було обрано голову районної ради – Олега Дудара і голову виконавчого комітету Олексу Сем’янишина. Головою міськвиконкому став Євген Горбовий. Під час референдуму 1 грудня 1991 р. незалежність України підтримало 62 417 жителів Долинського району. </w:t>
      </w:r>
    </w:p>
    <w:p w14:paraId="092C1EC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 Долині декомунізація відбулась ще до проголошення незалежності України. Було демонтовано радянські символи і пам’ятники, перейменовано вулиці. Постала потреба спорудити пам’ятники національним героям.</w:t>
      </w:r>
    </w:p>
    <w:p w14:paraId="7CA4D47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Белеїв</w:t>
      </w:r>
    </w:p>
    <w:p w14:paraId="5A789B5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Перша згадка про Белеїв сягає XIX століття, але знайдений на околиці кам'яний молот засвідчує, що люди тут селилися ще в кам'яну добу. Оскільки село засноване у період панування монголо-татарського іга, то існує версія, що назва Белеїв походить від імені татарського воєначальника. Серед жителів села побутує легенда, що нібито в часи нападу татарської орди, через місцевість </w:t>
      </w:r>
      <w:r w:rsidRPr="003650A8">
        <w:rPr>
          <w:rFonts w:ascii="Times New Roman" w:eastAsia="Times New Roman" w:hAnsi="Times New Roman" w:cs="Times New Roman"/>
          <w:sz w:val="28"/>
          <w:szCs w:val="28"/>
          <w:lang w:eastAsia="uk-UA"/>
        </w:rPr>
        <w:lastRenderedPageBreak/>
        <w:t>проходив один із загонів цих загарбників. І саме на місці нинішнього населеного пункту, у тіні віковічних дерев він зупинився на привал, під час якого татари обідали чи вечеряли. А оскільки їх проводирем був хан Бела, а він теж їв, то пізніше, коли хтось із селян, що тут поселився, говорили: «Там, де Бела їв». З того часу село дістало назву Белаїв, яка пізніше змінилась на Белеїв.</w:t>
      </w:r>
    </w:p>
    <w:p w14:paraId="5FEC7A6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Назва села є присвійною формою прикметника й аналогічна назвам половини всіх сіл Галичини — від прізвища «Белей» (феодального власника села), та й таке прізвище досі наявне на Прикарпатті.</w:t>
      </w:r>
    </w:p>
    <w:p w14:paraId="0E1F94F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пам'ять борців за волю України у селі біля церкви насипано двоступеневу могилу, зруйновану в 1956 році. Осередок НРУ в квітні 1990 року відновив могилу. У селі відновлено також пам'ятний Хрест з приводу скасування панщини, встановлено Хрест на пам'ять про голодомор в Україні 1932—1933 років. Пам'ятником пошанували белеївці й односельчан, які загинули в роки Другої світової війни.</w:t>
      </w:r>
    </w:p>
    <w:p w14:paraId="6CA1696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є церква Святого Василія Великого, споруджена 1864 року.</w:t>
      </w:r>
    </w:p>
    <w:p w14:paraId="0ADCFE02"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Велика Тур'я</w:t>
      </w:r>
    </w:p>
    <w:p w14:paraId="5B0946B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згадка в письмових джерелах припадає на 24 квітня 1498 року. Але знайдений кам'яний молот бронзової доби свідчить, що люди тут почали селитися набагато давніше.</w:t>
      </w:r>
    </w:p>
    <w:p w14:paraId="0DEB29A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Село утворилося через об'єднання хуторів Баня, Данилівка, Кам'янка, Селище, Прийма, Балани. За переказами, з Болехова на Тур'ю була «княжа дорога» — найближчий шлях у гори з Галича. Нею нібито на полювання їздили князі. У приліску Баня колись була криниця глибиною </w:t>
      </w:r>
      <w:smartTag w:uri="urn:schemas-microsoft-com:office:smarttags" w:element="metricconverter">
        <w:smartTagPr>
          <w:attr w:name="ProductID" w:val="30 м"/>
        </w:smartTagPr>
        <w:r w:rsidRPr="003650A8">
          <w:rPr>
            <w:rFonts w:ascii="Times New Roman" w:eastAsia="Times New Roman" w:hAnsi="Times New Roman" w:cs="Times New Roman"/>
            <w:sz w:val="28"/>
            <w:szCs w:val="28"/>
            <w:lang w:eastAsia="uk-UA"/>
          </w:rPr>
          <w:t>30 м</w:t>
        </w:r>
      </w:smartTag>
      <w:r w:rsidRPr="003650A8">
        <w:rPr>
          <w:rFonts w:ascii="Times New Roman" w:eastAsia="Times New Roman" w:hAnsi="Times New Roman" w:cs="Times New Roman"/>
          <w:sz w:val="28"/>
          <w:szCs w:val="28"/>
          <w:lang w:eastAsia="uk-UA"/>
        </w:rPr>
        <w:t>, з якої селяни черпали ропу (рідку сіль). Соляну копальню з вишкою називали «баня», від чого й пішла назва хутора. На Бані був також глиняний кар'єр (глиною мастили хати та печі).</w:t>
      </w:r>
    </w:p>
    <w:p w14:paraId="11A9F4F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1648 році жителі села брали активну участь у народному повстанні, за що їх чекала кривава розправа після відходу військ Б. Хмельницького.</w:t>
      </w:r>
    </w:p>
    <w:p w14:paraId="40266C0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8 квітня 1944 року окружною боївкою разом з відділом «Гайдамаки» здійснено акцію проти польської колонії Широке Поле, в ході якої ліквідовано 100 осіб і спалено 26 господарств. Причиною акції було гніздування польської «пляцувки» ПОНВ, комендантом якої був місцевий солтис Казимир Гавренко. «Пляцувка» вчинила опір стрілецькою зброєю і гранатами.[3]</w:t>
      </w:r>
    </w:p>
    <w:p w14:paraId="1D0B6EB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Через те, що в селі церква старенька, громада тричі розпочинала будівництво нової церкви, але різні заборони заважали цьому. Лише у 1995 році великий храм Божий звівся вгору.</w:t>
      </w:r>
    </w:p>
    <w:p w14:paraId="5AA3F77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згадка про однокласну школу є в документах за 1873 рік. Навчав дітей Юрко Наконечний. 12 травня 1898 року Крайова шкільна рада видала розпорядження про утворення двокласної школи. У 1932 році в селі була чотирикласна двомовна школа, де навчалося 293 дітей. В 1986 році збудовано нову триповерхову школу на 624 місця.</w:t>
      </w:r>
    </w:p>
    <w:p w14:paraId="5F5A646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повоєнний час у селі відкрито фельдшерсько-акушерський пункт, у 1952 році — дільничну лікарню. В 1972 році збудовано нове приміщення для лікарні на 25 ліжок, у якому нині діє амбулаторія загальної практики — сімейної медицини.</w:t>
      </w:r>
    </w:p>
    <w:p w14:paraId="29CAB62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1988 року зведено Будинок культури з бібліотекою.</w:t>
      </w:r>
    </w:p>
    <w:p w14:paraId="6714D7AF" w14:textId="77777777" w:rsidR="00A74668" w:rsidRPr="003650A8" w:rsidRDefault="00A74668" w:rsidP="009E74DA">
      <w:pPr>
        <w:spacing w:after="0" w:line="240" w:lineRule="auto"/>
        <w:ind w:firstLine="567"/>
        <w:jc w:val="both"/>
        <w:rPr>
          <w:rFonts w:ascii="Times New Roman" w:eastAsia="Times New Roman" w:hAnsi="Times New Roman" w:cs="Times New Roman"/>
          <w:b/>
          <w:sz w:val="28"/>
          <w:szCs w:val="28"/>
          <w:lang w:eastAsia="uk-UA"/>
        </w:rPr>
      </w:pPr>
    </w:p>
    <w:p w14:paraId="5D931365"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lastRenderedPageBreak/>
        <w:t>Гериня</w:t>
      </w:r>
    </w:p>
    <w:p w14:paraId="6E5BE13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Історичну назву села «Ґериня» в радянський час змінено на «Гериня».</w:t>
      </w:r>
    </w:p>
    <w:p w14:paraId="55DB8E1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Івано-Франківська обласна Рада рішенням від 5 квітня 1996 року в Долинському районі уточнила назву села Гориня на Гериня та назву Горинської сільради на Геринську.</w:t>
      </w:r>
    </w:p>
    <w:p w14:paraId="62E6C81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860 мешканців (760 українців, 70 латинників, 30 євреїв).</w:t>
      </w:r>
    </w:p>
    <w:p w14:paraId="4A9816D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даними облуправління МГБ у 1949 р. у Болехівському районі підпілля ОУН найактивнішим було в селах Міжріччя, Тисів, Гориня й Сукіль.</w:t>
      </w:r>
    </w:p>
    <w:p w14:paraId="70DFB003"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Гошів</w:t>
      </w:r>
    </w:p>
    <w:p w14:paraId="5070531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Старовинне село Гошів знаходиться на відстані </w:t>
      </w:r>
      <w:smartTag w:uri="urn:schemas-microsoft-com:office:smarttags" w:element="metricconverter">
        <w:smartTagPr>
          <w:attr w:name="ProductID" w:val="10 км"/>
        </w:smartTagPr>
        <w:r w:rsidRPr="003650A8">
          <w:rPr>
            <w:rFonts w:ascii="Times New Roman" w:eastAsia="Times New Roman" w:hAnsi="Times New Roman" w:cs="Times New Roman"/>
            <w:sz w:val="28"/>
            <w:szCs w:val="28"/>
            <w:lang w:eastAsia="uk-UA"/>
          </w:rPr>
          <w:t>10 км</w:t>
        </w:r>
      </w:smartTag>
      <w:r w:rsidRPr="003650A8">
        <w:rPr>
          <w:rFonts w:ascii="Times New Roman" w:eastAsia="Times New Roman" w:hAnsi="Times New Roman" w:cs="Times New Roman"/>
          <w:sz w:val="28"/>
          <w:szCs w:val="28"/>
          <w:lang w:eastAsia="uk-UA"/>
        </w:rPr>
        <w:t xml:space="preserve"> від міста Долина.</w:t>
      </w:r>
    </w:p>
    <w:p w14:paraId="003121E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(рік заснування 1393) 1397 року Владислав, король польський, дарує своєму слузі Михайлові Волошину село Гошів. В 1509 р. вперше згадується місцевий монастир, фундамент якого розкопано влітку 2016 р.</w:t>
      </w:r>
    </w:p>
    <w:p w14:paraId="77EF693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Чудовою окрасою Гошева є гора, що піднімається щораз вище до висоти </w:t>
      </w:r>
      <w:smartTag w:uri="urn:schemas-microsoft-com:office:smarttags" w:element="metricconverter">
        <w:smartTagPr>
          <w:attr w:name="ProductID" w:val="483 м"/>
        </w:smartTagPr>
        <w:r w:rsidRPr="003650A8">
          <w:rPr>
            <w:rFonts w:ascii="Times New Roman" w:eastAsia="Times New Roman" w:hAnsi="Times New Roman" w:cs="Times New Roman"/>
            <w:sz w:val="28"/>
            <w:szCs w:val="28"/>
            <w:lang w:eastAsia="uk-UA"/>
          </w:rPr>
          <w:t>483 м</w:t>
        </w:r>
      </w:smartTag>
      <w:r w:rsidRPr="003650A8">
        <w:rPr>
          <w:rFonts w:ascii="Times New Roman" w:eastAsia="Times New Roman" w:hAnsi="Times New Roman" w:cs="Times New Roman"/>
          <w:sz w:val="28"/>
          <w:szCs w:val="28"/>
          <w:lang w:eastAsia="uk-UA"/>
        </w:rPr>
        <w:t xml:space="preserve"> і в цьому місці дуже стрімко падає до р. Лужанки. Село складається з таких урочищ: Загайківці, Вільшина, Чорний Ділок, Підполина, Возничне, Дворище, Городище, Закопачка, Качурівщина, Зарінок, Стара дорога, Оболоня, Пастівник, Боканя, Погорілець, Луги, Широка вулиця. </w:t>
      </w:r>
    </w:p>
    <w:p w14:paraId="36A5822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Кожного, хто проїздив селом, привертає до себе увагу гора, на якій вже здалеку видно велику муровану церкву, а біля неї монастир та інші будівлі. Саме у цій церкві знаходиться чудотворна ікона Божої Матері, тому мабуть цю гору здавна називають “Ясною Горою”. Історична згадка про перше заснування монастиря у Гошеві – 1570 рік. У монастирі була бібліотека, у якій зберігалися книги від 1848 року, всі українські книги та часописи, в яких описувалися різні випадки про зцілення від хвороб. Хворі видужували перед чудотворною іконою Богоматері. Сюди йшли люди не тільки з Галичини, а й з інших куточків країни. Під час війни монастир і церква були зруйновані, а у 1950 році їх закрили.</w:t>
      </w:r>
    </w:p>
    <w:p w14:paraId="067F32E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highlight w:val="green"/>
          <w:lang w:eastAsia="uk-UA"/>
        </w:rPr>
      </w:pPr>
      <w:r w:rsidRPr="003650A8">
        <w:rPr>
          <w:rFonts w:ascii="Times New Roman" w:eastAsia="Times New Roman" w:hAnsi="Times New Roman" w:cs="Times New Roman"/>
          <w:sz w:val="28"/>
          <w:szCs w:val="28"/>
          <w:lang w:eastAsia="uk-UA"/>
        </w:rPr>
        <w:t>Новітня історія Гошівського монастиря бере початок у 1987 році. У грудні 1989 року монастир був повернутий його законним власникам – Чину СВВ. Почалося відродження монастиря, проведені ремонтні, оздоблювальні і реставраційні роботи. Освячення відродженої церкви відбулося у 1996 році. Монастир у с. Гошів визнано пам’яткою архітектури.</w:t>
      </w:r>
    </w:p>
    <w:p w14:paraId="436AA103"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Грабів</w:t>
      </w:r>
    </w:p>
    <w:p w14:paraId="6CAFC77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згадка про село Грабів припадає на початок XVI століття.</w:t>
      </w:r>
    </w:p>
    <w:p w14:paraId="2E83A56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1582 року воно входило до Долинського повіту, королівства Галичини і Володимирії Австро-Угорської імперії.</w:t>
      </w:r>
    </w:p>
    <w:p w14:paraId="0B6D28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Першими поселенцями даної території були мешканці села Крива.</w:t>
      </w:r>
    </w:p>
    <w:p w14:paraId="75B4A6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Село Грабів розміщене в пониззі гірської річки Манявки, яка на той час була досить повноводною і в ній водилося багато риби. На  її берегах  пастухи  з Криви випасали худобу. Ця мальовнича територія і приглянулася одному з вівчарів, який вирішив переселитися сюди із сім'єю. Тож, першими мешканцями села, за переказами, була родина Боян. </w:t>
      </w:r>
    </w:p>
    <w:p w14:paraId="2E6192B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Перші поселенці займалися землеробством, скотарством, рибальством та ремеслами. Але, в основному, село Грабів — це поселення лісорубів. Із допомогою сокир та пил вони звалювали велетенські дерева, корчували могутні </w:t>
      </w:r>
      <w:r w:rsidRPr="003650A8">
        <w:rPr>
          <w:rFonts w:ascii="Times New Roman" w:eastAsia="Times New Roman" w:hAnsi="Times New Roman" w:cs="Times New Roman"/>
          <w:sz w:val="28"/>
          <w:szCs w:val="28"/>
          <w:lang w:eastAsia="uk-UA"/>
        </w:rPr>
        <w:lastRenderedPageBreak/>
        <w:t xml:space="preserve">пні, щоб збільшити місце для житла і землеробства. Житло спочатку було дуже схоже до коли́би — сезонного житла пастухів і лісорубів, поширеного в гірських районах Карпат та на Балканах. </w:t>
      </w:r>
    </w:p>
    <w:p w14:paraId="70465EB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переписом у 1939 році в селі проживало 1570 мешканців (1530 українців, 10 поляків, 10 євреїв і 20 німців та інших національностей</w:t>
      </w:r>
    </w:p>
    <w:p w14:paraId="56AC12A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Перші майбутні жителі села Грабів спочатку проживали біля невеличкої річки, яка петляла поміж лісами, Крива. Звідси і пішла назва поселення  Крива. У пошуках звірини та кращих пасовищ для худоби люди бродили навколишніми лісами і натрапили на більшу, повноводнішу річку. Тут водилося багато риби і можна було поставити млин. Ця річка — Манявка тому і отримала таку назву. Тому, що «заманила»  - покликала на свої береги жителів села.  </w:t>
      </w:r>
    </w:p>
    <w:p w14:paraId="2253926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  За іншою версією територія села належала пану Манєвському (Манявському).</w:t>
      </w:r>
    </w:p>
    <w:p w14:paraId="562C9F2F" w14:textId="77777777" w:rsidR="00FE6E3E"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А ще одна легенда  розповідає, що у цій річці жили чарівні істоти -  мавки, які манили до  себе людей</w:t>
      </w:r>
    </w:p>
    <w:p w14:paraId="4C7B3A45" w14:textId="08E3B268"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 берегах Манявки, яка протікає через село, та в навколишніх лісах росли великі та розлогі дерева — граби. Завдяки ним, за однією із версій, село і отримало свою назву — Грабів.</w:t>
      </w:r>
    </w:p>
    <w:p w14:paraId="33622C85"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Діброва</w:t>
      </w:r>
    </w:p>
    <w:p w14:paraId="5852B31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Дібро́ва — фактично є північним передмістям міста Долина.</w:t>
      </w:r>
    </w:p>
    <w:p w14:paraId="77ACA1B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 селі є дві церкви: Церква Воскресіння Господнього (УПЦ КП) та Церква Св. Василія Великого (УГКЦ).</w:t>
      </w:r>
    </w:p>
    <w:p w14:paraId="34C3C93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1992 році було освячено місце для церкви. У 1993 році її збудували, а у 1994 — освятили.</w:t>
      </w:r>
    </w:p>
    <w:p w14:paraId="560AE23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радянських часів в селі не було церкви. Розпочали будівництво церкви у 1989 році. 14 січня 1992 року церкву було освячено на честь св. Василія Великого.</w:t>
      </w:r>
    </w:p>
    <w:p w14:paraId="586BC142"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Княжолука</w:t>
      </w:r>
    </w:p>
    <w:p w14:paraId="38E1DD3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Вперше Княжолука згадується в письмових джерелах кінця XIV ст. Село одне з найстаріших у Калуському районі.</w:t>
      </w:r>
    </w:p>
    <w:p w14:paraId="4BF0517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Вперше згадується у грамоті від 29 червня 1394 року, де вказано, що король Ягайло віддає своєму слузі Данилу Дажбоговичу Задеревецькому кілька сіл у Жидачівській і Галицькій волостях та підтверджує його право на володіння тими селами, які він купив або обміняв. Княжолука була обміняна на Сяхів, що на Львівщині.</w:t>
      </w:r>
    </w:p>
    <w:p w14:paraId="5D71E4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Отже, засновником цього населеного пункту був феодал-землевласник, який титулувався князем. А оскільки село розташоване на луках пообіч Свічі, то одержало відповідну назву КНЯЖОЛУКА.</w:t>
      </w:r>
    </w:p>
    <w:p w14:paraId="7556D02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Княжолука зберігся чи не єдиний в області, а можливо і загалом на Прикарпатті, діючий водяний млин. Про цей млин збереглася добра згадка старожилів усіх довколішніх сіл. Вантажені зерном вози скрипіли вдень і вночі. Аби звальцювати борошно, треба було домовлятися заздалегідь і майже тиждень чекати своєї черги. Поза нею тут мололи лише ґаздам, які справляли весілля або поминки. Тоді ніхто й слова не казав. За пам'яті старих людей у цьому селі мололи збіжжя три млини: млин Коха; млин Дігля; млин Мошмана;</w:t>
      </w:r>
    </w:p>
    <w:p w14:paraId="1E7CF62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Найбільшої слави зажив млин Мошмана, що працює понині. </w:t>
      </w:r>
    </w:p>
    <w:p w14:paraId="3AFB619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lastRenderedPageBreak/>
        <w:t>На 2009 рік млин зберігся, але не діючий. Мельник Гайнецький помер в 1996 році.</w:t>
      </w:r>
    </w:p>
    <w:p w14:paraId="58DB1B7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2140 мешканців (2020 українців, 10 поляків, 10 латинників, 100 німців).</w:t>
      </w:r>
    </w:p>
    <w:p w14:paraId="3547C39A"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Крива</w:t>
      </w:r>
    </w:p>
    <w:p w14:paraId="1D27AB5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Селом протікає потік Крива.</w:t>
      </w:r>
    </w:p>
    <w:p w14:paraId="15E3D0A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highlight w:val="green"/>
          <w:lang w:eastAsia="uk-UA"/>
        </w:rPr>
      </w:pPr>
      <w:r w:rsidRPr="003650A8">
        <w:rPr>
          <w:rFonts w:ascii="Times New Roman" w:eastAsia="Times New Roman" w:hAnsi="Times New Roman" w:cs="Times New Roman"/>
          <w:sz w:val="28"/>
          <w:szCs w:val="28"/>
          <w:lang w:eastAsia="uk-UA"/>
        </w:rPr>
        <w:t>Івано-Франківська обласна Рада народних депутатів рішенням від 15 липня 1993 року утворила Грабівську сільраду і сільській Раді підпорядкувала село Крива Лоп'янської сільради.</w:t>
      </w:r>
    </w:p>
    <w:p w14:paraId="36019696"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Лоп'янка</w:t>
      </w:r>
    </w:p>
    <w:p w14:paraId="75FACC55" w14:textId="2942BA96"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1648 році жителі села брали активну участь у народному повстанні, за що їх очікувала кривава розправа після відходу козаків Хмельницького. Волелюбність селяни виявили участю в УПА.</w:t>
      </w:r>
    </w:p>
    <w:p w14:paraId="317DE2E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1720 мешканців (1690 українців, 15 поляків, 10 євреїв і 5 німців та інших національностей).</w:t>
      </w:r>
    </w:p>
    <w:p w14:paraId="68A16EC7"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Мала Тур'я</w:t>
      </w:r>
    </w:p>
    <w:p w14:paraId="1423BF5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410 мешканців (385 українців, 15 поляків, 5 євреїв і 5 німців та інших національностей).</w:t>
      </w:r>
    </w:p>
    <w:p w14:paraId="3A70D19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Указом Президії Верховної Ради УРСР 23 жовтня 1940 р. Мало-Турянська сільська рада передана з Вигодського району до Долинського.</w:t>
      </w:r>
    </w:p>
    <w:p w14:paraId="152544E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Біля села розташований Малотур'янський дендрологічний парк.</w:t>
      </w:r>
    </w:p>
    <w:p w14:paraId="51D2255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Церква покладення Риз Пречистої Діви Марії громади УГКЦ, 10 липня 2016 року освячені нова дзвіниця й іконостас.</w:t>
      </w:r>
    </w:p>
    <w:p w14:paraId="05EF745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highlight w:val="green"/>
          <w:lang w:eastAsia="uk-UA"/>
        </w:rPr>
      </w:pPr>
      <w:r w:rsidRPr="003650A8">
        <w:rPr>
          <w:rFonts w:ascii="Times New Roman" w:eastAsia="Times New Roman" w:hAnsi="Times New Roman" w:cs="Times New Roman"/>
          <w:sz w:val="28"/>
          <w:szCs w:val="28"/>
          <w:lang w:eastAsia="uk-UA"/>
        </w:rPr>
        <w:t>Дві церкви УПЦ КП: нова мурована і недіюча Покрова Пр. Богородиці 1843 р., після пожежі повністю відновлена в 1989 р.</w:t>
      </w:r>
    </w:p>
    <w:p w14:paraId="6C5039CD"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Надіїв</w:t>
      </w:r>
    </w:p>
    <w:p w14:paraId="5CC6683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 поділяється на «кутки»: Осередок (центральний), На горі, Могилівка, Лиса гора, Заверб'я, Голиня, Сівка. До 1940 року до західного кутка Могилівка прилягав німецький присілок Гофнунґзау (нім. Hoffnungsau — джерело надії), перейменований польською владою 18 лютого 1939 року на Подлясє (пол. Podlasie).</w:t>
      </w:r>
    </w:p>
    <w:p w14:paraId="4298811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Перша письмова згадка про село має місце у грамоті короля Ягайла (Владислава ІІ) від жовтня 1399 року.</w:t>
      </w:r>
    </w:p>
    <w:p w14:paraId="6F9DF0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даними частини дослідників, Церква святого Юра, яка зараз перебуває в музеї «Дрогобиччина» (м. Дрогобич), була перевезена з села Надієва.</w:t>
      </w:r>
    </w:p>
    <w:p w14:paraId="191D7CF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1790 мешканців (1670 українців, 20 поляків, 50 латинників, 20 євреїв і 30 німців) та у присілку Гофнунґзау — 170 мешканців (10 українців і 160 німців). Колишня німецька колонія була ліквідована радянською владою у 1940 році. Її мешканців було депортовано до Вартегау (Німеччина) згідно із сумнозвісною угодою Молотова — Ріббентропа. Надалі сюди переселено українців з бойківського села Смерек (Закерзоння).</w:t>
      </w:r>
    </w:p>
    <w:p w14:paraId="1B4FAA7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діє православна церква св. Миколая (1863 р.).</w:t>
      </w:r>
    </w:p>
    <w:p w14:paraId="5A4C049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знаходиться один із перших пам'ятників Тараса Шевченка. У 2013 р. громада урочисто святкувала 100 річчя пам'ятника Т. Шевченка за участі Митрополита Івано-Франківського і Галицького Іосафа. Співав хор Львівського ставропігійного Братства св. ап. Андрія Первозваного УАПЦ «Ставрос».</w:t>
      </w:r>
    </w:p>
    <w:p w14:paraId="7FFCCD4D" w14:textId="77777777" w:rsidR="00A74668" w:rsidRPr="003650A8" w:rsidRDefault="00A74668" w:rsidP="009E74DA">
      <w:pPr>
        <w:spacing w:after="0" w:line="240" w:lineRule="auto"/>
        <w:ind w:firstLine="567"/>
        <w:jc w:val="both"/>
        <w:rPr>
          <w:rFonts w:ascii="Times New Roman" w:eastAsia="Times New Roman" w:hAnsi="Times New Roman" w:cs="Times New Roman"/>
          <w:b/>
          <w:sz w:val="28"/>
          <w:szCs w:val="28"/>
          <w:lang w:eastAsia="uk-UA"/>
        </w:rPr>
      </w:pPr>
    </w:p>
    <w:p w14:paraId="4F8D10B9"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lastRenderedPageBreak/>
        <w:t>Новичка</w:t>
      </w:r>
    </w:p>
    <w:p w14:paraId="71C7603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 певний час перебувало у складі міста Долини. Фактично є північно-східним передмістям цього міста. Утворилося завдяки долинській соляній промисловості.</w:t>
      </w:r>
    </w:p>
    <w:p w14:paraId="23017574"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Оболоння</w:t>
      </w:r>
    </w:p>
    <w:p w14:paraId="0A03A32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Фактично є південно-східним передмістям міста Долина.</w:t>
      </w:r>
    </w:p>
    <w:p w14:paraId="489607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Історія села Оболоння тісно переплітається з історією міста Долина та добуванням солі. До 1939 року ця територія належала місту і відокремилась у післявоєнний період.</w:t>
      </w:r>
    </w:p>
    <w:p w14:paraId="3EA988A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Назва села походить від слова «оболонь», саме так в народі називають низинні, заболочені луки.</w:t>
      </w:r>
    </w:p>
    <w:p w14:paraId="08ECEE8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Найбільш знаковою для Оболоні є гора Знесіння. Існує легенда, за переказом якої, князь Андрійович, який займався скотарством і був найбагатшою людиною у всій окрузі, на горі Знесіння звів вежу, на якій прикріпив сплетеного із смерекових гілок «багаран» із п’ятьма дерев’яними кругляками, що символізують п’ять топок солі, які відображені на гербі міста Долина.</w:t>
      </w:r>
    </w:p>
    <w:p w14:paraId="0488565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Згодом на горі Знесіння у 12 столітті був побудований монастир, який проіснував до монголо-татарської навали.</w:t>
      </w:r>
    </w:p>
    <w:p w14:paraId="7D6412A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Ще одна легенда розповідає, що при Вознесенському монастирі жив монах Теокліст, який з вуст 113-ти річного старця Горби записував легенди про наш край.</w:t>
      </w:r>
    </w:p>
    <w:p w14:paraId="032C77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Неподалік від села розташована ботанічна пам'ятка природи — «Висока Гора».</w:t>
      </w:r>
    </w:p>
    <w:p w14:paraId="24E9B608"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Підбережжя</w:t>
      </w:r>
    </w:p>
    <w:p w14:paraId="34F92A3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1120 мешканців (1090 українців, 20 латинників, 10 євреїв).</w:t>
      </w:r>
    </w:p>
    <w:p w14:paraId="7D9A3A9A"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Рахиня</w:t>
      </w:r>
      <w:r w:rsidRPr="003650A8">
        <w:rPr>
          <w:rFonts w:ascii="Times New Roman" w:eastAsia="Times New Roman" w:hAnsi="Times New Roman" w:cs="Times New Roman"/>
          <w:sz w:val="28"/>
          <w:szCs w:val="28"/>
          <w:lang w:eastAsia="uk-UA"/>
        </w:rPr>
        <w:t>.</w:t>
      </w:r>
    </w:p>
    <w:p w14:paraId="20C717E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Фактично є північно-східним передмістям міста Долина. Село межує на півдні із селом Новичка, яке, в свою чергу практично зливається із містом Долина.</w:t>
      </w:r>
    </w:p>
    <w:p w14:paraId="10ED2A2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люстрації 1469 року згадується повинність села в оснащенні та постійному утриманні одного списника і двох лучників. </w:t>
      </w:r>
    </w:p>
    <w:p w14:paraId="7575D75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1668 році в Долині пройшло т. зв. «Долинське повстання». Розпочалось воно з Рахині, коли один із польських панів хотів конфіскувати майно в селян. Повстання перекинулось через сусідні села в Долину. Головний штаб був у селі Тростянець, де проходив вишкіл молодих новобранців. Після загальної мобілізації поляки змогли придушити збройний спротив.</w:t>
      </w:r>
    </w:p>
    <w:p w14:paraId="44D38DB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До 1791 року існувала солеварня.</w:t>
      </w:r>
    </w:p>
    <w:p w14:paraId="02F035E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Рахиня була у володінні полонізованих руських родів Чурилів, Дідушицьких, а також Слобода з соляними банями Лісна і Новиця (Новичка), Пациків, Лолин, Нягрин над Свічею, Сенечів, Рівня коло Слободи над Лімницею, Топільське та Голинь над Сівкою.</w:t>
      </w:r>
    </w:p>
    <w:p w14:paraId="54503D3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1880 році було 167 будинків і 738 мешканців у селі та 8 будинків і 48 мешканців на прилеглій території, до якої належали Якубів, Яворів і Велика Тур'я церква святого Іллі (парохія в Долині) та школа філіальна.</w:t>
      </w:r>
    </w:p>
    <w:p w14:paraId="2548B16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lastRenderedPageBreak/>
        <w:t>У 1939 році в селі проживало 1410 мешканців (1050 українців, 30 поляків, 20 латинників, 30 євреїв і 280 німців та інших національностей).</w:t>
      </w:r>
    </w:p>
    <w:p w14:paraId="70CAD87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Неподалік від села розташовані заповідні урочища: Березина, Дубове, Надіїв, Під гаєм, Підліс і Рахиня.</w:t>
      </w:r>
    </w:p>
    <w:p w14:paraId="2636E831"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Слобода-Долинська</w:t>
      </w:r>
    </w:p>
    <w:p w14:paraId="23766DE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870 мешканців (830 українців-грекокатоликів, 10 українців-римокатоликів, 30 євреїв).</w:t>
      </w:r>
    </w:p>
    <w:p w14:paraId="11620E8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Село розташоване серед лісу, крім північної частини у Тур'янській долині. Через село протікає річка Тур'янка. На північний схід від села розташоване заповідне урочище «Підліс».</w:t>
      </w:r>
    </w:p>
    <w:p w14:paraId="79D531C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 східній стороні від села бере початок річка Сивка.</w:t>
      </w:r>
    </w:p>
    <w:p w14:paraId="14DA84B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Солуків</w:t>
      </w:r>
    </w:p>
    <w:p w14:paraId="1E22D96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980 мешканців (915 українців, 5 поляків, 35 латинників, 15 євреїв і 10 німців та інших національностей).</w:t>
      </w:r>
    </w:p>
    <w:p w14:paraId="39FAD1E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 землях села існували заповідні урочища «Попадюкове» й «Попадюкове 2» — втрачені пам'ятка природи місцевого значення.</w:t>
      </w:r>
    </w:p>
    <w:p w14:paraId="2C4C8A1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Тростянець</w:t>
      </w:r>
    </w:p>
    <w:p w14:paraId="0F5B244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селі потік Тростянчик впадає у річку Тур'янку.</w:t>
      </w:r>
    </w:p>
    <w:p w14:paraId="368B4B9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1648 році жителі села брали активну участь у народному повстанні, за що їх очікувала кривава розправа після відходу Хмельницького.</w:t>
      </w:r>
    </w:p>
    <w:p w14:paraId="18DF1E7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1560 мешканців (1530 українців, 10 поляків, 10 латинників, 10 євреїв).</w:t>
      </w:r>
    </w:p>
    <w:p w14:paraId="429FBF4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 даними облуправління МГБ у 1949 р. в Долинському районі підпілля ОУН найактивнішим було в селах Тростянець і Креховичі.</w:t>
      </w:r>
    </w:p>
    <w:p w14:paraId="057AB62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 лісовому масиві на території колишнього військового містечка на відстані </w:t>
      </w:r>
      <w:smartTag w:uri="urn:schemas-microsoft-com:office:smarttags" w:element="metricconverter">
        <w:smartTagPr>
          <w:attr w:name="ProductID" w:val="5 км"/>
        </w:smartTagPr>
        <w:r w:rsidRPr="003650A8">
          <w:rPr>
            <w:rFonts w:ascii="Times New Roman" w:eastAsia="Times New Roman" w:hAnsi="Times New Roman" w:cs="Times New Roman"/>
            <w:sz w:val="28"/>
            <w:szCs w:val="28"/>
            <w:lang w:eastAsia="uk-UA"/>
          </w:rPr>
          <w:t>5 км</w:t>
        </w:r>
      </w:smartTag>
      <w:r w:rsidRPr="003650A8">
        <w:rPr>
          <w:rFonts w:ascii="Times New Roman" w:eastAsia="Times New Roman" w:hAnsi="Times New Roman" w:cs="Times New Roman"/>
          <w:sz w:val="28"/>
          <w:szCs w:val="28"/>
          <w:lang w:eastAsia="uk-UA"/>
        </w:rPr>
        <w:t xml:space="preserve"> від села з 1986 до 2018 року діяла Долинська виправна колонія (№118).</w:t>
      </w:r>
    </w:p>
    <w:p w14:paraId="4FABC7F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17 жовтня 2021 року на території Тростянецького старостинського округу Долинської територіальної громади (в лісі на </w:t>
      </w:r>
      <w:smartTag w:uri="urn:schemas-microsoft-com:office:smarttags" w:element="metricconverter">
        <w:smartTagPr>
          <w:attr w:name="ProductID" w:val="12 км"/>
        </w:smartTagPr>
        <w:r w:rsidRPr="003650A8">
          <w:rPr>
            <w:rFonts w:ascii="Times New Roman" w:eastAsia="Times New Roman" w:hAnsi="Times New Roman" w:cs="Times New Roman"/>
            <w:sz w:val="28"/>
            <w:szCs w:val="28"/>
            <w:lang w:eastAsia="uk-UA"/>
          </w:rPr>
          <w:t>12 км</w:t>
        </w:r>
      </w:smartTag>
      <w:r w:rsidRPr="003650A8">
        <w:rPr>
          <w:rFonts w:ascii="Times New Roman" w:eastAsia="Times New Roman" w:hAnsi="Times New Roman" w:cs="Times New Roman"/>
          <w:sz w:val="28"/>
          <w:szCs w:val="28"/>
          <w:lang w:eastAsia="uk-UA"/>
        </w:rPr>
        <w:t>.) відкрито й освячено пам’ятник на могилі повстанців з сотень Гонти і Журавля, які загинули в боротьбі з московсько-більшовицькими окупантами 26 березня 1945 року.</w:t>
      </w:r>
    </w:p>
    <w:p w14:paraId="1E2810A7"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Тяпче</w:t>
      </w:r>
    </w:p>
    <w:p w14:paraId="02138A9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податковому реєстрі 1515 року в селі Тепчалука документується піп (отже, уже тоді була церква) і 6 ланів (близько </w:t>
      </w:r>
      <w:smartTag w:uri="urn:schemas-microsoft-com:office:smarttags" w:element="metricconverter">
        <w:smartTagPr>
          <w:attr w:name="ProductID" w:val="150 га"/>
        </w:smartTagPr>
        <w:r w:rsidRPr="003650A8">
          <w:rPr>
            <w:rFonts w:ascii="Times New Roman" w:eastAsia="Times New Roman" w:hAnsi="Times New Roman" w:cs="Times New Roman"/>
            <w:sz w:val="28"/>
            <w:szCs w:val="28"/>
            <w:lang w:eastAsia="uk-UA"/>
          </w:rPr>
          <w:t>150 га</w:t>
        </w:r>
      </w:smartTag>
      <w:r w:rsidRPr="003650A8">
        <w:rPr>
          <w:rFonts w:ascii="Times New Roman" w:eastAsia="Times New Roman" w:hAnsi="Times New Roman" w:cs="Times New Roman"/>
          <w:sz w:val="28"/>
          <w:szCs w:val="28"/>
          <w:lang w:eastAsia="uk-UA"/>
        </w:rPr>
        <w:t>) оброблюваної землі.</w:t>
      </w:r>
    </w:p>
    <w:p w14:paraId="42B8BE5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930 мешканців (915 українців, 10 поляків і 5 німців та інших національностей).</w:t>
      </w:r>
    </w:p>
    <w:p w14:paraId="446AD04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Народилися:</w:t>
      </w:r>
    </w:p>
    <w:p w14:paraId="50C4CE8B" w14:textId="0BA30E4C"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Дорош</w:t>
      </w:r>
      <w:r w:rsidR="00FE6E3E" w:rsidRPr="003650A8">
        <w:rPr>
          <w:rFonts w:ascii="Times New Roman" w:eastAsia="Times New Roman" w:hAnsi="Times New Roman" w:cs="Times New Roman"/>
          <w:sz w:val="28"/>
          <w:szCs w:val="28"/>
          <w:lang w:eastAsia="uk-UA"/>
        </w:rPr>
        <w:t xml:space="preserve"> </w:t>
      </w:r>
      <w:r w:rsidRPr="003650A8">
        <w:rPr>
          <w:rFonts w:ascii="Times New Roman" w:eastAsia="Times New Roman" w:hAnsi="Times New Roman" w:cs="Times New Roman"/>
          <w:sz w:val="28"/>
          <w:szCs w:val="28"/>
          <w:lang w:eastAsia="uk-UA"/>
        </w:rPr>
        <w:t>Олег (с. Тяпче) — український співак, тенор, соліст джаз-ансамблю «Медікус».;</w:t>
      </w:r>
    </w:p>
    <w:p w14:paraId="29347E6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Корпан Микола (1897—1918) — вояк Студентського куреня армії УНР, загинув у Бою під Крутами. Перепохований разом з іншими студентами-вояками на Аскольдовій могилі у Києві 19 березня 1918 року. На його честь названа одна з вулиць Тяпче, а 17 жовтня 2010 року йому відкрито пам'ятник.</w:t>
      </w:r>
    </w:p>
    <w:p w14:paraId="58334509"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Яворів</w:t>
      </w:r>
    </w:p>
    <w:p w14:paraId="41EC414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710 мешканців (640 українців, 30 латинників, 10 євреїв і 30 німців та інших національностей).</w:t>
      </w:r>
    </w:p>
    <w:p w14:paraId="1F907CC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lastRenderedPageBreak/>
        <w:t>Указом Президії Верховної Ради УРСР 23 жовтня 1940 р. Яворівська сільська рада передана з Вигодського району до Долинського.</w:t>
      </w:r>
    </w:p>
    <w:p w14:paraId="050EFB0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В селі розташовано два храми. Перший храм належить громаді УПЦ-КП, а другий УГКЦ, збудований 1833 р..</w:t>
      </w:r>
    </w:p>
    <w:p w14:paraId="373F3589"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Якубів</w:t>
      </w:r>
    </w:p>
    <w:p w14:paraId="0EF5A47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У 1939 році в селі проживало 940 мешканців (з них 935 українців).</w:t>
      </w:r>
    </w:p>
    <w:p w14:paraId="50229506" w14:textId="77777777" w:rsidR="00A74668" w:rsidRPr="003650A8" w:rsidRDefault="00A74668" w:rsidP="009E74DA">
      <w:pPr>
        <w:spacing w:after="0" w:line="240" w:lineRule="auto"/>
        <w:ind w:firstLine="567"/>
        <w:jc w:val="both"/>
        <w:rPr>
          <w:rFonts w:ascii="Times New Roman" w:eastAsia="Times New Roman" w:hAnsi="Times New Roman" w:cs="Times New Roman"/>
          <w:b/>
          <w:sz w:val="28"/>
          <w:szCs w:val="28"/>
        </w:rPr>
      </w:pPr>
    </w:p>
    <w:p w14:paraId="127FE7C9" w14:textId="0126FF73" w:rsidR="00373CA4" w:rsidRPr="003650A8" w:rsidRDefault="00373CA4" w:rsidP="009E74DA">
      <w:pPr>
        <w:spacing w:after="0" w:line="240" w:lineRule="auto"/>
        <w:ind w:firstLine="567"/>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2. Географічне розташування.</w:t>
      </w:r>
    </w:p>
    <w:p w14:paraId="4FEBD43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Долинська міська територіальна громада входить до складу Калуського району Івано -Франківської області і розташована в її північно-західній частині.</w:t>
      </w:r>
    </w:p>
    <w:p w14:paraId="2539EB8F" w14:textId="77777777" w:rsidR="00373CA4" w:rsidRPr="003650A8" w:rsidRDefault="00373CA4" w:rsidP="009E74DA">
      <w:pPr>
        <w:spacing w:after="0" w:line="240" w:lineRule="auto"/>
        <w:ind w:right="4"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Загальна площа території громади 35,2 тис. га. Адміністративний центр громади знаходиться в місті  Долина. На півночі Долинська ТГ межує з Стрийським районом Львівської області; на сході - з Брошнів-Осадською селищною ТГ та Верхнянською сільською ТГ; на півдні - з Вигодською селищною ТГ та Спаською сільською ТГ; на заході - з Витвицькою сільською ТГ.</w:t>
      </w:r>
    </w:p>
    <w:p w14:paraId="3A0EA25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Відстань від м. Долина до обласного центру 58 км, до  м. Львова - 111км.</w:t>
      </w:r>
    </w:p>
    <w:p w14:paraId="5E77CCA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Територією громади проходить державна автодорога Н10 Стрий –Чернівці, яка сполучає Долину зі Львовом (через трасу Київ –Чоп) та регіональна дорога Р21 Долина –Хуст ,що забезпечує сполучення із Закарпатською областю.  </w:t>
      </w:r>
    </w:p>
    <w:p w14:paraId="34F43BED" w14:textId="77777777" w:rsidR="00373CA4" w:rsidRPr="003650A8" w:rsidRDefault="00373CA4" w:rsidP="009E74DA">
      <w:pPr>
        <w:spacing w:after="0" w:line="240" w:lineRule="auto"/>
        <w:ind w:firstLine="567"/>
        <w:rPr>
          <w:rFonts w:ascii="Times New Roman" w:hAnsi="Times New Roman" w:cs="Times New Roman"/>
        </w:rPr>
      </w:pPr>
      <w:r w:rsidRPr="003650A8">
        <w:rPr>
          <w:rFonts w:ascii="Times New Roman" w:hAnsi="Times New Roman" w:cs="Times New Roman"/>
          <w:noProof/>
          <w:lang w:eastAsia="uk-UA"/>
        </w:rPr>
        <w:drawing>
          <wp:inline distT="0" distB="0" distL="0" distR="0" wp14:anchorId="4EE6373B" wp14:editId="70E1AA52">
            <wp:extent cx="5590540" cy="392620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0540" cy="3926205"/>
                    </a:xfrm>
                    <a:prstGeom prst="rect">
                      <a:avLst/>
                    </a:prstGeom>
                    <a:noFill/>
                  </pic:spPr>
                </pic:pic>
              </a:graphicData>
            </a:graphic>
          </wp:inline>
        </w:drawing>
      </w:r>
    </w:p>
    <w:p w14:paraId="18ABD19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В процесі проведення реформи децентралізації до Долинської міської територіальної громади в 2019 році входило 8 населених пунктів (рішення від 17.07.2019 №1-1/2019 «Про підсумки виборів, визнання повноважень і реєстрацію депутатів Долинської міської ради  та Долинського міського голови). З грудня 2020 року в її складі 22 населені пункти (рішення від 01.12.2020 №1-1/2020 «Про підсумки виборів, визнання повноважень і реєстрацію депутатів Долинської міської ради та Долинського міського голови), </w:t>
      </w:r>
      <w:r w:rsidRPr="003650A8">
        <w:rPr>
          <w:rFonts w:ascii="Times New Roman" w:eastAsia="Times New Roman" w:hAnsi="Times New Roman" w:cs="Times New Roman"/>
          <w:sz w:val="28"/>
          <w:szCs w:val="28"/>
        </w:rPr>
        <w:lastRenderedPageBreak/>
        <w:t>які об’єднані в 17 старостинських округів (</w:t>
      </w:r>
      <w:r w:rsidRPr="003650A8">
        <w:rPr>
          <w:rFonts w:ascii="Times New Roman" w:hAnsi="Times New Roman" w:cs="Times New Roman"/>
          <w:sz w:val="28"/>
          <w:szCs w:val="28"/>
        </w:rPr>
        <w:t>рішення від 01.12.2020 № 39-2/2020 «Про утворення старостинських округів Долинської міської територіальної громади».</w:t>
      </w:r>
      <w:r w:rsidRPr="003650A8">
        <w:rPr>
          <w:rFonts w:ascii="Times New Roman" w:eastAsia="Times New Roman" w:hAnsi="Times New Roman" w:cs="Times New Roman"/>
          <w:sz w:val="28"/>
          <w:szCs w:val="28"/>
        </w:rPr>
        <w:t xml:space="preserve"> </w:t>
      </w:r>
    </w:p>
    <w:p w14:paraId="12941CD8"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До складу територіальної громади ввійшли: село Белеїв, село Велика Тур'я, село Гериня, село Гошів, село Грабів, село Діброва, місто Долина, село Княжолука, село Крива, село Лоп'янка, село Мала Тур'я, село Надіїв, село Новичка, село Оболоння, село Підбережжя, село Рахиня, село Слобода-Долинська, село Солуків, село Тростянець, село Тяпче, село Яворів, село Якубів.</w:t>
      </w:r>
    </w:p>
    <w:p w14:paraId="57234A8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Шістнадцять населених пунктів, в тому числі м. Долина, мають  статус гірських, на їх території проживає 82,8 % від загальної чисельності жителів громади.</w:t>
      </w:r>
    </w:p>
    <w:p w14:paraId="7FEF28DB"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                               Карта Калуського району</w:t>
      </w:r>
    </w:p>
    <w:p w14:paraId="14FF5784" w14:textId="77777777" w:rsidR="00373CA4" w:rsidRPr="003650A8" w:rsidRDefault="00373CA4" w:rsidP="009E74DA">
      <w:pPr>
        <w:spacing w:after="0" w:line="240" w:lineRule="auto"/>
        <w:rPr>
          <w:rFonts w:ascii="Times New Roman" w:hAnsi="Times New Roman" w:cs="Times New Roman"/>
        </w:rPr>
      </w:pPr>
      <w:r w:rsidRPr="003650A8">
        <w:rPr>
          <w:rFonts w:ascii="Times New Roman" w:hAnsi="Times New Roman" w:cs="Times New Roman"/>
          <w:noProof/>
          <w:lang w:eastAsia="uk-UA"/>
        </w:rPr>
        <w:drawing>
          <wp:inline distT="0" distB="0" distL="0" distR="0" wp14:anchorId="1C500E77" wp14:editId="4647BCAD">
            <wp:extent cx="6120765" cy="4992538"/>
            <wp:effectExtent l="0" t="0" r="0" b="0"/>
            <wp:docPr id="60" name="Рисунок 60" descr="MapRa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Ra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4992538"/>
                    </a:xfrm>
                    <a:prstGeom prst="rect">
                      <a:avLst/>
                    </a:prstGeom>
                    <a:noFill/>
                    <a:ln>
                      <a:noFill/>
                    </a:ln>
                  </pic:spPr>
                </pic:pic>
              </a:graphicData>
            </a:graphic>
          </wp:inline>
        </w:drawing>
      </w:r>
    </w:p>
    <w:p w14:paraId="22CD2378" w14:textId="77777777" w:rsidR="00373CA4" w:rsidRPr="003650A8" w:rsidRDefault="00373CA4" w:rsidP="009E74DA">
      <w:pPr>
        <w:spacing w:after="0" w:line="240" w:lineRule="auto"/>
        <w:ind w:firstLine="567"/>
        <w:jc w:val="center"/>
        <w:rPr>
          <w:rFonts w:ascii="Times New Roman" w:eastAsia="Times New Roman" w:hAnsi="Times New Roman" w:cs="Times New Roman"/>
          <w:color w:val="000000"/>
          <w:sz w:val="36"/>
          <w:szCs w:val="36"/>
          <w:lang w:eastAsia="uk-UA"/>
        </w:rPr>
      </w:pPr>
    </w:p>
    <w:p w14:paraId="2246BA23"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0E5F9C3F"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04F9D3F7"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7F454B3F"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2064A9A6"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50CCFF39"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63681734"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2B4F1C81" w14:textId="77777777" w:rsidR="00EE1E0E" w:rsidRPr="003650A8" w:rsidRDefault="00EE1E0E" w:rsidP="009E74DA">
      <w:pPr>
        <w:spacing w:after="0" w:line="240" w:lineRule="auto"/>
        <w:ind w:firstLine="567"/>
        <w:rPr>
          <w:rFonts w:ascii="Times New Roman" w:eastAsia="Times New Roman" w:hAnsi="Times New Roman" w:cs="Times New Roman"/>
          <w:b/>
          <w:color w:val="000000"/>
          <w:sz w:val="28"/>
          <w:szCs w:val="28"/>
          <w:lang w:eastAsia="uk-UA"/>
        </w:rPr>
      </w:pPr>
    </w:p>
    <w:p w14:paraId="67426705" w14:textId="1A829409" w:rsidR="00373CA4" w:rsidRPr="003650A8" w:rsidRDefault="00373CA4" w:rsidP="009E74DA">
      <w:pPr>
        <w:spacing w:after="0" w:line="240" w:lineRule="auto"/>
        <w:ind w:firstLine="567"/>
        <w:rPr>
          <w:rFonts w:ascii="Times New Roman" w:eastAsia="Times New Roman" w:hAnsi="Times New Roman" w:cs="Times New Roman"/>
          <w:b/>
          <w:color w:val="000000"/>
          <w:sz w:val="28"/>
          <w:szCs w:val="28"/>
          <w:lang w:eastAsia="uk-UA"/>
        </w:rPr>
      </w:pPr>
      <w:r w:rsidRPr="003650A8">
        <w:rPr>
          <w:rFonts w:ascii="Times New Roman" w:eastAsia="Times New Roman" w:hAnsi="Times New Roman" w:cs="Times New Roman"/>
          <w:b/>
          <w:color w:val="000000"/>
          <w:sz w:val="28"/>
          <w:szCs w:val="28"/>
          <w:lang w:eastAsia="uk-UA"/>
        </w:rPr>
        <w:lastRenderedPageBreak/>
        <w:t>Природно-ресурсний потенціал.</w:t>
      </w:r>
    </w:p>
    <w:p w14:paraId="6A24E2B9" w14:textId="77777777" w:rsidR="00373CA4" w:rsidRPr="003650A8" w:rsidRDefault="00373CA4" w:rsidP="009E74DA">
      <w:pPr>
        <w:spacing w:after="0" w:line="240" w:lineRule="auto"/>
        <w:ind w:firstLine="567"/>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color w:val="000000"/>
          <w:sz w:val="28"/>
          <w:szCs w:val="28"/>
          <w:lang w:eastAsia="uk-UA"/>
        </w:rPr>
        <w:t>3.1. Земельні ресурси.</w:t>
      </w:r>
    </w:p>
    <w:p w14:paraId="241AB24B" w14:textId="77777777" w:rsidR="00373CA4" w:rsidRPr="003650A8" w:rsidRDefault="00373CA4" w:rsidP="009E74DA">
      <w:pPr>
        <w:spacing w:after="0" w:line="240" w:lineRule="auto"/>
        <w:ind w:firstLine="567"/>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color w:val="000000"/>
          <w:sz w:val="28"/>
          <w:szCs w:val="28"/>
          <w:lang w:eastAsia="uk-UA"/>
        </w:rPr>
        <w:t>Структура земельного фонду Долинської територіальної громади</w:t>
      </w:r>
    </w:p>
    <w:tbl>
      <w:tblPr>
        <w:tblStyle w:val="14"/>
        <w:tblW w:w="9915" w:type="dxa"/>
        <w:tblLook w:val="04A0" w:firstRow="1" w:lastRow="0" w:firstColumn="1" w:lastColumn="0" w:noHBand="0" w:noVBand="1"/>
      </w:tblPr>
      <w:tblGrid>
        <w:gridCol w:w="544"/>
        <w:gridCol w:w="7795"/>
        <w:gridCol w:w="1576"/>
      </w:tblGrid>
      <w:tr w:rsidR="00373CA4" w:rsidRPr="003650A8" w14:paraId="574144A4" w14:textId="77777777" w:rsidTr="00FE6E3E">
        <w:tc>
          <w:tcPr>
            <w:tcW w:w="544" w:type="dxa"/>
            <w:hideMark/>
          </w:tcPr>
          <w:p w14:paraId="5FBD3BA4" w14:textId="3DABC6F2"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sz w:val="28"/>
                <w:szCs w:val="28"/>
                <w:lang w:val="uk-UA" w:eastAsia="uk-UA"/>
              </w:rPr>
              <w:t> </w:t>
            </w:r>
            <w:r w:rsidRPr="003650A8">
              <w:rPr>
                <w:rFonts w:ascii="Times New Roman" w:eastAsia="Times New Roman" w:hAnsi="Times New Roman"/>
                <w:bCs/>
                <w:color w:val="000000"/>
                <w:sz w:val="28"/>
                <w:szCs w:val="28"/>
                <w:lang w:val="uk-UA" w:eastAsia="uk-UA"/>
              </w:rPr>
              <w:t>№</w:t>
            </w:r>
          </w:p>
        </w:tc>
        <w:tc>
          <w:tcPr>
            <w:tcW w:w="7795" w:type="dxa"/>
            <w:hideMark/>
          </w:tcPr>
          <w:p w14:paraId="79A5EB06"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bCs/>
                <w:color w:val="000000"/>
                <w:sz w:val="28"/>
                <w:szCs w:val="28"/>
                <w:lang w:val="uk-UA" w:eastAsia="uk-UA"/>
              </w:rPr>
              <w:t>Територіальні елементи</w:t>
            </w:r>
          </w:p>
        </w:tc>
        <w:tc>
          <w:tcPr>
            <w:tcW w:w="1576" w:type="dxa"/>
            <w:hideMark/>
          </w:tcPr>
          <w:p w14:paraId="6D364D52"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bCs/>
                <w:color w:val="000000"/>
                <w:sz w:val="28"/>
                <w:szCs w:val="28"/>
                <w:lang w:val="uk-UA" w:eastAsia="uk-UA"/>
              </w:rPr>
              <w:t>Площа, га</w:t>
            </w:r>
          </w:p>
        </w:tc>
      </w:tr>
      <w:tr w:rsidR="00373CA4" w:rsidRPr="003650A8" w14:paraId="626F0475" w14:textId="77777777" w:rsidTr="00FE6E3E">
        <w:tc>
          <w:tcPr>
            <w:tcW w:w="544" w:type="dxa"/>
            <w:hideMark/>
          </w:tcPr>
          <w:p w14:paraId="7DF3192C"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w:t>
            </w:r>
          </w:p>
        </w:tc>
        <w:tc>
          <w:tcPr>
            <w:tcW w:w="7795" w:type="dxa"/>
            <w:hideMark/>
          </w:tcPr>
          <w:p w14:paraId="7219A5C4"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Сільськогосподарські землі</w:t>
            </w:r>
          </w:p>
        </w:tc>
        <w:tc>
          <w:tcPr>
            <w:tcW w:w="1576" w:type="dxa"/>
            <w:hideMark/>
          </w:tcPr>
          <w:p w14:paraId="5CF948E9"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14972,21</w:t>
            </w:r>
          </w:p>
        </w:tc>
      </w:tr>
      <w:tr w:rsidR="00373CA4" w:rsidRPr="003650A8" w14:paraId="54967A03" w14:textId="77777777" w:rsidTr="00FE6E3E">
        <w:tc>
          <w:tcPr>
            <w:tcW w:w="544" w:type="dxa"/>
            <w:hideMark/>
          </w:tcPr>
          <w:p w14:paraId="580AF955"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2</w:t>
            </w:r>
          </w:p>
        </w:tc>
        <w:tc>
          <w:tcPr>
            <w:tcW w:w="7795" w:type="dxa"/>
            <w:hideMark/>
          </w:tcPr>
          <w:p w14:paraId="380C233F"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житлової і громадської забудови</w:t>
            </w:r>
          </w:p>
        </w:tc>
        <w:tc>
          <w:tcPr>
            <w:tcW w:w="1576" w:type="dxa"/>
            <w:hideMark/>
          </w:tcPr>
          <w:p w14:paraId="44B0FAE8"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2392,59</w:t>
            </w:r>
          </w:p>
        </w:tc>
      </w:tr>
      <w:tr w:rsidR="00373CA4" w:rsidRPr="003650A8" w14:paraId="1C915DB7" w14:textId="77777777" w:rsidTr="00FE6E3E">
        <w:tc>
          <w:tcPr>
            <w:tcW w:w="544" w:type="dxa"/>
            <w:hideMark/>
          </w:tcPr>
          <w:p w14:paraId="2BD395DD"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3</w:t>
            </w:r>
          </w:p>
        </w:tc>
        <w:tc>
          <w:tcPr>
            <w:tcW w:w="7795" w:type="dxa"/>
            <w:hideMark/>
          </w:tcPr>
          <w:p w14:paraId="6F2911C7"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лісогосподарського призначення</w:t>
            </w:r>
          </w:p>
        </w:tc>
        <w:tc>
          <w:tcPr>
            <w:tcW w:w="1576" w:type="dxa"/>
            <w:hideMark/>
          </w:tcPr>
          <w:p w14:paraId="159BFEF9"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14552,87</w:t>
            </w:r>
          </w:p>
        </w:tc>
      </w:tr>
      <w:tr w:rsidR="00373CA4" w:rsidRPr="003650A8" w14:paraId="5AEEED3C" w14:textId="77777777" w:rsidTr="00FE6E3E">
        <w:tc>
          <w:tcPr>
            <w:tcW w:w="544" w:type="dxa"/>
            <w:hideMark/>
          </w:tcPr>
          <w:p w14:paraId="0FC5055B"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4</w:t>
            </w:r>
          </w:p>
        </w:tc>
        <w:tc>
          <w:tcPr>
            <w:tcW w:w="7795" w:type="dxa"/>
            <w:hideMark/>
          </w:tcPr>
          <w:p w14:paraId="146B3FAA"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промисловості, транспорту, зв’язку, енергетики, оборони та іншого призначення</w:t>
            </w:r>
          </w:p>
        </w:tc>
        <w:tc>
          <w:tcPr>
            <w:tcW w:w="1576" w:type="dxa"/>
            <w:hideMark/>
          </w:tcPr>
          <w:p w14:paraId="71761ACC"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1729,03</w:t>
            </w:r>
          </w:p>
        </w:tc>
      </w:tr>
      <w:tr w:rsidR="00373CA4" w:rsidRPr="003650A8" w14:paraId="43FC3690" w14:textId="77777777" w:rsidTr="00FE6E3E">
        <w:tc>
          <w:tcPr>
            <w:tcW w:w="544" w:type="dxa"/>
            <w:hideMark/>
          </w:tcPr>
          <w:p w14:paraId="1B0FEAA5"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5</w:t>
            </w:r>
          </w:p>
        </w:tc>
        <w:tc>
          <w:tcPr>
            <w:tcW w:w="7795" w:type="dxa"/>
            <w:hideMark/>
          </w:tcPr>
          <w:p w14:paraId="4CA9793B"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водного фонду</w:t>
            </w:r>
          </w:p>
        </w:tc>
        <w:tc>
          <w:tcPr>
            <w:tcW w:w="1576" w:type="dxa"/>
            <w:hideMark/>
          </w:tcPr>
          <w:p w14:paraId="1C9CBC9B"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286,69</w:t>
            </w:r>
          </w:p>
        </w:tc>
      </w:tr>
      <w:tr w:rsidR="00373CA4" w:rsidRPr="003650A8" w14:paraId="751B2E00" w14:textId="77777777" w:rsidTr="00FE6E3E">
        <w:tc>
          <w:tcPr>
            <w:tcW w:w="544" w:type="dxa"/>
            <w:hideMark/>
          </w:tcPr>
          <w:p w14:paraId="3DC60B41"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6</w:t>
            </w:r>
          </w:p>
        </w:tc>
        <w:tc>
          <w:tcPr>
            <w:tcW w:w="7795" w:type="dxa"/>
            <w:hideMark/>
          </w:tcPr>
          <w:p w14:paraId="71AA8764"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Інші землі</w:t>
            </w:r>
          </w:p>
        </w:tc>
        <w:tc>
          <w:tcPr>
            <w:tcW w:w="1576" w:type="dxa"/>
            <w:hideMark/>
          </w:tcPr>
          <w:p w14:paraId="3618EBCF"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841,49</w:t>
            </w:r>
          </w:p>
        </w:tc>
      </w:tr>
      <w:tr w:rsidR="00373CA4" w:rsidRPr="003650A8" w14:paraId="5D53F1E5" w14:textId="77777777" w:rsidTr="00FE6E3E">
        <w:tc>
          <w:tcPr>
            <w:tcW w:w="544" w:type="dxa"/>
            <w:hideMark/>
          </w:tcPr>
          <w:p w14:paraId="2EC0B2FB" w14:textId="77777777" w:rsidR="00373CA4" w:rsidRPr="003650A8" w:rsidRDefault="00373CA4" w:rsidP="009E74DA">
            <w:pPr>
              <w:ind w:right="-299"/>
              <w:jc w:val="both"/>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7</w:t>
            </w:r>
          </w:p>
        </w:tc>
        <w:tc>
          <w:tcPr>
            <w:tcW w:w="7795" w:type="dxa"/>
            <w:hideMark/>
          </w:tcPr>
          <w:p w14:paraId="319F2020" w14:textId="77777777" w:rsidR="00373CA4" w:rsidRPr="003650A8" w:rsidRDefault="00373CA4" w:rsidP="009E74DA">
            <w:pP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Землі оздоровчого, природоохоронного, рекреаційного призначення</w:t>
            </w:r>
          </w:p>
        </w:tc>
        <w:tc>
          <w:tcPr>
            <w:tcW w:w="1576" w:type="dxa"/>
            <w:hideMark/>
          </w:tcPr>
          <w:p w14:paraId="40A03667" w14:textId="77777777" w:rsidR="00373CA4" w:rsidRPr="003650A8" w:rsidRDefault="00373CA4" w:rsidP="009E74DA">
            <w:pPr>
              <w:jc w:val="center"/>
              <w:rPr>
                <w:rFonts w:ascii="Times New Roman" w:eastAsia="Times New Roman" w:hAnsi="Times New Roman"/>
                <w:sz w:val="28"/>
                <w:szCs w:val="28"/>
                <w:lang w:val="uk-UA" w:eastAsia="uk-UA"/>
              </w:rPr>
            </w:pPr>
            <w:r w:rsidRPr="003650A8">
              <w:rPr>
                <w:rFonts w:ascii="Times New Roman" w:eastAsia="Times New Roman" w:hAnsi="Times New Roman"/>
                <w:color w:val="000000"/>
                <w:sz w:val="28"/>
                <w:szCs w:val="28"/>
                <w:lang w:val="uk-UA" w:eastAsia="uk-UA"/>
              </w:rPr>
              <w:t>423,52</w:t>
            </w:r>
          </w:p>
        </w:tc>
      </w:tr>
      <w:tr w:rsidR="00373CA4" w:rsidRPr="003650A8" w14:paraId="7A59FFD8" w14:textId="77777777" w:rsidTr="00FE6E3E">
        <w:tc>
          <w:tcPr>
            <w:tcW w:w="544" w:type="dxa"/>
            <w:hideMark/>
          </w:tcPr>
          <w:p w14:paraId="7873CE48" w14:textId="77777777" w:rsidR="00373CA4" w:rsidRPr="003650A8" w:rsidRDefault="00373CA4" w:rsidP="009E74DA">
            <w:pPr>
              <w:ind w:right="-299"/>
              <w:jc w:val="both"/>
              <w:rPr>
                <w:rFonts w:ascii="Times New Roman" w:eastAsia="Times New Roman" w:hAnsi="Times New Roman"/>
                <w:sz w:val="28"/>
                <w:szCs w:val="28"/>
                <w:lang w:val="uk-UA" w:eastAsia="uk-UA"/>
              </w:rPr>
            </w:pPr>
          </w:p>
        </w:tc>
        <w:tc>
          <w:tcPr>
            <w:tcW w:w="7795" w:type="dxa"/>
            <w:hideMark/>
          </w:tcPr>
          <w:p w14:paraId="0DBD962C" w14:textId="77777777" w:rsidR="00373CA4" w:rsidRPr="003650A8" w:rsidRDefault="00373CA4" w:rsidP="009E74DA">
            <w:pPr>
              <w:jc w:val="both"/>
              <w:rPr>
                <w:rFonts w:ascii="Times New Roman" w:eastAsia="Times New Roman" w:hAnsi="Times New Roman"/>
                <w:b/>
                <w:sz w:val="28"/>
                <w:szCs w:val="28"/>
                <w:lang w:val="uk-UA" w:eastAsia="uk-UA"/>
              </w:rPr>
            </w:pPr>
            <w:r w:rsidRPr="003650A8">
              <w:rPr>
                <w:rFonts w:ascii="Times New Roman" w:eastAsia="Times New Roman" w:hAnsi="Times New Roman"/>
                <w:b/>
                <w:bCs/>
                <w:color w:val="000000"/>
                <w:sz w:val="28"/>
                <w:szCs w:val="28"/>
                <w:lang w:val="uk-UA" w:eastAsia="uk-UA"/>
              </w:rPr>
              <w:t>Всього:</w:t>
            </w:r>
          </w:p>
        </w:tc>
        <w:tc>
          <w:tcPr>
            <w:tcW w:w="1576" w:type="dxa"/>
            <w:hideMark/>
          </w:tcPr>
          <w:p w14:paraId="3D36CCC2" w14:textId="77777777" w:rsidR="00373CA4" w:rsidRPr="003650A8" w:rsidRDefault="00373CA4" w:rsidP="009E74DA">
            <w:pPr>
              <w:jc w:val="center"/>
              <w:rPr>
                <w:rFonts w:ascii="Times New Roman" w:eastAsia="Times New Roman" w:hAnsi="Times New Roman"/>
                <w:b/>
                <w:sz w:val="28"/>
                <w:szCs w:val="28"/>
                <w:lang w:val="uk-UA" w:eastAsia="uk-UA"/>
              </w:rPr>
            </w:pPr>
            <w:r w:rsidRPr="003650A8">
              <w:rPr>
                <w:rFonts w:ascii="Times New Roman" w:eastAsia="Times New Roman" w:hAnsi="Times New Roman"/>
                <w:b/>
                <w:color w:val="000000"/>
                <w:sz w:val="28"/>
                <w:szCs w:val="28"/>
                <w:lang w:val="uk-UA" w:eastAsia="uk-UA"/>
              </w:rPr>
              <w:t>35198,40</w:t>
            </w:r>
          </w:p>
        </w:tc>
      </w:tr>
    </w:tbl>
    <w:p w14:paraId="69B90BB6"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w:t>
      </w:r>
    </w:p>
    <w:p w14:paraId="7B0323E6"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4"/>
          <w:szCs w:val="28"/>
        </w:rPr>
      </w:pPr>
      <w:r w:rsidRPr="003650A8">
        <w:rPr>
          <w:rFonts w:ascii="Times New Roman" w:eastAsia="Times New Roman" w:hAnsi="Times New Roman" w:cs="Times New Roman"/>
          <w:b/>
          <w:sz w:val="28"/>
          <w:szCs w:val="32"/>
        </w:rPr>
        <w:t>3.2. Клімат.</w:t>
      </w:r>
    </w:p>
    <w:p w14:paraId="42852624"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Клімат та території Долинської територіальної громади - помірно-континентальний з  яскраво  вираженою  вертикальною  зональністю. На кожні 100 м висоти температура знижується в середньому на 0,7°С.</w:t>
      </w:r>
    </w:p>
    <w:p w14:paraId="09150906"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Основними чинниками, що впливають на формування клімату даної території, є – рівень сонячної радіації, циркуляція повітряних мас та випадіння осадів, що формуються гірським і передгірським рельєфом громади.</w:t>
      </w:r>
    </w:p>
    <w:p w14:paraId="0707EBC6"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Річний хід температур характеризується невисокими амплітудами в літні місяці і порівняно високими взимку. </w:t>
      </w:r>
    </w:p>
    <w:p w14:paraId="55ECAE12" w14:textId="77777777" w:rsidR="00373CA4" w:rsidRPr="003650A8" w:rsidRDefault="00373CA4" w:rsidP="009E74DA">
      <w:pPr>
        <w:spacing w:after="0" w:line="240" w:lineRule="auto"/>
        <w:ind w:firstLine="567"/>
        <w:jc w:val="both"/>
        <w:outlineLvl w:val="0"/>
        <w:rPr>
          <w:rFonts w:ascii="Times New Roman" w:eastAsia="Times New Roman" w:hAnsi="Times New Roman" w:cs="Times New Roman"/>
          <w:b/>
          <w:bCs/>
          <w:color w:val="000000"/>
          <w:sz w:val="28"/>
          <w:szCs w:val="28"/>
        </w:rPr>
      </w:pPr>
      <w:bookmarkStart w:id="1" w:name="_heading=h.uczpiqcb24uf" w:colFirst="0" w:colLast="0"/>
      <w:bookmarkEnd w:id="1"/>
      <w:r w:rsidRPr="003650A8">
        <w:rPr>
          <w:rFonts w:ascii="Times New Roman" w:eastAsia="Times New Roman" w:hAnsi="Times New Roman" w:cs="Times New Roman"/>
          <w:b/>
          <w:bCs/>
          <w:color w:val="000000"/>
          <w:sz w:val="28"/>
          <w:szCs w:val="28"/>
        </w:rPr>
        <w:t>Оцінка чутливості до екстремальної жари</w:t>
      </w:r>
    </w:p>
    <w:p w14:paraId="73DEC9A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2" w:name="_heading=h.nqtq3w5z2ut4" w:colFirst="0" w:colLast="0"/>
      <w:bookmarkEnd w:id="2"/>
      <w:r w:rsidRPr="003650A8">
        <w:rPr>
          <w:rFonts w:ascii="Times New Roman" w:eastAsia="Times New Roman" w:hAnsi="Times New Roman" w:cs="Times New Roman"/>
          <w:sz w:val="28"/>
          <w:szCs w:val="28"/>
        </w:rPr>
        <w:t>За результатами аналізу кліматичних спостережень по всій території України, і на території Долинської громади також, відмічається тенденція до збільшення повторюваності і тривалості періодів із високою температурою повітря (вище 25, 30, 35 °С), що суттєво впливають на здоров’я людини та її життєдіяльність.</w:t>
      </w:r>
    </w:p>
    <w:p w14:paraId="44EAA85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Зростання літніх температур та періоди екстремальної спеки, що відбуваються безперервно протягом від 3 до 15 днів має дуже багато негативних наслідків як у природній так і у господарській сфері на території Долинської громади: призводить до обміління найближчих річок та водойм, зменшення рівня ґрунтових вод, висихання трав’яного покрову, збільшення кількості серцевих та легеневих захворювань в цей період, небезпеки щодо перегріву та сонячного удару, погіршує якість дорожнього покриття.</w:t>
      </w:r>
    </w:p>
    <w:p w14:paraId="7949E78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Великою загрозою внаслідок екстремальної спеки стають лісові пожежі, особливо з врахуванням того, що навколо Долини є лісові масиви. </w:t>
      </w:r>
    </w:p>
    <w:p w14:paraId="23431309" w14:textId="77777777" w:rsidR="00373CA4" w:rsidRPr="003650A8" w:rsidRDefault="00373CA4" w:rsidP="009E74DA">
      <w:pPr>
        <w:spacing w:after="0" w:line="240" w:lineRule="auto"/>
        <w:ind w:firstLine="567"/>
        <w:jc w:val="both"/>
        <w:outlineLvl w:val="0"/>
        <w:rPr>
          <w:rFonts w:ascii="Times New Roman" w:eastAsia="Times New Roman" w:hAnsi="Times New Roman" w:cs="Times New Roman"/>
          <w:b/>
          <w:bCs/>
          <w:color w:val="000000"/>
          <w:sz w:val="28"/>
          <w:szCs w:val="28"/>
        </w:rPr>
      </w:pPr>
      <w:bookmarkStart w:id="3" w:name="_heading=h.11201ru1e78f" w:colFirst="0" w:colLast="0"/>
      <w:bookmarkEnd w:id="3"/>
      <w:r w:rsidRPr="003650A8">
        <w:rPr>
          <w:rFonts w:ascii="Times New Roman" w:eastAsia="Times New Roman" w:hAnsi="Times New Roman" w:cs="Times New Roman"/>
          <w:b/>
          <w:bCs/>
          <w:color w:val="000000"/>
          <w:sz w:val="28"/>
          <w:szCs w:val="28"/>
        </w:rPr>
        <w:t>Оцінка чутливості до екстремального холоду</w:t>
      </w:r>
    </w:p>
    <w:p w14:paraId="5F3E0BB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4" w:name="_heading=h.od84cq5uqvdb" w:colFirst="0" w:colLast="0"/>
      <w:bookmarkEnd w:id="4"/>
      <w:r w:rsidRPr="003650A8">
        <w:rPr>
          <w:rFonts w:ascii="Times New Roman" w:eastAsia="Times New Roman" w:hAnsi="Times New Roman" w:cs="Times New Roman"/>
          <w:sz w:val="28"/>
          <w:szCs w:val="28"/>
        </w:rPr>
        <w:t xml:space="preserve">Глобальне потепління впливає і на зміну клімату в холодний період року. Тривалість холодного періоду зменшилася на 5-28 днів: він починається на 5-14 днів пізніше і закінчується на 5-13 днів раніше. </w:t>
      </w:r>
    </w:p>
    <w:p w14:paraId="6A548EA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Температура у грудні тримається біля позначки 0 °С, збільшилася кількість днів з переходом температури через 0 °С, що суттєво підвищує повторюваність </w:t>
      </w:r>
      <w:r w:rsidRPr="003650A8">
        <w:rPr>
          <w:rFonts w:ascii="Times New Roman" w:eastAsia="Times New Roman" w:hAnsi="Times New Roman" w:cs="Times New Roman"/>
          <w:sz w:val="28"/>
          <w:szCs w:val="28"/>
        </w:rPr>
        <w:lastRenderedPageBreak/>
        <w:t>та інтенсивність небезпечних погодних явищ холодного періоду: ожеледі та налипання мокрого снігу. Для дорожнього покриття (асфальт, бруківка) це є фактором ризику. В момент замерзання-розмерзання води утворюються тріщини та руйнується структура елементів покриття.</w:t>
      </w:r>
    </w:p>
    <w:p w14:paraId="48F24DDA"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rPr>
      </w:pPr>
      <w:bookmarkStart w:id="5" w:name="_heading=h.c7ehzyo0s3ih" w:colFirst="0" w:colLast="0"/>
      <w:bookmarkEnd w:id="5"/>
      <w:r w:rsidRPr="003650A8">
        <w:rPr>
          <w:rFonts w:ascii="Times New Roman" w:eastAsia="Times New Roman" w:hAnsi="Times New Roman" w:cs="Times New Roman"/>
          <w:b/>
          <w:sz w:val="28"/>
          <w:szCs w:val="28"/>
        </w:rPr>
        <w:t>Оцінка чутливості до екстремальних опадів</w:t>
      </w:r>
    </w:p>
    <w:p w14:paraId="12A1773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відміну від температури повітря, річна сума опадів в Україні змінилась несуттєво (3-5%). При несуттєвих змінах річних обсягів опадів відбувся перерозподіл їх сезонних та місячних значень. Найбільші зміни спостерігаються восени. Саме восени, особливо у жовтні, відмічається істотне підвищення їх кількості (біля 20%). Взимку опадів (снігу та дощу) стало значно менше.</w:t>
      </w:r>
    </w:p>
    <w:p w14:paraId="57675CB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Змінюється структура опадів: збільшується кількість небезпечних і стихійних опадів, зростає їх зливова складова, особливо в теплий період. Фактично це призводить до збільшення кількості випадків раптових повеней та підтоплень в міській зоні від недостатності пропускної здатності зливової каналізації. Сильні зливові дощі для Долини є небезпечними для всіх видів транспорту, комунального господарства, будівництва тощо.</w:t>
      </w:r>
    </w:p>
    <w:p w14:paraId="335C82E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6" w:name="_heading=h.7yusvstbp24r" w:colFirst="0" w:colLast="0"/>
      <w:bookmarkEnd w:id="6"/>
      <w:r w:rsidRPr="003650A8">
        <w:rPr>
          <w:rFonts w:ascii="Times New Roman" w:eastAsia="Times New Roman" w:hAnsi="Times New Roman" w:cs="Times New Roman"/>
          <w:sz w:val="28"/>
          <w:szCs w:val="28"/>
        </w:rPr>
        <w:t>Але попри збільшення дощових днів, очікується, що поповнення ґрунтових вод зменшиться за рахунок зростання температур та швидкого випаровування опадів.</w:t>
      </w:r>
    </w:p>
    <w:p w14:paraId="7F16375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Снігові опади в зимовий період стаються останні десятиріччя менше, але мають більш стихійний характер. Так протягом доби може випасти до 30 см снігу. Такі снігопади призводять до проблем на дорогах міста, налипання снігу на дроти та гілки дерев, утворення великого снігового покрову на покрівлях будівель міста та протікання дахів.</w:t>
      </w:r>
    </w:p>
    <w:p w14:paraId="12554478" w14:textId="77777777" w:rsidR="00373CA4" w:rsidRPr="003650A8" w:rsidRDefault="00373CA4" w:rsidP="009E74DA">
      <w:pPr>
        <w:spacing w:after="0" w:line="240" w:lineRule="auto"/>
        <w:ind w:firstLine="567"/>
        <w:jc w:val="both"/>
        <w:outlineLvl w:val="0"/>
        <w:rPr>
          <w:rFonts w:ascii="Times New Roman" w:eastAsia="Times New Roman" w:hAnsi="Times New Roman" w:cs="Times New Roman"/>
          <w:b/>
          <w:bCs/>
          <w:color w:val="000000"/>
          <w:sz w:val="28"/>
          <w:szCs w:val="28"/>
        </w:rPr>
      </w:pPr>
      <w:bookmarkStart w:id="7" w:name="_heading=h.ba9uksxjz99z" w:colFirst="0" w:colLast="0"/>
      <w:bookmarkEnd w:id="7"/>
      <w:r w:rsidRPr="003650A8">
        <w:rPr>
          <w:rFonts w:ascii="Times New Roman" w:eastAsia="Times New Roman" w:hAnsi="Times New Roman" w:cs="Times New Roman"/>
          <w:b/>
          <w:bCs/>
          <w:color w:val="000000"/>
          <w:sz w:val="28"/>
          <w:szCs w:val="28"/>
        </w:rPr>
        <w:t>Оцінка чутливості до посухи</w:t>
      </w:r>
    </w:p>
    <w:p w14:paraId="6C3076D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Підвищення температури повітря та нерівномірний розподіл опадів, які мають зливовий, локальний характер у теплий період і не забезпечують ефективне накопичення вологи в ґрунті, зумовило збільшення кількості та інтенсивності посушливих явищ. За останні 20 років повторюваність посухи збільшилася майже вдвічі.</w:t>
      </w:r>
    </w:p>
    <w:p w14:paraId="1A4C591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населених пунктів у періоди екстремальної спеки та тривалої відсутності опадів настає ризик висушування міських зелених зон, газонів, дерев, що має свої згубні наслідки: загибель рослин, трав’яного покрову, який важко відновити. Відсутність зелених рослин у населених пунктах призводить до нездатності забезпечити жителям комфортні умови під час пересування вулицями міста, селища, що в свою чергу створює небезпеку перегрівання та сонячного удару.</w:t>
      </w:r>
    </w:p>
    <w:p w14:paraId="7E01D34A" w14:textId="77777777" w:rsidR="00373CA4" w:rsidRPr="003650A8" w:rsidRDefault="00373CA4" w:rsidP="009E74DA">
      <w:pPr>
        <w:spacing w:after="0" w:line="240" w:lineRule="auto"/>
        <w:ind w:right="-320" w:firstLine="567"/>
        <w:jc w:val="both"/>
        <w:rPr>
          <w:rFonts w:ascii="Times New Roman" w:eastAsia="Times New Roman" w:hAnsi="Times New Roman" w:cs="Times New Roman"/>
          <w:sz w:val="28"/>
          <w:szCs w:val="28"/>
        </w:rPr>
      </w:pPr>
      <w:bookmarkStart w:id="8" w:name="_heading=h.xbvlqbynbkb7" w:colFirst="0" w:colLast="0"/>
      <w:bookmarkEnd w:id="8"/>
      <w:r w:rsidRPr="003650A8">
        <w:rPr>
          <w:rFonts w:ascii="Times New Roman" w:eastAsia="Times New Roman" w:hAnsi="Times New Roman" w:cs="Times New Roman"/>
          <w:sz w:val="28"/>
          <w:szCs w:val="28"/>
        </w:rPr>
        <w:t>Крім того, посуха призводить до падіння рівня ґрунтових вод, що призводить до падіння напору в свердловинах, погіршення якості питної води.</w:t>
      </w:r>
    </w:p>
    <w:p w14:paraId="2713B03A" w14:textId="77777777" w:rsidR="00373CA4" w:rsidRPr="003650A8" w:rsidRDefault="00373CA4" w:rsidP="009E74DA">
      <w:pPr>
        <w:keepLines/>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Потенціал для використання відновлювальних джерел енергії</w:t>
      </w:r>
    </w:p>
    <w:p w14:paraId="395C5BBD"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Використання Долинською ТГ відновлювальної енергії та альтернативних видів палива є одним з дієвих шляхів зі зменшення залежності громади від використання викопних видів палива.</w:t>
      </w:r>
    </w:p>
    <w:p w14:paraId="2738441E"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Загальна площа лісового фонду в громаді станом на 2022 рік складає близько 10 тис. гектарів. Місцевими відновлювальними ресурсами для населених пунктів громади на даний момент у першу чергу є деревне паливо – дрова, щепа, відходи лісового та деревообробного господарства.</w:t>
      </w:r>
    </w:p>
    <w:p w14:paraId="349A004D"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За умов раціонального господарювання і відновлення лісових насаджень, захисту лісів від несанкціонованих вирубок, існуючий лісовий фонд може забезпечити Долинській громаді до 35% необхідного палива для опалення у зимовий період.</w:t>
      </w:r>
    </w:p>
    <w:p w14:paraId="130A55CE"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Ще одним потужним та безпечним видом відновлювальної енергії зі значним потенціалом до використання є сонячне випромінювання. Побудова сонячних станцій та введення в експлуатацію геліосистем та геліоколекторів надає можливості для виробництва електроенергії та нагрівання води в системах опалення та гарячого водопостачання.</w:t>
      </w:r>
    </w:p>
    <w:p w14:paraId="0E8A6C6C" w14:textId="77777777" w:rsidR="00373CA4" w:rsidRPr="003650A8" w:rsidRDefault="00373CA4" w:rsidP="009E74DA">
      <w:pPr>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У Долинській ТГ існує можливість встановлення сонячних станцій як на поверхні землі на придатних ділянках позаміської зони, так і на покрівлях громадських та житлових будинків.</w:t>
      </w:r>
    </w:p>
    <w:p w14:paraId="6F6E21A1" w14:textId="77777777" w:rsidR="00373CA4" w:rsidRPr="003650A8" w:rsidRDefault="00373CA4" w:rsidP="009E74DA">
      <w:pPr>
        <w:keepLines/>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Долина  має географічні координати 48°58′ північної широти та 24°00′ східної довготи. Тому кут падіння сонячних променів у дні весняного і осіннього рівнодення приблизно 41°, максимальним він є 22 червня і становить 64°, а мінімальним 22 грудня – біля 17°.</w:t>
      </w:r>
    </w:p>
    <w:p w14:paraId="6F0D18BE" w14:textId="77777777" w:rsidR="00373CA4" w:rsidRPr="003650A8" w:rsidRDefault="00373CA4" w:rsidP="009E74DA">
      <w:pPr>
        <w:keepLines/>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Так, наприклад для сонячної станції встановленої на землі потужністю 30 кВт, з полікристалічними модулями, що встановлені з кутом нахилу 30° річний об’єм генерації електроенергії складе 32,360 МВт∙год.</w:t>
      </w:r>
    </w:p>
    <w:p w14:paraId="647B2995"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рисунку 2.5. приведено графік місячної генерації з розрахунку на 1кВт встановленої потужності для Долинської громади для описаних технічних умов.</w:t>
      </w:r>
    </w:p>
    <w:p w14:paraId="63F71D02"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color w:val="7030A0"/>
          <w:sz w:val="28"/>
          <w:szCs w:val="28"/>
        </w:rPr>
      </w:pPr>
      <w:r w:rsidRPr="003650A8">
        <w:rPr>
          <w:rFonts w:ascii="Times New Roman" w:eastAsia="Times New Roman" w:hAnsi="Times New Roman" w:cs="Times New Roman"/>
          <w:noProof/>
          <w:color w:val="7030A0"/>
          <w:sz w:val="28"/>
          <w:szCs w:val="28"/>
          <w:lang w:eastAsia="uk-UA"/>
        </w:rPr>
        <w:drawing>
          <wp:inline distT="114300" distB="114300" distL="114300" distR="114300" wp14:anchorId="491E23B2" wp14:editId="244C3E41">
            <wp:extent cx="5267325" cy="2313384"/>
            <wp:effectExtent l="0" t="0" r="0" b="0"/>
            <wp:docPr id="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5267325" cy="2313384"/>
                    </a:xfrm>
                    <a:prstGeom prst="rect">
                      <a:avLst/>
                    </a:prstGeom>
                    <a:ln/>
                  </pic:spPr>
                </pic:pic>
              </a:graphicData>
            </a:graphic>
          </wp:inline>
        </w:drawing>
      </w:r>
    </w:p>
    <w:p w14:paraId="1A20B470"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Одним із варіантів вирішення проблем стабільного теплопостачання може стати використання низькопотенційної енергії природного та техногенного походження через впровадження теплових насосів, які «забираючи» з ґрунту, повітря, води озера чи річки низькопотенційну теплоту, перетворюють її в енергію здатну нагрівати воду для обігріву приміщень і гарячого водопостачання.</w:t>
      </w:r>
    </w:p>
    <w:p w14:paraId="73B6F6F0"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bookmarkStart w:id="9" w:name="_heading=h.z1c56kmv0i63" w:colFirst="0" w:colLast="0"/>
      <w:bookmarkEnd w:id="9"/>
      <w:r w:rsidRPr="003650A8">
        <w:rPr>
          <w:rFonts w:ascii="Times New Roman" w:eastAsia="Times New Roman" w:hAnsi="Times New Roman" w:cs="Times New Roman"/>
          <w:sz w:val="28"/>
          <w:szCs w:val="28"/>
        </w:rPr>
        <w:t xml:space="preserve">Крім того, джерелами низькопотенційної скидної теплоти техногенного походження є вентиляційні викиди та охолоджуюча вода технологічного та енергетичного обладнання підприємств, промислові та комунально-побутові </w:t>
      </w:r>
      <w:r w:rsidRPr="003650A8">
        <w:rPr>
          <w:rFonts w:ascii="Times New Roman" w:eastAsia="Times New Roman" w:hAnsi="Times New Roman" w:cs="Times New Roman"/>
          <w:sz w:val="28"/>
          <w:szCs w:val="28"/>
        </w:rPr>
        <w:lastRenderedPageBreak/>
        <w:t>стоки. Досвід провідних країн засвідчує, що найбільш ефективним є використання теплової енергії стічних вод.</w:t>
      </w:r>
      <w:bookmarkStart w:id="10" w:name="_heading=h.fu5n8qcapg57" w:colFirst="0" w:colLast="0"/>
      <w:bookmarkEnd w:id="10"/>
    </w:p>
    <w:p w14:paraId="4D2C559D" w14:textId="77777777" w:rsidR="00373CA4" w:rsidRPr="003650A8" w:rsidRDefault="00373CA4" w:rsidP="009E74DA">
      <w:pPr>
        <w:spacing w:after="0" w:line="240" w:lineRule="auto"/>
        <w:ind w:firstLine="567"/>
        <w:rPr>
          <w:rFonts w:ascii="Times New Roman" w:hAnsi="Times New Roman" w:cs="Times New Roman"/>
          <w:b/>
          <w:sz w:val="28"/>
          <w:szCs w:val="32"/>
        </w:rPr>
      </w:pPr>
      <w:r w:rsidRPr="003650A8">
        <w:rPr>
          <w:rFonts w:ascii="Times New Roman" w:hAnsi="Times New Roman" w:cs="Times New Roman"/>
          <w:b/>
          <w:sz w:val="28"/>
          <w:szCs w:val="32"/>
        </w:rPr>
        <w:t>3.3. Природні ресурси</w:t>
      </w:r>
    </w:p>
    <w:p w14:paraId="38DD4EC3"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Історія Долини здавна нерозривно пов’язана із сіллю, п’ять топок якої і сьогодні на гербі міста символізують п’ять соляних джерел, з відкриття та розробки яких в далекому 979 році розпочалась славна та багатовікова історія міста. Майже весь час свого існування Долина була відома саме своїм «білим золотом», але відкриття в середині ХХ століття в її надрах іншого «золота» – нафти, призвело до поступового відходу солі на другий план. З часом, жорсткі умови ринкової економіки та висока собівартість виварної долинської солі на фоні конкурентів, призвели до повного занепаду цього виробництва. На згадку про ті часи в місті залишився виробничий комплекс колишньої солеварні, збудованої ще за Австро-Угорщини та великі поклади унікального природного ресурсу в надрах – соляної ропи. Проте, в березні 2023 року  Держгеонадра України оголосили продаж на аукціоні спеціального дозволу на користування надрами Долинського родовища кам’яної солі терміном на 20 років методом свердловинного видобутку кам’яної солі, поблизу населених пунктів Оболоння та Новичка. Аукціон відбувся, через що, є сподівання у відновленні виробництва солі на території громади .</w:t>
      </w:r>
    </w:p>
    <w:p w14:paraId="1D2369CE"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З відкриттям 1950 </w:t>
      </w:r>
      <w:hyperlink r:id="rId15" w:history="1">
        <w:r w:rsidRPr="003650A8">
          <w:rPr>
            <w:rFonts w:ascii="Times New Roman" w:hAnsi="Times New Roman" w:cs="Times New Roman"/>
            <w:color w:val="000000" w:themeColor="text1"/>
            <w:sz w:val="28"/>
            <w:szCs w:val="28"/>
          </w:rPr>
          <w:t>Долинського нафтового родовища</w:t>
        </w:r>
      </w:hyperlink>
      <w:r w:rsidRPr="003650A8">
        <w:rPr>
          <w:rFonts w:ascii="Times New Roman" w:hAnsi="Times New Roman" w:cs="Times New Roman"/>
          <w:color w:val="000000" w:themeColor="text1"/>
          <w:sz w:val="28"/>
          <w:szCs w:val="28"/>
        </w:rPr>
        <w:t> </w:t>
      </w:r>
      <w:r w:rsidRPr="003650A8">
        <w:rPr>
          <w:rFonts w:ascii="Times New Roman" w:hAnsi="Times New Roman" w:cs="Times New Roman"/>
          <w:sz w:val="28"/>
          <w:szCs w:val="28"/>
        </w:rPr>
        <w:t>у Долинському нафтопромисловому районі активізувалися геолого-пошукові та бурові роботи. Протягом 1959–62 років введено в експлуатацію </w:t>
      </w:r>
      <w:r w:rsidRPr="003650A8">
        <w:rPr>
          <w:rFonts w:ascii="Times New Roman" w:hAnsi="Times New Roman" w:cs="Times New Roman"/>
          <w:iCs/>
          <w:sz w:val="28"/>
          <w:szCs w:val="28"/>
        </w:rPr>
        <w:t>Спаське</w:t>
      </w:r>
      <w:r w:rsidRPr="003650A8">
        <w:rPr>
          <w:rFonts w:ascii="Times New Roman" w:hAnsi="Times New Roman" w:cs="Times New Roman"/>
          <w:sz w:val="28"/>
          <w:szCs w:val="28"/>
        </w:rPr>
        <w:t>, </w:t>
      </w:r>
      <w:r w:rsidRPr="003650A8">
        <w:rPr>
          <w:rFonts w:ascii="Times New Roman" w:hAnsi="Times New Roman" w:cs="Times New Roman"/>
          <w:iCs/>
          <w:sz w:val="28"/>
          <w:szCs w:val="28"/>
        </w:rPr>
        <w:t>Північно-Долинське</w:t>
      </w:r>
      <w:r w:rsidRPr="003650A8">
        <w:rPr>
          <w:rFonts w:ascii="Times New Roman" w:hAnsi="Times New Roman" w:cs="Times New Roman"/>
          <w:sz w:val="28"/>
          <w:szCs w:val="28"/>
        </w:rPr>
        <w:t> та </w:t>
      </w:r>
      <w:r w:rsidRPr="003650A8">
        <w:rPr>
          <w:rFonts w:ascii="Times New Roman" w:hAnsi="Times New Roman" w:cs="Times New Roman"/>
          <w:iCs/>
          <w:sz w:val="28"/>
          <w:szCs w:val="28"/>
        </w:rPr>
        <w:t>Струтинське</w:t>
      </w:r>
      <w:r w:rsidRPr="003650A8">
        <w:rPr>
          <w:rFonts w:ascii="Times New Roman" w:hAnsi="Times New Roman" w:cs="Times New Roman"/>
          <w:sz w:val="28"/>
          <w:szCs w:val="28"/>
        </w:rPr>
        <w:t> родовища. 1966 тут досягнуто максимального видобутку нафти та газу – відповідно 2 млн. т і 970 млн. м</w:t>
      </w:r>
      <w:r w:rsidRPr="003650A8">
        <w:rPr>
          <w:rFonts w:ascii="Times New Roman" w:hAnsi="Times New Roman" w:cs="Times New Roman"/>
          <w:sz w:val="28"/>
          <w:szCs w:val="28"/>
          <w:vertAlign w:val="superscript"/>
        </w:rPr>
        <w:t>3</w:t>
      </w:r>
      <w:r w:rsidRPr="003650A8">
        <w:rPr>
          <w:rFonts w:ascii="Times New Roman" w:hAnsi="Times New Roman" w:cs="Times New Roman"/>
          <w:sz w:val="28"/>
          <w:szCs w:val="28"/>
        </w:rPr>
        <w:t xml:space="preserve">. Нині експлуатаційний фонд видобувних свердловин підприємства складає 337, нагнітальних – 132. Середня глибина свердловин 2,7 тис. м. Розробку родовищ здійснюють з підтриманням пластового тиску шляхом нагнітання води в продуктивні горизонти, основні з яких знаходяться на пізній стадії розробки, для якої характерні високий рівень обводнення продукції (83,5 %) і поступове зниження видобутку нафти і газу. </w:t>
      </w:r>
    </w:p>
    <w:p w14:paraId="729ECAF1"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Багата Долинщина і на лісові ресурси. Загальна площа лісових земель, на яких здійснюють господарську діяльність 6 лісогосподарських підприємств, становить близько 10 тисяч гектарів або понад 28% площі територіальної громади.</w:t>
      </w:r>
    </w:p>
    <w:p w14:paraId="50DC67DA"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По Долинській територіальній громаді</w:t>
      </w:r>
      <w:r w:rsidRPr="003650A8">
        <w:rPr>
          <w:rFonts w:ascii="Times New Roman" w:hAnsi="Times New Roman" w:cs="Times New Roman"/>
          <w:b/>
          <w:bCs/>
          <w:sz w:val="28"/>
          <w:szCs w:val="28"/>
        </w:rPr>
        <w:t> </w:t>
      </w:r>
      <w:r w:rsidRPr="003650A8">
        <w:rPr>
          <w:rFonts w:ascii="Times New Roman" w:hAnsi="Times New Roman" w:cs="Times New Roman"/>
          <w:sz w:val="28"/>
          <w:szCs w:val="28"/>
        </w:rPr>
        <w:t xml:space="preserve"> під торфовищами числиться 58,6га, в тому числі 3,8га - землі природно-заповідного фонду. Глибина залягання торфу від 3 до 5 метрів, кислотність pN– 4,8 (кислі).</w:t>
      </w:r>
    </w:p>
    <w:p w14:paraId="3288EA0B"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Дані площі не розроблялися більше 35 років, в результаті заросли березами та чагарниками.</w:t>
      </w:r>
    </w:p>
    <w:p w14:paraId="4987654A"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32"/>
        </w:rPr>
      </w:pPr>
      <w:r w:rsidRPr="003650A8">
        <w:rPr>
          <w:rFonts w:ascii="Times New Roman" w:eastAsia="Times New Roman" w:hAnsi="Times New Roman" w:cs="Times New Roman"/>
          <w:b/>
          <w:sz w:val="28"/>
          <w:szCs w:val="32"/>
        </w:rPr>
        <w:t>3.4. Стан довкілля.</w:t>
      </w:r>
      <w:bookmarkStart w:id="11" w:name="_heading=h.1fob9te" w:colFirst="0" w:colLast="0"/>
      <w:bookmarkEnd w:id="11"/>
    </w:p>
    <w:p w14:paraId="6A4591AF" w14:textId="77777777" w:rsidR="00373CA4" w:rsidRPr="003650A8" w:rsidRDefault="00373CA4" w:rsidP="009E74DA">
      <w:pPr>
        <w:spacing w:after="0" w:line="240" w:lineRule="auto"/>
        <w:ind w:firstLine="567"/>
        <w:jc w:val="both"/>
        <w:rPr>
          <w:rFonts w:ascii="Times New Roman" w:eastAsia="Times New Roman" w:hAnsi="Times New Roman" w:cs="Times New Roman"/>
          <w:color w:val="4472C4" w:themeColor="accent1"/>
          <w:sz w:val="28"/>
          <w:szCs w:val="28"/>
        </w:rPr>
      </w:pPr>
      <w:r w:rsidRPr="003650A8">
        <w:rPr>
          <w:rFonts w:ascii="Times New Roman" w:eastAsia="Times New Roman" w:hAnsi="Times New Roman" w:cs="Times New Roman"/>
          <w:sz w:val="28"/>
          <w:szCs w:val="28"/>
        </w:rPr>
        <w:t>Протягом останнього десятиріччя в Україні продовжується прогресуюче накопичення відходів, не є винятком і територія Долинської територіальної громади.</w:t>
      </w:r>
    </w:p>
    <w:p w14:paraId="09F2E38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Проблема забруднення навколишнього середовища відходами виробництва і споживання сьогодні перейшла в розряд глобальних. Її збільшення може призвести до дестабілізації біосфери, втрати її цілісності і здатності підтримувати якості навколишнього середовища, необхідні для </w:t>
      </w:r>
      <w:r w:rsidRPr="003650A8">
        <w:rPr>
          <w:rFonts w:ascii="Times New Roman" w:eastAsia="Times New Roman" w:hAnsi="Times New Roman" w:cs="Times New Roman"/>
          <w:sz w:val="28"/>
          <w:szCs w:val="28"/>
        </w:rPr>
        <w:lastRenderedPageBreak/>
        <w:t xml:space="preserve">сталого розвитку суспільства, підвищення якості життя, поліпшення здоров'я населення і демографічної ситуації, забезпечення екологічної безпеки. </w:t>
      </w:r>
    </w:p>
    <w:p w14:paraId="0D60536E" w14:textId="77777777" w:rsidR="005E2D91" w:rsidRPr="003650A8" w:rsidRDefault="00373CA4" w:rsidP="009E74DA">
      <w:pPr>
        <w:spacing w:after="0" w:line="240" w:lineRule="auto"/>
        <w:ind w:firstLine="567"/>
        <w:jc w:val="both"/>
        <w:rPr>
          <w:rFonts w:ascii="Times New Roman" w:eastAsia="Times New Roman" w:hAnsi="Times New Roman" w:cs="Times New Roman"/>
          <w:color w:val="FF0000"/>
          <w:sz w:val="28"/>
          <w:szCs w:val="28"/>
        </w:rPr>
      </w:pPr>
      <w:r w:rsidRPr="003650A8">
        <w:rPr>
          <w:rFonts w:ascii="Times New Roman" w:eastAsia="Times New Roman" w:hAnsi="Times New Roman" w:cs="Times New Roman"/>
          <w:sz w:val="28"/>
          <w:szCs w:val="28"/>
        </w:rPr>
        <w:t xml:space="preserve">На адміністративній території знаходиться одне місце  захоронення  відходів (Полігон твердих побутових відходів) розташований на землях Рахинського лісництва несільськогосподарського призначення на місці виробленого глиняного кар’єру, площа полігону ТПВ становить 5.0 га, полігон ТПВ відноситься до земель комунальної власності. Полігон відноситься до 4 категорії небезпеки, яка характеризується незначними викидами шкідливих речовин в атмосферне повітря і максимальними  розрахунковими приземними концентраціями, меншими ГДК населених  пунктів. Проектна потужність полігону становить  1 080 000,0 м3, обсяг захоронення від початку експлуатації становить </w:t>
      </w:r>
      <w:r w:rsidR="00DA0807" w:rsidRPr="003650A8">
        <w:rPr>
          <w:rFonts w:ascii="Times New Roman" w:eastAsia="Times New Roman" w:hAnsi="Times New Roman" w:cs="Times New Roman"/>
          <w:sz w:val="28"/>
          <w:szCs w:val="28"/>
        </w:rPr>
        <w:t>65</w:t>
      </w:r>
      <w:r w:rsidRPr="003650A8">
        <w:rPr>
          <w:rFonts w:ascii="Times New Roman" w:eastAsia="Times New Roman" w:hAnsi="Times New Roman" w:cs="Times New Roman"/>
          <w:sz w:val="28"/>
          <w:szCs w:val="28"/>
        </w:rPr>
        <w:t xml:space="preserve">6 </w:t>
      </w:r>
      <w:r w:rsidR="00DA0807" w:rsidRPr="003650A8">
        <w:rPr>
          <w:rFonts w:ascii="Times New Roman" w:eastAsia="Times New Roman" w:hAnsi="Times New Roman" w:cs="Times New Roman"/>
          <w:sz w:val="28"/>
          <w:szCs w:val="28"/>
        </w:rPr>
        <w:t>310</w:t>
      </w:r>
      <w:r w:rsidRPr="003650A8">
        <w:rPr>
          <w:rFonts w:ascii="Times New Roman" w:eastAsia="Times New Roman" w:hAnsi="Times New Roman" w:cs="Times New Roman"/>
          <w:sz w:val="28"/>
          <w:szCs w:val="28"/>
        </w:rPr>
        <w:t xml:space="preserve">,0 м3. </w:t>
      </w:r>
    </w:p>
    <w:p w14:paraId="4219BF1D" w14:textId="436D5A55" w:rsidR="005E2D91" w:rsidRPr="003650A8" w:rsidRDefault="00373CA4" w:rsidP="009E74DA">
      <w:pPr>
        <w:spacing w:after="0" w:line="240" w:lineRule="auto"/>
        <w:ind w:firstLine="567"/>
        <w:jc w:val="both"/>
        <w:rPr>
          <w:rFonts w:ascii="Times New Roman" w:eastAsia="Times New Roman" w:hAnsi="Times New Roman" w:cs="Times New Roman"/>
          <w:color w:val="FF0000"/>
          <w:sz w:val="28"/>
          <w:szCs w:val="28"/>
        </w:rPr>
      </w:pPr>
      <w:r w:rsidRPr="003650A8">
        <w:rPr>
          <w:rFonts w:ascii="Times New Roman" w:eastAsia="Times New Roman" w:hAnsi="Times New Roman" w:cs="Times New Roman"/>
          <w:sz w:val="28"/>
          <w:szCs w:val="28"/>
        </w:rPr>
        <w:t>Послуги з вивезення, захоронення твердих побутових відходів надає комунальне підприємство «Кому</w:t>
      </w:r>
      <w:r w:rsidR="005E2D91" w:rsidRPr="003650A8">
        <w:rPr>
          <w:rFonts w:ascii="Times New Roman" w:eastAsia="Times New Roman" w:hAnsi="Times New Roman" w:cs="Times New Roman"/>
          <w:sz w:val="28"/>
          <w:szCs w:val="28"/>
        </w:rPr>
        <w:t>нгосп» Долинської міської ради.</w:t>
      </w:r>
    </w:p>
    <w:p w14:paraId="1024E559" w14:textId="77777777" w:rsidR="00234366"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збирання, навантаження, вивозу твердих побутових відходів підприємство використовує спеціалізовані сміттєвози в кількості 7 шт., для покращення якості і розширення послуги, в січні 2022 року був придбаний новий спеціалізований сміттєвоз з заднім завантаженням місткістю 18 м³.</w:t>
      </w:r>
    </w:p>
    <w:p w14:paraId="41D89B4C" w14:textId="727F3B41"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захоронення ТПВ на полігоні використовується бульдозер ДТ-75.</w:t>
      </w:r>
    </w:p>
    <w:p w14:paraId="2DCA824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даний час встановлено 501 шт. металевих контейнерів місткістю 1,1 м³ для твердих побутових відходів та 35 шт. контейнерів для роздільного збору ТПВ (пластмаси та пет-пляшки, яка на підприємстві пресується та здається на переробку).</w:t>
      </w:r>
    </w:p>
    <w:p w14:paraId="4CF3FB09" w14:textId="77777777" w:rsidR="00373CA4" w:rsidRPr="003650A8" w:rsidRDefault="00373CA4" w:rsidP="009E74DA">
      <w:pPr>
        <w:spacing w:after="0" w:line="240" w:lineRule="auto"/>
        <w:ind w:right="100"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вивезення великогабаритних та будівельних відходів на підприємстві задіюється два великотонажні самоскиди МАЗ, самоскиди ЗіЛ, колісний трактор з причепом та екскаватори-навантужувачі «Борекс 2101».</w:t>
      </w:r>
    </w:p>
    <w:p w14:paraId="46F27909" w14:textId="77777777" w:rsidR="00373CA4" w:rsidRPr="003650A8" w:rsidRDefault="00373CA4" w:rsidP="009E74DA">
      <w:pPr>
        <w:spacing w:after="0" w:line="240" w:lineRule="auto"/>
        <w:ind w:right="100"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 Вивіз рідких відходів (нечистот), що утворюються у житлових та громадських будівлях і спорудах здійснює КП «Комунгосп», спеціалізованим автотранспортним засобом Ац-3.8 ГАЗ 309 по мірі надходження заяв від жителів громади.</w:t>
      </w:r>
    </w:p>
    <w:p w14:paraId="5F1A3645" w14:textId="77777777" w:rsidR="00373CA4" w:rsidRPr="003650A8" w:rsidRDefault="00373CA4" w:rsidP="009E74DA">
      <w:pPr>
        <w:keepNext/>
        <w:keepLines/>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Викиди шкідливих речовин в атмосферне повітря, т</w:t>
      </w:r>
    </w:p>
    <w:tbl>
      <w:tblPr>
        <w:tblStyle w:val="14"/>
        <w:tblW w:w="9839" w:type="dxa"/>
        <w:tblLayout w:type="fixed"/>
        <w:tblLook w:val="0000" w:firstRow="0" w:lastRow="0" w:firstColumn="0" w:lastColumn="0" w:noHBand="0" w:noVBand="0"/>
      </w:tblPr>
      <w:tblGrid>
        <w:gridCol w:w="3457"/>
        <w:gridCol w:w="1559"/>
        <w:gridCol w:w="1528"/>
        <w:gridCol w:w="1449"/>
        <w:gridCol w:w="142"/>
        <w:gridCol w:w="1704"/>
      </w:tblGrid>
      <w:tr w:rsidR="00373CA4" w:rsidRPr="003650A8" w14:paraId="3AD5902C" w14:textId="77777777" w:rsidTr="00FE6E3E">
        <w:tc>
          <w:tcPr>
            <w:tcW w:w="3457" w:type="dxa"/>
          </w:tcPr>
          <w:p w14:paraId="0BA0D368"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Регіони</w:t>
            </w:r>
          </w:p>
        </w:tc>
        <w:tc>
          <w:tcPr>
            <w:tcW w:w="1559" w:type="dxa"/>
          </w:tcPr>
          <w:p w14:paraId="33DAE432"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2018</w:t>
            </w:r>
          </w:p>
        </w:tc>
        <w:tc>
          <w:tcPr>
            <w:tcW w:w="1528" w:type="dxa"/>
          </w:tcPr>
          <w:p w14:paraId="6F711A78"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2019</w:t>
            </w:r>
          </w:p>
        </w:tc>
        <w:tc>
          <w:tcPr>
            <w:tcW w:w="1449" w:type="dxa"/>
          </w:tcPr>
          <w:p w14:paraId="6111524C"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2020</w:t>
            </w:r>
          </w:p>
        </w:tc>
        <w:tc>
          <w:tcPr>
            <w:tcW w:w="1846" w:type="dxa"/>
            <w:gridSpan w:val="2"/>
          </w:tcPr>
          <w:p w14:paraId="708F0C3E"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r>
      <w:tr w:rsidR="00FE6E3E" w:rsidRPr="003650A8" w14:paraId="21AD0591" w14:textId="40F412F0" w:rsidTr="0004434F">
        <w:tc>
          <w:tcPr>
            <w:tcW w:w="9839" w:type="dxa"/>
            <w:gridSpan w:val="6"/>
          </w:tcPr>
          <w:p w14:paraId="6E8756C1" w14:textId="36195D0E" w:rsidR="00FE6E3E" w:rsidRPr="003650A8" w:rsidRDefault="00FE6E3E" w:rsidP="009E74DA">
            <w:pPr>
              <w:rPr>
                <w:lang w:val="uk-UA"/>
              </w:rPr>
            </w:pPr>
            <w:r w:rsidRPr="003650A8">
              <w:rPr>
                <w:rFonts w:ascii="Times New Roman" w:eastAsia="Times New Roman" w:hAnsi="Times New Roman"/>
                <w:b/>
                <w:sz w:val="28"/>
                <w:szCs w:val="28"/>
                <w:lang w:val="uk-UA"/>
              </w:rPr>
              <w:t>Стаціонарні джерела</w:t>
            </w:r>
          </w:p>
        </w:tc>
      </w:tr>
      <w:tr w:rsidR="00373CA4" w:rsidRPr="003650A8" w14:paraId="0EEB21FF" w14:textId="77777777" w:rsidTr="00FE6E3E">
        <w:tc>
          <w:tcPr>
            <w:tcW w:w="3457" w:type="dxa"/>
          </w:tcPr>
          <w:p w14:paraId="05BB53F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Громада (тільки СО2)</w:t>
            </w:r>
          </w:p>
        </w:tc>
        <w:tc>
          <w:tcPr>
            <w:tcW w:w="1559" w:type="dxa"/>
          </w:tcPr>
          <w:p w14:paraId="7E91A8E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3508EB1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323007C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40891,1</w:t>
            </w:r>
          </w:p>
        </w:tc>
        <w:tc>
          <w:tcPr>
            <w:tcW w:w="1704" w:type="dxa"/>
          </w:tcPr>
          <w:p w14:paraId="77A84EF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200BC9C9" w14:textId="77777777" w:rsidTr="00FE6E3E">
        <w:tc>
          <w:tcPr>
            <w:tcW w:w="3457" w:type="dxa"/>
          </w:tcPr>
          <w:p w14:paraId="6D83DE4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Район</w:t>
            </w:r>
          </w:p>
        </w:tc>
        <w:tc>
          <w:tcPr>
            <w:tcW w:w="1559" w:type="dxa"/>
          </w:tcPr>
          <w:p w14:paraId="76F2E47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170 799</w:t>
            </w:r>
          </w:p>
        </w:tc>
        <w:tc>
          <w:tcPr>
            <w:tcW w:w="1528" w:type="dxa"/>
          </w:tcPr>
          <w:p w14:paraId="5F339C8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156 587</w:t>
            </w:r>
          </w:p>
        </w:tc>
        <w:tc>
          <w:tcPr>
            <w:tcW w:w="1591" w:type="dxa"/>
            <w:gridSpan w:val="2"/>
          </w:tcPr>
          <w:p w14:paraId="5A096F5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138 903</w:t>
            </w:r>
          </w:p>
        </w:tc>
        <w:tc>
          <w:tcPr>
            <w:tcW w:w="1704" w:type="dxa"/>
          </w:tcPr>
          <w:p w14:paraId="370042B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6CF2E31B" w14:textId="77777777" w:rsidTr="00FE6E3E">
        <w:tc>
          <w:tcPr>
            <w:tcW w:w="3457" w:type="dxa"/>
          </w:tcPr>
          <w:p w14:paraId="7F48E80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Область</w:t>
            </w:r>
          </w:p>
        </w:tc>
        <w:tc>
          <w:tcPr>
            <w:tcW w:w="1559" w:type="dxa"/>
          </w:tcPr>
          <w:p w14:paraId="2AFB383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13 984 407</w:t>
            </w:r>
          </w:p>
        </w:tc>
        <w:tc>
          <w:tcPr>
            <w:tcW w:w="1528" w:type="dxa"/>
          </w:tcPr>
          <w:p w14:paraId="02A8EC8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13 103 021</w:t>
            </w:r>
          </w:p>
        </w:tc>
        <w:tc>
          <w:tcPr>
            <w:tcW w:w="1591" w:type="dxa"/>
            <w:gridSpan w:val="2"/>
          </w:tcPr>
          <w:p w14:paraId="2585C5C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10 347 533</w:t>
            </w:r>
          </w:p>
        </w:tc>
        <w:tc>
          <w:tcPr>
            <w:tcW w:w="1704" w:type="dxa"/>
          </w:tcPr>
          <w:p w14:paraId="1800ACD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12 395 525</w:t>
            </w:r>
          </w:p>
        </w:tc>
      </w:tr>
      <w:tr w:rsidR="00FE6E3E" w:rsidRPr="003650A8" w14:paraId="404220E0" w14:textId="77777777" w:rsidTr="0004434F">
        <w:tc>
          <w:tcPr>
            <w:tcW w:w="9839" w:type="dxa"/>
            <w:gridSpan w:val="6"/>
          </w:tcPr>
          <w:p w14:paraId="2691BE66" w14:textId="542D5603" w:rsidR="00FE6E3E" w:rsidRPr="003650A8" w:rsidRDefault="00FE6E3E" w:rsidP="009E74DA">
            <w:pPr>
              <w:rPr>
                <w:rFonts w:ascii="Times New Roman" w:eastAsia="Times New Roman" w:hAnsi="Times New Roman"/>
                <w:sz w:val="28"/>
                <w:szCs w:val="28"/>
                <w:lang w:val="uk-UA"/>
              </w:rPr>
            </w:pPr>
            <w:r w:rsidRPr="003650A8">
              <w:rPr>
                <w:rFonts w:ascii="Times New Roman" w:eastAsia="Times New Roman" w:hAnsi="Times New Roman"/>
                <w:b/>
                <w:sz w:val="28"/>
                <w:szCs w:val="28"/>
                <w:lang w:val="uk-UA"/>
              </w:rPr>
              <w:t>Пересувні джерела</w:t>
            </w:r>
          </w:p>
        </w:tc>
      </w:tr>
      <w:tr w:rsidR="00373CA4" w:rsidRPr="003650A8" w14:paraId="14E816E2" w14:textId="77777777" w:rsidTr="00FE6E3E">
        <w:tc>
          <w:tcPr>
            <w:tcW w:w="3457" w:type="dxa"/>
          </w:tcPr>
          <w:p w14:paraId="34A582C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Громада (тільки СО2)</w:t>
            </w:r>
          </w:p>
        </w:tc>
        <w:tc>
          <w:tcPr>
            <w:tcW w:w="1559" w:type="dxa"/>
          </w:tcPr>
          <w:p w14:paraId="4C9641B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3B64D3C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261CD37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6695,1</w:t>
            </w:r>
          </w:p>
        </w:tc>
        <w:tc>
          <w:tcPr>
            <w:tcW w:w="1704" w:type="dxa"/>
          </w:tcPr>
          <w:p w14:paraId="3AE8ED6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7F19254E" w14:textId="77777777" w:rsidTr="00FE6E3E">
        <w:tc>
          <w:tcPr>
            <w:tcW w:w="3457" w:type="dxa"/>
          </w:tcPr>
          <w:p w14:paraId="26C291C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Район</w:t>
            </w:r>
          </w:p>
        </w:tc>
        <w:tc>
          <w:tcPr>
            <w:tcW w:w="1559" w:type="dxa"/>
          </w:tcPr>
          <w:p w14:paraId="115E4EB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69FD8AE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3EC6BF5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704" w:type="dxa"/>
          </w:tcPr>
          <w:p w14:paraId="69A8783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r>
      <w:tr w:rsidR="00373CA4" w:rsidRPr="003650A8" w14:paraId="7EFC711C" w14:textId="77777777" w:rsidTr="00FE6E3E">
        <w:tc>
          <w:tcPr>
            <w:tcW w:w="3457" w:type="dxa"/>
          </w:tcPr>
          <w:p w14:paraId="02B9122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Область</w:t>
            </w:r>
          </w:p>
        </w:tc>
        <w:tc>
          <w:tcPr>
            <w:tcW w:w="1559" w:type="dxa"/>
          </w:tcPr>
          <w:p w14:paraId="10FB377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28" w:type="dxa"/>
          </w:tcPr>
          <w:p w14:paraId="108BB86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591" w:type="dxa"/>
            <w:gridSpan w:val="2"/>
          </w:tcPr>
          <w:p w14:paraId="5B2D64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37 700</w:t>
            </w:r>
          </w:p>
        </w:tc>
        <w:tc>
          <w:tcPr>
            <w:tcW w:w="1704" w:type="dxa"/>
          </w:tcPr>
          <w:p w14:paraId="7775D86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37 700</w:t>
            </w:r>
          </w:p>
        </w:tc>
      </w:tr>
    </w:tbl>
    <w:p w14:paraId="4262515E" w14:textId="77777777" w:rsidR="00FE6E3E" w:rsidRPr="003650A8" w:rsidRDefault="00FE6E3E" w:rsidP="009E74DA">
      <w:pPr>
        <w:spacing w:after="0" w:line="240" w:lineRule="auto"/>
        <w:ind w:firstLine="567"/>
        <w:jc w:val="both"/>
        <w:rPr>
          <w:rFonts w:ascii="Times New Roman" w:hAnsi="Times New Roman" w:cs="Times New Roman"/>
          <w:b/>
          <w:sz w:val="28"/>
          <w:szCs w:val="32"/>
        </w:rPr>
      </w:pPr>
      <w:bookmarkStart w:id="12" w:name="_heading=h.3znysh7" w:colFirst="0" w:colLast="0"/>
      <w:bookmarkEnd w:id="12"/>
    </w:p>
    <w:p w14:paraId="60FD90E5" w14:textId="77777777" w:rsidR="00373CA4" w:rsidRPr="003650A8" w:rsidRDefault="00373CA4" w:rsidP="009E74DA">
      <w:pPr>
        <w:spacing w:after="0" w:line="240" w:lineRule="auto"/>
        <w:ind w:firstLine="567"/>
        <w:jc w:val="both"/>
        <w:rPr>
          <w:rFonts w:ascii="Times New Roman" w:hAnsi="Times New Roman" w:cs="Times New Roman"/>
          <w:b/>
          <w:sz w:val="28"/>
          <w:szCs w:val="32"/>
        </w:rPr>
      </w:pPr>
      <w:r w:rsidRPr="003650A8">
        <w:rPr>
          <w:rFonts w:ascii="Times New Roman" w:hAnsi="Times New Roman" w:cs="Times New Roman"/>
          <w:b/>
          <w:sz w:val="28"/>
          <w:szCs w:val="32"/>
        </w:rPr>
        <w:t xml:space="preserve">4. Населення і трудові ресурси </w:t>
      </w:r>
    </w:p>
    <w:p w14:paraId="49542CE9" w14:textId="23BE0C31" w:rsidR="00373CA4" w:rsidRPr="003650A8" w:rsidRDefault="00373CA4" w:rsidP="009E74DA">
      <w:pPr>
        <w:spacing w:after="0" w:line="240" w:lineRule="auto"/>
        <w:ind w:firstLine="567"/>
        <w:jc w:val="both"/>
        <w:rPr>
          <w:rFonts w:ascii="Times New Roman" w:eastAsia="Calibri" w:hAnsi="Times New Roman" w:cs="Times New Roman"/>
        </w:rPr>
      </w:pPr>
      <w:r w:rsidRPr="003650A8">
        <w:rPr>
          <w:rFonts w:ascii="Times New Roman" w:hAnsi="Times New Roman" w:cs="Times New Roman"/>
          <w:sz w:val="28"/>
          <w:szCs w:val="28"/>
        </w:rPr>
        <w:t xml:space="preserve">Станом на 1 січня 2024 року чисельність зареєстрованого населення у Долинській громаді становила 48450 осіб, з них: 19419 особа – міські жителі, 29031 осіб – сільське населення. Впродовж останніх років спостерігається зменшення чисельності населення. Природний рух населення громади </w:t>
      </w:r>
      <w:r w:rsidRPr="003650A8">
        <w:rPr>
          <w:rFonts w:ascii="Times New Roman" w:hAnsi="Times New Roman" w:cs="Times New Roman"/>
          <w:sz w:val="28"/>
          <w:szCs w:val="28"/>
        </w:rPr>
        <w:lastRenderedPageBreak/>
        <w:t>характеризувався перевищенням смертності над народжуваністю. Статева структура дорослого населення громади характеризується перевагою жінок у її загальній чисельності. На 1 січня 2024 року чисельність жінок становила 20822 (43.0% від загальної кількості зареєстрованого населення), чоловіків – 17857 (36.8%). Діти віком до 18 років - 9769 осіб (20.2%). Відомості про зареєстрованих осіб у Долинській територіальній громаді станом на 01.01.2024 року показано у таблиці :</w:t>
      </w:r>
    </w:p>
    <w:tbl>
      <w:tblPr>
        <w:tblW w:w="9639" w:type="dxa"/>
        <w:tblInd w:w="108" w:type="dxa"/>
        <w:tblLayout w:type="fixed"/>
        <w:tblLook w:val="04A0" w:firstRow="1" w:lastRow="0" w:firstColumn="1" w:lastColumn="0" w:noHBand="0" w:noVBand="1"/>
      </w:tblPr>
      <w:tblGrid>
        <w:gridCol w:w="1413"/>
        <w:gridCol w:w="978"/>
        <w:gridCol w:w="882"/>
        <w:gridCol w:w="440"/>
        <w:gridCol w:w="816"/>
        <w:gridCol w:w="882"/>
        <w:gridCol w:w="922"/>
        <w:gridCol w:w="471"/>
        <w:gridCol w:w="861"/>
        <w:gridCol w:w="557"/>
        <w:gridCol w:w="947"/>
        <w:gridCol w:w="470"/>
      </w:tblGrid>
      <w:tr w:rsidR="00373CA4" w:rsidRPr="00397C17" w14:paraId="263CDDF2" w14:textId="77777777" w:rsidTr="00EE1E0E">
        <w:trPr>
          <w:trHeight w:val="600"/>
        </w:trPr>
        <w:tc>
          <w:tcPr>
            <w:tcW w:w="1413" w:type="dxa"/>
            <w:vMerge w:val="restart"/>
            <w:tcBorders>
              <w:top w:val="single" w:sz="4" w:space="0" w:color="auto"/>
              <w:left w:val="single" w:sz="4" w:space="0" w:color="auto"/>
              <w:bottom w:val="single" w:sz="4" w:space="0" w:color="000000"/>
              <w:right w:val="single" w:sz="4" w:space="0" w:color="auto"/>
            </w:tcBorders>
            <w:vAlign w:val="center"/>
            <w:hideMark/>
          </w:tcPr>
          <w:p w14:paraId="3D4BBB8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Населений пункт</w:t>
            </w:r>
          </w:p>
        </w:tc>
        <w:tc>
          <w:tcPr>
            <w:tcW w:w="978" w:type="dxa"/>
            <w:tcBorders>
              <w:top w:val="single" w:sz="4" w:space="0" w:color="auto"/>
              <w:left w:val="nil"/>
              <w:bottom w:val="single" w:sz="4" w:space="0" w:color="auto"/>
              <w:right w:val="single" w:sz="4" w:space="0" w:color="auto"/>
            </w:tcBorders>
            <w:vAlign w:val="center"/>
            <w:hideMark/>
          </w:tcPr>
          <w:p w14:paraId="1D666F4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Зареєс-тровано</w:t>
            </w:r>
          </w:p>
        </w:tc>
        <w:tc>
          <w:tcPr>
            <w:tcW w:w="3020" w:type="dxa"/>
            <w:gridSpan w:val="4"/>
            <w:tcBorders>
              <w:top w:val="single" w:sz="4" w:space="0" w:color="auto"/>
              <w:left w:val="nil"/>
              <w:bottom w:val="single" w:sz="4" w:space="0" w:color="auto"/>
              <w:right w:val="single" w:sz="4" w:space="0" w:color="auto"/>
            </w:tcBorders>
            <w:noWrap/>
            <w:vAlign w:val="center"/>
            <w:hideMark/>
          </w:tcPr>
          <w:p w14:paraId="7DC6ED7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Чоловіків</w:t>
            </w:r>
          </w:p>
        </w:tc>
        <w:tc>
          <w:tcPr>
            <w:tcW w:w="1393" w:type="dxa"/>
            <w:gridSpan w:val="2"/>
            <w:tcBorders>
              <w:top w:val="single" w:sz="4" w:space="0" w:color="auto"/>
              <w:left w:val="nil"/>
              <w:bottom w:val="single" w:sz="4" w:space="0" w:color="auto"/>
              <w:right w:val="single" w:sz="4" w:space="0" w:color="auto"/>
            </w:tcBorders>
            <w:noWrap/>
            <w:vAlign w:val="center"/>
            <w:hideMark/>
          </w:tcPr>
          <w:p w14:paraId="539030A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Жінок</w:t>
            </w:r>
          </w:p>
        </w:tc>
        <w:tc>
          <w:tcPr>
            <w:tcW w:w="1418" w:type="dxa"/>
            <w:gridSpan w:val="2"/>
            <w:tcBorders>
              <w:top w:val="single" w:sz="4" w:space="0" w:color="auto"/>
              <w:left w:val="nil"/>
              <w:bottom w:val="single" w:sz="4" w:space="0" w:color="auto"/>
              <w:right w:val="single" w:sz="4" w:space="0" w:color="000000"/>
            </w:tcBorders>
            <w:vAlign w:val="center"/>
            <w:hideMark/>
          </w:tcPr>
          <w:p w14:paraId="5DA6D1B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Дітей до 14 років</w:t>
            </w:r>
          </w:p>
        </w:tc>
        <w:tc>
          <w:tcPr>
            <w:tcW w:w="1417" w:type="dxa"/>
            <w:gridSpan w:val="2"/>
            <w:tcBorders>
              <w:top w:val="single" w:sz="4" w:space="0" w:color="auto"/>
              <w:left w:val="nil"/>
              <w:bottom w:val="single" w:sz="4" w:space="0" w:color="auto"/>
              <w:right w:val="single" w:sz="4" w:space="0" w:color="000000"/>
            </w:tcBorders>
            <w:vAlign w:val="center"/>
            <w:hideMark/>
          </w:tcPr>
          <w:p w14:paraId="63C8B7B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Дітей 14-17 років</w:t>
            </w:r>
          </w:p>
        </w:tc>
      </w:tr>
      <w:tr w:rsidR="00373CA4" w:rsidRPr="00397C17" w14:paraId="25E27A53" w14:textId="77777777" w:rsidTr="00EE1E0E">
        <w:trPr>
          <w:trHeight w:val="300"/>
        </w:trPr>
        <w:tc>
          <w:tcPr>
            <w:tcW w:w="1413" w:type="dxa"/>
            <w:vMerge/>
            <w:tcBorders>
              <w:top w:val="single" w:sz="4" w:space="0" w:color="auto"/>
              <w:left w:val="single" w:sz="4" w:space="0" w:color="auto"/>
              <w:bottom w:val="single" w:sz="4" w:space="0" w:color="000000"/>
              <w:right w:val="single" w:sz="4" w:space="0" w:color="auto"/>
            </w:tcBorders>
            <w:vAlign w:val="center"/>
            <w:hideMark/>
          </w:tcPr>
          <w:p w14:paraId="081B4710" w14:textId="77777777" w:rsidR="00373CA4" w:rsidRPr="00397C17" w:rsidRDefault="00373CA4" w:rsidP="009E74DA">
            <w:pPr>
              <w:spacing w:after="0" w:line="240" w:lineRule="auto"/>
              <w:ind w:firstLine="34"/>
              <w:rPr>
                <w:rFonts w:ascii="Times New Roman" w:eastAsia="Times New Roman" w:hAnsi="Times New Roman" w:cs="Times New Roman"/>
                <w:color w:val="000000"/>
                <w:lang w:eastAsia="uk-UA"/>
              </w:rPr>
            </w:pPr>
          </w:p>
        </w:tc>
        <w:tc>
          <w:tcPr>
            <w:tcW w:w="978" w:type="dxa"/>
            <w:tcBorders>
              <w:top w:val="nil"/>
              <w:left w:val="nil"/>
              <w:bottom w:val="single" w:sz="4" w:space="0" w:color="auto"/>
              <w:right w:val="single" w:sz="4" w:space="0" w:color="auto"/>
            </w:tcBorders>
            <w:noWrap/>
            <w:vAlign w:val="center"/>
            <w:hideMark/>
          </w:tcPr>
          <w:p w14:paraId="1981E27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всього</w:t>
            </w:r>
          </w:p>
        </w:tc>
        <w:tc>
          <w:tcPr>
            <w:tcW w:w="882" w:type="dxa"/>
            <w:tcBorders>
              <w:top w:val="nil"/>
              <w:left w:val="nil"/>
              <w:bottom w:val="single" w:sz="4" w:space="0" w:color="auto"/>
              <w:right w:val="single" w:sz="4" w:space="0" w:color="auto"/>
            </w:tcBorders>
            <w:noWrap/>
            <w:vAlign w:val="center"/>
            <w:hideMark/>
          </w:tcPr>
          <w:p w14:paraId="26DABFA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440" w:type="dxa"/>
            <w:tcBorders>
              <w:top w:val="nil"/>
              <w:left w:val="nil"/>
              <w:bottom w:val="single" w:sz="4" w:space="0" w:color="auto"/>
              <w:right w:val="single" w:sz="4" w:space="0" w:color="auto"/>
            </w:tcBorders>
            <w:noWrap/>
            <w:vAlign w:val="center"/>
            <w:hideMark/>
          </w:tcPr>
          <w:p w14:paraId="30F77F9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c>
          <w:tcPr>
            <w:tcW w:w="816" w:type="dxa"/>
            <w:tcBorders>
              <w:top w:val="nil"/>
              <w:left w:val="nil"/>
              <w:bottom w:val="single" w:sz="4" w:space="0" w:color="auto"/>
              <w:right w:val="single" w:sz="4" w:space="0" w:color="auto"/>
            </w:tcBorders>
            <w:noWrap/>
            <w:vAlign w:val="center"/>
            <w:hideMark/>
          </w:tcPr>
          <w:p w14:paraId="21E6FC2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18-26</w:t>
            </w:r>
          </w:p>
        </w:tc>
        <w:tc>
          <w:tcPr>
            <w:tcW w:w="882" w:type="dxa"/>
            <w:tcBorders>
              <w:top w:val="nil"/>
              <w:left w:val="nil"/>
              <w:bottom w:val="single" w:sz="4" w:space="0" w:color="auto"/>
              <w:right w:val="single" w:sz="4" w:space="0" w:color="auto"/>
            </w:tcBorders>
            <w:noWrap/>
            <w:vAlign w:val="center"/>
            <w:hideMark/>
          </w:tcPr>
          <w:p w14:paraId="3565444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27-59</w:t>
            </w:r>
          </w:p>
        </w:tc>
        <w:tc>
          <w:tcPr>
            <w:tcW w:w="922" w:type="dxa"/>
            <w:tcBorders>
              <w:top w:val="nil"/>
              <w:left w:val="nil"/>
              <w:bottom w:val="single" w:sz="4" w:space="0" w:color="auto"/>
              <w:right w:val="single" w:sz="4" w:space="0" w:color="auto"/>
            </w:tcBorders>
            <w:noWrap/>
            <w:vAlign w:val="center"/>
            <w:hideMark/>
          </w:tcPr>
          <w:p w14:paraId="08F85FC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471" w:type="dxa"/>
            <w:tcBorders>
              <w:top w:val="nil"/>
              <w:left w:val="nil"/>
              <w:bottom w:val="single" w:sz="4" w:space="0" w:color="auto"/>
              <w:right w:val="single" w:sz="4" w:space="0" w:color="auto"/>
            </w:tcBorders>
            <w:noWrap/>
            <w:vAlign w:val="center"/>
            <w:hideMark/>
          </w:tcPr>
          <w:p w14:paraId="3B7E6FC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c>
          <w:tcPr>
            <w:tcW w:w="861" w:type="dxa"/>
            <w:tcBorders>
              <w:top w:val="nil"/>
              <w:left w:val="nil"/>
              <w:bottom w:val="single" w:sz="4" w:space="0" w:color="auto"/>
              <w:right w:val="single" w:sz="4" w:space="0" w:color="auto"/>
            </w:tcBorders>
            <w:noWrap/>
            <w:vAlign w:val="center"/>
            <w:hideMark/>
          </w:tcPr>
          <w:p w14:paraId="7C92875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557" w:type="dxa"/>
            <w:tcBorders>
              <w:top w:val="nil"/>
              <w:left w:val="nil"/>
              <w:bottom w:val="single" w:sz="4" w:space="0" w:color="auto"/>
              <w:right w:val="single" w:sz="4" w:space="0" w:color="auto"/>
            </w:tcBorders>
            <w:noWrap/>
            <w:vAlign w:val="center"/>
            <w:hideMark/>
          </w:tcPr>
          <w:p w14:paraId="1C5E3BD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c>
          <w:tcPr>
            <w:tcW w:w="947" w:type="dxa"/>
            <w:tcBorders>
              <w:top w:val="nil"/>
              <w:left w:val="nil"/>
              <w:bottom w:val="single" w:sz="4" w:space="0" w:color="auto"/>
              <w:right w:val="single" w:sz="4" w:space="0" w:color="auto"/>
            </w:tcBorders>
            <w:noWrap/>
            <w:vAlign w:val="center"/>
            <w:hideMark/>
          </w:tcPr>
          <w:p w14:paraId="6629917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осіб</w:t>
            </w:r>
          </w:p>
        </w:tc>
        <w:tc>
          <w:tcPr>
            <w:tcW w:w="470" w:type="dxa"/>
            <w:tcBorders>
              <w:top w:val="nil"/>
              <w:left w:val="nil"/>
              <w:bottom w:val="single" w:sz="4" w:space="0" w:color="auto"/>
              <w:right w:val="single" w:sz="4" w:space="0" w:color="auto"/>
            </w:tcBorders>
            <w:noWrap/>
            <w:vAlign w:val="center"/>
            <w:hideMark/>
          </w:tcPr>
          <w:p w14:paraId="63BEB2E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w:t>
            </w:r>
          </w:p>
        </w:tc>
      </w:tr>
      <w:tr w:rsidR="00373CA4" w:rsidRPr="00397C17" w14:paraId="1369CF7A"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C7B884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Белеїв</w:t>
            </w:r>
          </w:p>
        </w:tc>
        <w:tc>
          <w:tcPr>
            <w:tcW w:w="978" w:type="dxa"/>
            <w:tcBorders>
              <w:top w:val="nil"/>
              <w:left w:val="nil"/>
              <w:bottom w:val="single" w:sz="4" w:space="0" w:color="auto"/>
              <w:right w:val="single" w:sz="4" w:space="0" w:color="auto"/>
            </w:tcBorders>
            <w:noWrap/>
            <w:vAlign w:val="center"/>
            <w:hideMark/>
          </w:tcPr>
          <w:p w14:paraId="2A2832F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685</w:t>
            </w:r>
          </w:p>
        </w:tc>
        <w:tc>
          <w:tcPr>
            <w:tcW w:w="882" w:type="dxa"/>
            <w:tcBorders>
              <w:top w:val="nil"/>
              <w:left w:val="nil"/>
              <w:bottom w:val="single" w:sz="4" w:space="0" w:color="auto"/>
              <w:right w:val="single" w:sz="4" w:space="0" w:color="auto"/>
            </w:tcBorders>
            <w:noWrap/>
            <w:vAlign w:val="center"/>
            <w:hideMark/>
          </w:tcPr>
          <w:p w14:paraId="6337C42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279</w:t>
            </w:r>
          </w:p>
        </w:tc>
        <w:tc>
          <w:tcPr>
            <w:tcW w:w="440" w:type="dxa"/>
            <w:tcBorders>
              <w:top w:val="nil"/>
              <w:left w:val="nil"/>
              <w:bottom w:val="single" w:sz="4" w:space="0" w:color="auto"/>
              <w:right w:val="single" w:sz="4" w:space="0" w:color="auto"/>
            </w:tcBorders>
            <w:noWrap/>
            <w:vAlign w:val="center"/>
            <w:hideMark/>
          </w:tcPr>
          <w:p w14:paraId="6D6C321A"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16" w:type="dxa"/>
            <w:tcBorders>
              <w:top w:val="nil"/>
              <w:left w:val="nil"/>
              <w:bottom w:val="single" w:sz="4" w:space="0" w:color="auto"/>
              <w:right w:val="single" w:sz="4" w:space="0" w:color="auto"/>
            </w:tcBorders>
            <w:noWrap/>
            <w:vAlign w:val="center"/>
            <w:hideMark/>
          </w:tcPr>
          <w:p w14:paraId="6ACB02E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w:t>
            </w:r>
          </w:p>
        </w:tc>
        <w:tc>
          <w:tcPr>
            <w:tcW w:w="882" w:type="dxa"/>
            <w:tcBorders>
              <w:top w:val="nil"/>
              <w:left w:val="nil"/>
              <w:bottom w:val="single" w:sz="4" w:space="0" w:color="auto"/>
              <w:right w:val="single" w:sz="4" w:space="0" w:color="auto"/>
            </w:tcBorders>
            <w:noWrap/>
            <w:vAlign w:val="center"/>
            <w:hideMark/>
          </w:tcPr>
          <w:p w14:paraId="093B7B0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179</w:t>
            </w:r>
          </w:p>
        </w:tc>
        <w:tc>
          <w:tcPr>
            <w:tcW w:w="922" w:type="dxa"/>
            <w:tcBorders>
              <w:top w:val="nil"/>
              <w:left w:val="nil"/>
              <w:bottom w:val="single" w:sz="4" w:space="0" w:color="auto"/>
              <w:right w:val="single" w:sz="4" w:space="0" w:color="auto"/>
            </w:tcBorders>
            <w:noWrap/>
            <w:vAlign w:val="center"/>
            <w:hideMark/>
          </w:tcPr>
          <w:p w14:paraId="49EBF2B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303</w:t>
            </w:r>
          </w:p>
        </w:tc>
        <w:tc>
          <w:tcPr>
            <w:tcW w:w="471" w:type="dxa"/>
            <w:tcBorders>
              <w:top w:val="nil"/>
              <w:left w:val="nil"/>
              <w:bottom w:val="single" w:sz="4" w:space="0" w:color="auto"/>
              <w:right w:val="single" w:sz="4" w:space="0" w:color="auto"/>
            </w:tcBorders>
            <w:noWrap/>
            <w:vAlign w:val="center"/>
            <w:hideMark/>
          </w:tcPr>
          <w:p w14:paraId="7BCC4121"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65EB949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79</w:t>
            </w:r>
          </w:p>
        </w:tc>
        <w:tc>
          <w:tcPr>
            <w:tcW w:w="557" w:type="dxa"/>
            <w:tcBorders>
              <w:top w:val="nil"/>
              <w:left w:val="nil"/>
              <w:bottom w:val="single" w:sz="4" w:space="0" w:color="auto"/>
              <w:right w:val="single" w:sz="4" w:space="0" w:color="auto"/>
            </w:tcBorders>
            <w:noWrap/>
            <w:vAlign w:val="center"/>
            <w:hideMark/>
          </w:tcPr>
          <w:p w14:paraId="19B0133D"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12DECF5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w:t>
            </w:r>
          </w:p>
        </w:tc>
        <w:tc>
          <w:tcPr>
            <w:tcW w:w="470" w:type="dxa"/>
            <w:tcBorders>
              <w:top w:val="nil"/>
              <w:left w:val="nil"/>
              <w:bottom w:val="single" w:sz="4" w:space="0" w:color="auto"/>
              <w:right w:val="single" w:sz="4" w:space="0" w:color="auto"/>
            </w:tcBorders>
            <w:noWrap/>
            <w:vAlign w:val="center"/>
            <w:hideMark/>
          </w:tcPr>
          <w:p w14:paraId="08C5480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w:t>
            </w:r>
          </w:p>
        </w:tc>
      </w:tr>
      <w:tr w:rsidR="00373CA4" w:rsidRPr="00397C17" w14:paraId="18A73F0D"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5D492A0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Велика Тур'я</w:t>
            </w:r>
          </w:p>
        </w:tc>
        <w:tc>
          <w:tcPr>
            <w:tcW w:w="978" w:type="dxa"/>
            <w:tcBorders>
              <w:top w:val="nil"/>
              <w:left w:val="nil"/>
              <w:bottom w:val="single" w:sz="4" w:space="0" w:color="auto"/>
              <w:right w:val="single" w:sz="4" w:space="0" w:color="auto"/>
            </w:tcBorders>
            <w:noWrap/>
            <w:vAlign w:val="center"/>
            <w:hideMark/>
          </w:tcPr>
          <w:p w14:paraId="5ADD220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2109</w:t>
            </w:r>
          </w:p>
        </w:tc>
        <w:tc>
          <w:tcPr>
            <w:tcW w:w="882" w:type="dxa"/>
            <w:tcBorders>
              <w:top w:val="nil"/>
              <w:left w:val="nil"/>
              <w:bottom w:val="single" w:sz="4" w:space="0" w:color="auto"/>
              <w:right w:val="single" w:sz="4" w:space="0" w:color="auto"/>
            </w:tcBorders>
            <w:noWrap/>
            <w:vAlign w:val="center"/>
            <w:hideMark/>
          </w:tcPr>
          <w:p w14:paraId="70706E0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839</w:t>
            </w:r>
          </w:p>
        </w:tc>
        <w:tc>
          <w:tcPr>
            <w:tcW w:w="440" w:type="dxa"/>
            <w:tcBorders>
              <w:top w:val="nil"/>
              <w:left w:val="nil"/>
              <w:bottom w:val="single" w:sz="4" w:space="0" w:color="auto"/>
              <w:right w:val="single" w:sz="4" w:space="0" w:color="auto"/>
            </w:tcBorders>
            <w:noWrap/>
            <w:vAlign w:val="center"/>
            <w:hideMark/>
          </w:tcPr>
          <w:p w14:paraId="243A789C"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7231BFA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92</w:t>
            </w:r>
          </w:p>
        </w:tc>
        <w:tc>
          <w:tcPr>
            <w:tcW w:w="882" w:type="dxa"/>
            <w:tcBorders>
              <w:top w:val="nil"/>
              <w:left w:val="nil"/>
              <w:bottom w:val="single" w:sz="4" w:space="0" w:color="auto"/>
              <w:right w:val="single" w:sz="4" w:space="0" w:color="auto"/>
            </w:tcBorders>
            <w:noWrap/>
            <w:vAlign w:val="center"/>
            <w:hideMark/>
          </w:tcPr>
          <w:p w14:paraId="79915DD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549</w:t>
            </w:r>
          </w:p>
        </w:tc>
        <w:tc>
          <w:tcPr>
            <w:tcW w:w="922" w:type="dxa"/>
            <w:tcBorders>
              <w:top w:val="nil"/>
              <w:left w:val="nil"/>
              <w:bottom w:val="single" w:sz="4" w:space="0" w:color="auto"/>
              <w:right w:val="single" w:sz="4" w:space="0" w:color="auto"/>
            </w:tcBorders>
            <w:noWrap/>
            <w:vAlign w:val="center"/>
            <w:hideMark/>
          </w:tcPr>
          <w:p w14:paraId="58CA506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893</w:t>
            </w:r>
          </w:p>
        </w:tc>
        <w:tc>
          <w:tcPr>
            <w:tcW w:w="471" w:type="dxa"/>
            <w:tcBorders>
              <w:top w:val="nil"/>
              <w:left w:val="nil"/>
              <w:bottom w:val="single" w:sz="4" w:space="0" w:color="auto"/>
              <w:right w:val="single" w:sz="4" w:space="0" w:color="auto"/>
            </w:tcBorders>
            <w:noWrap/>
            <w:vAlign w:val="center"/>
            <w:hideMark/>
          </w:tcPr>
          <w:p w14:paraId="647C7CE0"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861" w:type="dxa"/>
            <w:tcBorders>
              <w:top w:val="nil"/>
              <w:left w:val="nil"/>
              <w:bottom w:val="single" w:sz="4" w:space="0" w:color="auto"/>
              <w:right w:val="single" w:sz="4" w:space="0" w:color="auto"/>
            </w:tcBorders>
            <w:noWrap/>
            <w:vAlign w:val="center"/>
            <w:hideMark/>
          </w:tcPr>
          <w:p w14:paraId="16CF935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270</w:t>
            </w:r>
          </w:p>
        </w:tc>
        <w:tc>
          <w:tcPr>
            <w:tcW w:w="557" w:type="dxa"/>
            <w:tcBorders>
              <w:top w:val="nil"/>
              <w:left w:val="nil"/>
              <w:bottom w:val="single" w:sz="4" w:space="0" w:color="auto"/>
              <w:right w:val="single" w:sz="4" w:space="0" w:color="auto"/>
            </w:tcBorders>
            <w:noWrap/>
            <w:vAlign w:val="center"/>
            <w:hideMark/>
          </w:tcPr>
          <w:p w14:paraId="34533A2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w:t>
            </w:r>
          </w:p>
        </w:tc>
        <w:tc>
          <w:tcPr>
            <w:tcW w:w="947" w:type="dxa"/>
            <w:tcBorders>
              <w:top w:val="nil"/>
              <w:left w:val="nil"/>
              <w:bottom w:val="single" w:sz="4" w:space="0" w:color="auto"/>
              <w:right w:val="single" w:sz="4" w:space="0" w:color="auto"/>
            </w:tcBorders>
            <w:noWrap/>
            <w:vAlign w:val="center"/>
            <w:hideMark/>
          </w:tcPr>
          <w:p w14:paraId="77EADF0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107</w:t>
            </w:r>
          </w:p>
        </w:tc>
        <w:tc>
          <w:tcPr>
            <w:tcW w:w="470" w:type="dxa"/>
            <w:tcBorders>
              <w:top w:val="nil"/>
              <w:left w:val="nil"/>
              <w:bottom w:val="single" w:sz="4" w:space="0" w:color="auto"/>
              <w:right w:val="single" w:sz="4" w:space="0" w:color="auto"/>
            </w:tcBorders>
            <w:noWrap/>
            <w:vAlign w:val="center"/>
            <w:hideMark/>
          </w:tcPr>
          <w:p w14:paraId="087C03B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3D3A36A4"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632A98B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Гериня</w:t>
            </w:r>
          </w:p>
        </w:tc>
        <w:tc>
          <w:tcPr>
            <w:tcW w:w="978" w:type="dxa"/>
            <w:tcBorders>
              <w:top w:val="nil"/>
              <w:left w:val="nil"/>
              <w:bottom w:val="single" w:sz="4" w:space="0" w:color="auto"/>
              <w:right w:val="single" w:sz="4" w:space="0" w:color="auto"/>
            </w:tcBorders>
            <w:noWrap/>
            <w:vAlign w:val="center"/>
            <w:hideMark/>
          </w:tcPr>
          <w:p w14:paraId="7431406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1344</w:t>
            </w:r>
          </w:p>
        </w:tc>
        <w:tc>
          <w:tcPr>
            <w:tcW w:w="882" w:type="dxa"/>
            <w:tcBorders>
              <w:top w:val="nil"/>
              <w:left w:val="nil"/>
              <w:bottom w:val="single" w:sz="4" w:space="0" w:color="auto"/>
              <w:right w:val="single" w:sz="4" w:space="0" w:color="auto"/>
            </w:tcBorders>
            <w:noWrap/>
            <w:vAlign w:val="center"/>
            <w:hideMark/>
          </w:tcPr>
          <w:p w14:paraId="20818C4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494</w:t>
            </w:r>
          </w:p>
        </w:tc>
        <w:tc>
          <w:tcPr>
            <w:tcW w:w="440" w:type="dxa"/>
            <w:tcBorders>
              <w:top w:val="nil"/>
              <w:left w:val="nil"/>
              <w:bottom w:val="single" w:sz="4" w:space="0" w:color="auto"/>
              <w:right w:val="single" w:sz="4" w:space="0" w:color="auto"/>
            </w:tcBorders>
            <w:noWrap/>
            <w:vAlign w:val="center"/>
            <w:hideMark/>
          </w:tcPr>
          <w:p w14:paraId="24EF9B92"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172FFBB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46</w:t>
            </w:r>
          </w:p>
        </w:tc>
        <w:tc>
          <w:tcPr>
            <w:tcW w:w="882" w:type="dxa"/>
            <w:tcBorders>
              <w:top w:val="nil"/>
              <w:left w:val="nil"/>
              <w:bottom w:val="single" w:sz="4" w:space="0" w:color="auto"/>
              <w:right w:val="single" w:sz="4" w:space="0" w:color="auto"/>
            </w:tcBorders>
            <w:noWrap/>
            <w:vAlign w:val="center"/>
            <w:hideMark/>
          </w:tcPr>
          <w:p w14:paraId="26D886D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328</w:t>
            </w:r>
          </w:p>
        </w:tc>
        <w:tc>
          <w:tcPr>
            <w:tcW w:w="922" w:type="dxa"/>
            <w:tcBorders>
              <w:top w:val="nil"/>
              <w:left w:val="nil"/>
              <w:bottom w:val="single" w:sz="4" w:space="0" w:color="auto"/>
              <w:right w:val="single" w:sz="4" w:space="0" w:color="auto"/>
            </w:tcBorders>
            <w:noWrap/>
            <w:vAlign w:val="center"/>
            <w:hideMark/>
          </w:tcPr>
          <w:p w14:paraId="5BBA3E3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574</w:t>
            </w:r>
          </w:p>
        </w:tc>
        <w:tc>
          <w:tcPr>
            <w:tcW w:w="471" w:type="dxa"/>
            <w:tcBorders>
              <w:top w:val="nil"/>
              <w:left w:val="nil"/>
              <w:bottom w:val="single" w:sz="4" w:space="0" w:color="auto"/>
              <w:right w:val="single" w:sz="4" w:space="0" w:color="auto"/>
            </w:tcBorders>
            <w:noWrap/>
            <w:vAlign w:val="center"/>
            <w:hideMark/>
          </w:tcPr>
          <w:p w14:paraId="12F0FEAD"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4266E5A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214</w:t>
            </w:r>
          </w:p>
        </w:tc>
        <w:tc>
          <w:tcPr>
            <w:tcW w:w="557" w:type="dxa"/>
            <w:tcBorders>
              <w:top w:val="nil"/>
              <w:left w:val="nil"/>
              <w:bottom w:val="single" w:sz="4" w:space="0" w:color="auto"/>
              <w:right w:val="single" w:sz="4" w:space="0" w:color="auto"/>
            </w:tcBorders>
            <w:noWrap/>
            <w:vAlign w:val="center"/>
            <w:hideMark/>
          </w:tcPr>
          <w:p w14:paraId="0084F0FE"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16</w:t>
            </w:r>
          </w:p>
        </w:tc>
        <w:tc>
          <w:tcPr>
            <w:tcW w:w="947" w:type="dxa"/>
            <w:tcBorders>
              <w:top w:val="nil"/>
              <w:left w:val="nil"/>
              <w:bottom w:val="single" w:sz="4" w:space="0" w:color="auto"/>
              <w:right w:val="single" w:sz="4" w:space="0" w:color="auto"/>
            </w:tcBorders>
            <w:noWrap/>
            <w:vAlign w:val="center"/>
            <w:hideMark/>
          </w:tcPr>
          <w:p w14:paraId="071DF20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62</w:t>
            </w:r>
          </w:p>
        </w:tc>
        <w:tc>
          <w:tcPr>
            <w:tcW w:w="470" w:type="dxa"/>
            <w:tcBorders>
              <w:top w:val="nil"/>
              <w:left w:val="nil"/>
              <w:bottom w:val="single" w:sz="4" w:space="0" w:color="auto"/>
              <w:right w:val="single" w:sz="4" w:space="0" w:color="auto"/>
            </w:tcBorders>
            <w:noWrap/>
            <w:vAlign w:val="center"/>
            <w:hideMark/>
          </w:tcPr>
          <w:p w14:paraId="22DAC16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1A183AC0"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D4F05D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Гошів</w:t>
            </w:r>
          </w:p>
        </w:tc>
        <w:tc>
          <w:tcPr>
            <w:tcW w:w="978" w:type="dxa"/>
            <w:tcBorders>
              <w:top w:val="nil"/>
              <w:left w:val="nil"/>
              <w:bottom w:val="single" w:sz="4" w:space="0" w:color="auto"/>
              <w:right w:val="single" w:sz="4" w:space="0" w:color="auto"/>
            </w:tcBorders>
            <w:noWrap/>
            <w:vAlign w:val="center"/>
            <w:hideMark/>
          </w:tcPr>
          <w:p w14:paraId="5B9FB33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1976</w:t>
            </w:r>
          </w:p>
        </w:tc>
        <w:tc>
          <w:tcPr>
            <w:tcW w:w="882" w:type="dxa"/>
            <w:tcBorders>
              <w:top w:val="nil"/>
              <w:left w:val="nil"/>
              <w:bottom w:val="single" w:sz="4" w:space="0" w:color="auto"/>
              <w:right w:val="single" w:sz="4" w:space="0" w:color="auto"/>
            </w:tcBorders>
            <w:noWrap/>
            <w:vAlign w:val="center"/>
            <w:hideMark/>
          </w:tcPr>
          <w:p w14:paraId="18AB221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715</w:t>
            </w:r>
          </w:p>
        </w:tc>
        <w:tc>
          <w:tcPr>
            <w:tcW w:w="440" w:type="dxa"/>
            <w:tcBorders>
              <w:top w:val="nil"/>
              <w:left w:val="nil"/>
              <w:bottom w:val="single" w:sz="4" w:space="0" w:color="auto"/>
              <w:right w:val="single" w:sz="4" w:space="0" w:color="auto"/>
            </w:tcBorders>
            <w:noWrap/>
            <w:vAlign w:val="center"/>
            <w:hideMark/>
          </w:tcPr>
          <w:p w14:paraId="7848AA44"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16" w:type="dxa"/>
            <w:tcBorders>
              <w:top w:val="nil"/>
              <w:left w:val="nil"/>
              <w:bottom w:val="single" w:sz="4" w:space="0" w:color="auto"/>
              <w:right w:val="single" w:sz="4" w:space="0" w:color="auto"/>
            </w:tcBorders>
            <w:noWrap/>
            <w:vAlign w:val="center"/>
            <w:hideMark/>
          </w:tcPr>
          <w:p w14:paraId="16B8FCF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86</w:t>
            </w:r>
          </w:p>
        </w:tc>
        <w:tc>
          <w:tcPr>
            <w:tcW w:w="882" w:type="dxa"/>
            <w:tcBorders>
              <w:top w:val="nil"/>
              <w:left w:val="nil"/>
              <w:bottom w:val="single" w:sz="4" w:space="0" w:color="auto"/>
              <w:right w:val="single" w:sz="4" w:space="0" w:color="auto"/>
            </w:tcBorders>
            <w:noWrap/>
            <w:vAlign w:val="center"/>
            <w:hideMark/>
          </w:tcPr>
          <w:p w14:paraId="51CCAEB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469</w:t>
            </w:r>
          </w:p>
        </w:tc>
        <w:tc>
          <w:tcPr>
            <w:tcW w:w="922" w:type="dxa"/>
            <w:tcBorders>
              <w:top w:val="nil"/>
              <w:left w:val="nil"/>
              <w:bottom w:val="single" w:sz="4" w:space="0" w:color="auto"/>
              <w:right w:val="single" w:sz="4" w:space="0" w:color="auto"/>
            </w:tcBorders>
            <w:noWrap/>
            <w:vAlign w:val="center"/>
            <w:hideMark/>
          </w:tcPr>
          <w:p w14:paraId="3456DA4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811</w:t>
            </w:r>
          </w:p>
        </w:tc>
        <w:tc>
          <w:tcPr>
            <w:tcW w:w="471" w:type="dxa"/>
            <w:tcBorders>
              <w:top w:val="nil"/>
              <w:left w:val="nil"/>
              <w:bottom w:val="single" w:sz="4" w:space="0" w:color="auto"/>
              <w:right w:val="single" w:sz="4" w:space="0" w:color="auto"/>
            </w:tcBorders>
            <w:noWrap/>
            <w:vAlign w:val="center"/>
            <w:hideMark/>
          </w:tcPr>
          <w:p w14:paraId="02FF9F32"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61" w:type="dxa"/>
            <w:tcBorders>
              <w:top w:val="nil"/>
              <w:left w:val="nil"/>
              <w:bottom w:val="single" w:sz="4" w:space="0" w:color="auto"/>
              <w:right w:val="single" w:sz="4" w:space="0" w:color="auto"/>
            </w:tcBorders>
            <w:noWrap/>
            <w:vAlign w:val="center"/>
            <w:hideMark/>
          </w:tcPr>
          <w:p w14:paraId="238B01C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335</w:t>
            </w:r>
          </w:p>
        </w:tc>
        <w:tc>
          <w:tcPr>
            <w:tcW w:w="557" w:type="dxa"/>
            <w:tcBorders>
              <w:top w:val="nil"/>
              <w:left w:val="nil"/>
              <w:bottom w:val="single" w:sz="4" w:space="0" w:color="auto"/>
              <w:right w:val="single" w:sz="4" w:space="0" w:color="auto"/>
            </w:tcBorders>
            <w:noWrap/>
            <w:vAlign w:val="center"/>
            <w:hideMark/>
          </w:tcPr>
          <w:p w14:paraId="26CF129F"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710A2F8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115</w:t>
            </w:r>
          </w:p>
        </w:tc>
        <w:tc>
          <w:tcPr>
            <w:tcW w:w="470" w:type="dxa"/>
            <w:tcBorders>
              <w:top w:val="nil"/>
              <w:left w:val="nil"/>
              <w:bottom w:val="single" w:sz="4" w:space="0" w:color="auto"/>
              <w:right w:val="single" w:sz="4" w:space="0" w:color="auto"/>
            </w:tcBorders>
            <w:noWrap/>
            <w:vAlign w:val="center"/>
            <w:hideMark/>
          </w:tcPr>
          <w:p w14:paraId="2ECD6E9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2CB8A820"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2E928B7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Грабів</w:t>
            </w:r>
          </w:p>
        </w:tc>
        <w:tc>
          <w:tcPr>
            <w:tcW w:w="978" w:type="dxa"/>
            <w:tcBorders>
              <w:top w:val="nil"/>
              <w:left w:val="nil"/>
              <w:bottom w:val="single" w:sz="4" w:space="0" w:color="auto"/>
              <w:right w:val="single" w:sz="4" w:space="0" w:color="auto"/>
            </w:tcBorders>
            <w:noWrap/>
            <w:vAlign w:val="center"/>
            <w:hideMark/>
          </w:tcPr>
          <w:p w14:paraId="46FCA15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1704</w:t>
            </w:r>
          </w:p>
        </w:tc>
        <w:tc>
          <w:tcPr>
            <w:tcW w:w="882" w:type="dxa"/>
            <w:tcBorders>
              <w:top w:val="nil"/>
              <w:left w:val="nil"/>
              <w:bottom w:val="single" w:sz="4" w:space="0" w:color="auto"/>
              <w:right w:val="single" w:sz="4" w:space="0" w:color="auto"/>
            </w:tcBorders>
            <w:noWrap/>
            <w:vAlign w:val="center"/>
            <w:hideMark/>
          </w:tcPr>
          <w:p w14:paraId="64C6ED1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643</w:t>
            </w:r>
          </w:p>
        </w:tc>
        <w:tc>
          <w:tcPr>
            <w:tcW w:w="440" w:type="dxa"/>
            <w:tcBorders>
              <w:top w:val="nil"/>
              <w:left w:val="nil"/>
              <w:bottom w:val="single" w:sz="4" w:space="0" w:color="auto"/>
              <w:right w:val="single" w:sz="4" w:space="0" w:color="auto"/>
            </w:tcBorders>
            <w:noWrap/>
            <w:vAlign w:val="center"/>
            <w:hideMark/>
          </w:tcPr>
          <w:p w14:paraId="3E823457"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241ED52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93</w:t>
            </w:r>
          </w:p>
        </w:tc>
        <w:tc>
          <w:tcPr>
            <w:tcW w:w="882" w:type="dxa"/>
            <w:tcBorders>
              <w:top w:val="nil"/>
              <w:left w:val="nil"/>
              <w:bottom w:val="single" w:sz="4" w:space="0" w:color="auto"/>
              <w:right w:val="single" w:sz="4" w:space="0" w:color="auto"/>
            </w:tcBorders>
            <w:noWrap/>
            <w:vAlign w:val="center"/>
            <w:hideMark/>
          </w:tcPr>
          <w:p w14:paraId="4DE43A6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424</w:t>
            </w:r>
          </w:p>
        </w:tc>
        <w:tc>
          <w:tcPr>
            <w:tcW w:w="922" w:type="dxa"/>
            <w:tcBorders>
              <w:top w:val="nil"/>
              <w:left w:val="nil"/>
              <w:bottom w:val="single" w:sz="4" w:space="0" w:color="auto"/>
              <w:right w:val="single" w:sz="4" w:space="0" w:color="auto"/>
            </w:tcBorders>
            <w:noWrap/>
            <w:vAlign w:val="center"/>
            <w:hideMark/>
          </w:tcPr>
          <w:p w14:paraId="47A2015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707</w:t>
            </w:r>
          </w:p>
        </w:tc>
        <w:tc>
          <w:tcPr>
            <w:tcW w:w="471" w:type="dxa"/>
            <w:tcBorders>
              <w:top w:val="nil"/>
              <w:left w:val="nil"/>
              <w:bottom w:val="single" w:sz="4" w:space="0" w:color="auto"/>
              <w:right w:val="single" w:sz="4" w:space="0" w:color="auto"/>
            </w:tcBorders>
            <w:noWrap/>
            <w:vAlign w:val="center"/>
            <w:hideMark/>
          </w:tcPr>
          <w:p w14:paraId="2D1B85EF"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61" w:type="dxa"/>
            <w:tcBorders>
              <w:top w:val="nil"/>
              <w:left w:val="nil"/>
              <w:bottom w:val="single" w:sz="4" w:space="0" w:color="auto"/>
              <w:right w:val="single" w:sz="4" w:space="0" w:color="auto"/>
            </w:tcBorders>
            <w:noWrap/>
            <w:vAlign w:val="center"/>
            <w:hideMark/>
          </w:tcPr>
          <w:p w14:paraId="13EDF54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254</w:t>
            </w:r>
          </w:p>
        </w:tc>
        <w:tc>
          <w:tcPr>
            <w:tcW w:w="557" w:type="dxa"/>
            <w:tcBorders>
              <w:top w:val="nil"/>
              <w:left w:val="nil"/>
              <w:bottom w:val="single" w:sz="4" w:space="0" w:color="auto"/>
              <w:right w:val="single" w:sz="4" w:space="0" w:color="auto"/>
            </w:tcBorders>
            <w:noWrap/>
            <w:vAlign w:val="center"/>
            <w:hideMark/>
          </w:tcPr>
          <w:p w14:paraId="2AE8256D"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26F07EA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100</w:t>
            </w:r>
          </w:p>
        </w:tc>
        <w:tc>
          <w:tcPr>
            <w:tcW w:w="470" w:type="dxa"/>
            <w:tcBorders>
              <w:top w:val="nil"/>
              <w:left w:val="nil"/>
              <w:bottom w:val="single" w:sz="4" w:space="0" w:color="auto"/>
              <w:right w:val="single" w:sz="4" w:space="0" w:color="auto"/>
            </w:tcBorders>
            <w:noWrap/>
            <w:vAlign w:val="center"/>
            <w:hideMark/>
          </w:tcPr>
          <w:p w14:paraId="733754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45C3D5A7"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4316927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Діброва</w:t>
            </w:r>
          </w:p>
        </w:tc>
        <w:tc>
          <w:tcPr>
            <w:tcW w:w="978" w:type="dxa"/>
            <w:tcBorders>
              <w:top w:val="nil"/>
              <w:left w:val="nil"/>
              <w:bottom w:val="single" w:sz="4" w:space="0" w:color="auto"/>
              <w:right w:val="single" w:sz="4" w:space="0" w:color="auto"/>
            </w:tcBorders>
            <w:noWrap/>
            <w:vAlign w:val="center"/>
            <w:hideMark/>
          </w:tcPr>
          <w:p w14:paraId="53FEAE7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280</w:t>
            </w:r>
          </w:p>
        </w:tc>
        <w:tc>
          <w:tcPr>
            <w:tcW w:w="882" w:type="dxa"/>
            <w:tcBorders>
              <w:top w:val="nil"/>
              <w:left w:val="nil"/>
              <w:bottom w:val="single" w:sz="4" w:space="0" w:color="auto"/>
              <w:right w:val="single" w:sz="4" w:space="0" w:color="auto"/>
            </w:tcBorders>
            <w:noWrap/>
            <w:vAlign w:val="center"/>
            <w:hideMark/>
          </w:tcPr>
          <w:p w14:paraId="6C77B1A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111</w:t>
            </w:r>
          </w:p>
        </w:tc>
        <w:tc>
          <w:tcPr>
            <w:tcW w:w="440" w:type="dxa"/>
            <w:tcBorders>
              <w:top w:val="nil"/>
              <w:left w:val="nil"/>
              <w:bottom w:val="single" w:sz="4" w:space="0" w:color="auto"/>
              <w:right w:val="single" w:sz="4" w:space="0" w:color="auto"/>
            </w:tcBorders>
            <w:noWrap/>
            <w:vAlign w:val="center"/>
            <w:hideMark/>
          </w:tcPr>
          <w:p w14:paraId="46E7CDEE"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45D3F10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w:t>
            </w:r>
          </w:p>
        </w:tc>
        <w:tc>
          <w:tcPr>
            <w:tcW w:w="882" w:type="dxa"/>
            <w:tcBorders>
              <w:top w:val="nil"/>
              <w:left w:val="nil"/>
              <w:bottom w:val="single" w:sz="4" w:space="0" w:color="auto"/>
              <w:right w:val="single" w:sz="4" w:space="0" w:color="auto"/>
            </w:tcBorders>
            <w:noWrap/>
            <w:vAlign w:val="center"/>
            <w:hideMark/>
          </w:tcPr>
          <w:p w14:paraId="6ED1D9D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75</w:t>
            </w:r>
          </w:p>
        </w:tc>
        <w:tc>
          <w:tcPr>
            <w:tcW w:w="922" w:type="dxa"/>
            <w:tcBorders>
              <w:top w:val="nil"/>
              <w:left w:val="nil"/>
              <w:bottom w:val="single" w:sz="4" w:space="0" w:color="auto"/>
              <w:right w:val="single" w:sz="4" w:space="0" w:color="auto"/>
            </w:tcBorders>
            <w:noWrap/>
            <w:vAlign w:val="center"/>
            <w:hideMark/>
          </w:tcPr>
          <w:p w14:paraId="039F714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121</w:t>
            </w:r>
          </w:p>
        </w:tc>
        <w:tc>
          <w:tcPr>
            <w:tcW w:w="471" w:type="dxa"/>
            <w:tcBorders>
              <w:top w:val="nil"/>
              <w:left w:val="nil"/>
              <w:bottom w:val="single" w:sz="4" w:space="0" w:color="auto"/>
              <w:right w:val="single" w:sz="4" w:space="0" w:color="auto"/>
            </w:tcBorders>
            <w:noWrap/>
            <w:vAlign w:val="center"/>
            <w:hideMark/>
          </w:tcPr>
          <w:p w14:paraId="16C8F4EE"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3668FCE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557" w:type="dxa"/>
            <w:tcBorders>
              <w:top w:val="nil"/>
              <w:left w:val="nil"/>
              <w:bottom w:val="single" w:sz="4" w:space="0" w:color="auto"/>
              <w:right w:val="single" w:sz="4" w:space="0" w:color="auto"/>
            </w:tcBorders>
            <w:noWrap/>
            <w:vAlign w:val="center"/>
            <w:hideMark/>
          </w:tcPr>
          <w:p w14:paraId="74BB8E85"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5A578BA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c>
          <w:tcPr>
            <w:tcW w:w="470" w:type="dxa"/>
            <w:tcBorders>
              <w:top w:val="nil"/>
              <w:left w:val="nil"/>
              <w:bottom w:val="single" w:sz="4" w:space="0" w:color="auto"/>
              <w:right w:val="single" w:sz="4" w:space="0" w:color="auto"/>
            </w:tcBorders>
            <w:noWrap/>
            <w:vAlign w:val="center"/>
            <w:hideMark/>
          </w:tcPr>
          <w:p w14:paraId="6B94C7D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w:t>
            </w:r>
          </w:p>
        </w:tc>
      </w:tr>
      <w:tr w:rsidR="00373CA4" w:rsidRPr="00397C17" w14:paraId="48D3C31F"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04E8516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Долина</w:t>
            </w:r>
          </w:p>
        </w:tc>
        <w:tc>
          <w:tcPr>
            <w:tcW w:w="978" w:type="dxa"/>
            <w:tcBorders>
              <w:top w:val="nil"/>
              <w:left w:val="nil"/>
              <w:bottom w:val="single" w:sz="4" w:space="0" w:color="auto"/>
              <w:right w:val="single" w:sz="4" w:space="0" w:color="auto"/>
            </w:tcBorders>
            <w:noWrap/>
            <w:vAlign w:val="center"/>
            <w:hideMark/>
          </w:tcPr>
          <w:p w14:paraId="5F874E7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19419</w:t>
            </w:r>
          </w:p>
        </w:tc>
        <w:tc>
          <w:tcPr>
            <w:tcW w:w="882" w:type="dxa"/>
            <w:tcBorders>
              <w:top w:val="nil"/>
              <w:left w:val="nil"/>
              <w:bottom w:val="single" w:sz="4" w:space="0" w:color="auto"/>
              <w:right w:val="single" w:sz="4" w:space="0" w:color="auto"/>
            </w:tcBorders>
            <w:noWrap/>
            <w:vAlign w:val="center"/>
            <w:hideMark/>
          </w:tcPr>
          <w:p w14:paraId="64DAA6C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6827</w:t>
            </w:r>
          </w:p>
        </w:tc>
        <w:tc>
          <w:tcPr>
            <w:tcW w:w="440" w:type="dxa"/>
            <w:tcBorders>
              <w:top w:val="nil"/>
              <w:left w:val="nil"/>
              <w:bottom w:val="single" w:sz="4" w:space="0" w:color="auto"/>
              <w:right w:val="single" w:sz="4" w:space="0" w:color="auto"/>
            </w:tcBorders>
            <w:noWrap/>
            <w:vAlign w:val="center"/>
            <w:hideMark/>
          </w:tcPr>
          <w:p w14:paraId="333C7E2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35</w:t>
            </w:r>
          </w:p>
        </w:tc>
        <w:tc>
          <w:tcPr>
            <w:tcW w:w="816" w:type="dxa"/>
            <w:tcBorders>
              <w:top w:val="nil"/>
              <w:left w:val="nil"/>
              <w:bottom w:val="single" w:sz="4" w:space="0" w:color="auto"/>
              <w:right w:val="single" w:sz="4" w:space="0" w:color="auto"/>
            </w:tcBorders>
            <w:noWrap/>
            <w:vAlign w:val="center"/>
            <w:hideMark/>
          </w:tcPr>
          <w:p w14:paraId="32BF720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766</w:t>
            </w:r>
          </w:p>
        </w:tc>
        <w:tc>
          <w:tcPr>
            <w:tcW w:w="882" w:type="dxa"/>
            <w:tcBorders>
              <w:top w:val="nil"/>
              <w:left w:val="nil"/>
              <w:bottom w:val="single" w:sz="4" w:space="0" w:color="auto"/>
              <w:right w:val="single" w:sz="4" w:space="0" w:color="auto"/>
            </w:tcBorders>
            <w:noWrap/>
            <w:vAlign w:val="center"/>
            <w:hideMark/>
          </w:tcPr>
          <w:p w14:paraId="75877A8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4336</w:t>
            </w:r>
          </w:p>
        </w:tc>
        <w:tc>
          <w:tcPr>
            <w:tcW w:w="922" w:type="dxa"/>
            <w:tcBorders>
              <w:top w:val="nil"/>
              <w:left w:val="nil"/>
              <w:bottom w:val="single" w:sz="4" w:space="0" w:color="auto"/>
              <w:right w:val="single" w:sz="4" w:space="0" w:color="auto"/>
            </w:tcBorders>
            <w:noWrap/>
            <w:vAlign w:val="center"/>
            <w:hideMark/>
          </w:tcPr>
          <w:p w14:paraId="69742E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8691</w:t>
            </w:r>
          </w:p>
        </w:tc>
        <w:tc>
          <w:tcPr>
            <w:tcW w:w="471" w:type="dxa"/>
            <w:tcBorders>
              <w:top w:val="nil"/>
              <w:left w:val="nil"/>
              <w:bottom w:val="single" w:sz="4" w:space="0" w:color="auto"/>
              <w:right w:val="single" w:sz="4" w:space="0" w:color="auto"/>
            </w:tcBorders>
            <w:noWrap/>
            <w:vAlign w:val="center"/>
            <w:hideMark/>
          </w:tcPr>
          <w:p w14:paraId="292FDED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45</w:t>
            </w:r>
          </w:p>
        </w:tc>
        <w:tc>
          <w:tcPr>
            <w:tcW w:w="861" w:type="dxa"/>
            <w:tcBorders>
              <w:top w:val="nil"/>
              <w:left w:val="nil"/>
              <w:bottom w:val="single" w:sz="4" w:space="0" w:color="auto"/>
              <w:right w:val="single" w:sz="4" w:space="0" w:color="auto"/>
            </w:tcBorders>
            <w:noWrap/>
            <w:vAlign w:val="center"/>
            <w:hideMark/>
          </w:tcPr>
          <w:p w14:paraId="2C84D43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2946</w:t>
            </w:r>
          </w:p>
        </w:tc>
        <w:tc>
          <w:tcPr>
            <w:tcW w:w="557" w:type="dxa"/>
            <w:tcBorders>
              <w:top w:val="nil"/>
              <w:left w:val="nil"/>
              <w:bottom w:val="single" w:sz="4" w:space="0" w:color="auto"/>
              <w:right w:val="single" w:sz="4" w:space="0" w:color="auto"/>
            </w:tcBorders>
            <w:noWrap/>
            <w:vAlign w:val="center"/>
            <w:hideMark/>
          </w:tcPr>
          <w:p w14:paraId="7ECD3FD4"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231694A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954</w:t>
            </w:r>
          </w:p>
        </w:tc>
        <w:tc>
          <w:tcPr>
            <w:tcW w:w="470" w:type="dxa"/>
            <w:tcBorders>
              <w:top w:val="nil"/>
              <w:left w:val="nil"/>
              <w:bottom w:val="single" w:sz="4" w:space="0" w:color="auto"/>
              <w:right w:val="single" w:sz="4" w:space="0" w:color="auto"/>
            </w:tcBorders>
            <w:noWrap/>
            <w:vAlign w:val="center"/>
            <w:hideMark/>
          </w:tcPr>
          <w:p w14:paraId="3451FF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15B3EC2D"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EF1538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Княжолука</w:t>
            </w:r>
          </w:p>
        </w:tc>
        <w:tc>
          <w:tcPr>
            <w:tcW w:w="978" w:type="dxa"/>
            <w:tcBorders>
              <w:top w:val="nil"/>
              <w:left w:val="nil"/>
              <w:bottom w:val="single" w:sz="4" w:space="0" w:color="auto"/>
              <w:right w:val="single" w:sz="4" w:space="0" w:color="auto"/>
            </w:tcBorders>
            <w:noWrap/>
            <w:vAlign w:val="center"/>
            <w:hideMark/>
          </w:tcPr>
          <w:p w14:paraId="0B1F398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3139</w:t>
            </w:r>
          </w:p>
        </w:tc>
        <w:tc>
          <w:tcPr>
            <w:tcW w:w="882" w:type="dxa"/>
            <w:tcBorders>
              <w:top w:val="nil"/>
              <w:left w:val="nil"/>
              <w:bottom w:val="single" w:sz="4" w:space="0" w:color="auto"/>
              <w:right w:val="single" w:sz="4" w:space="0" w:color="auto"/>
            </w:tcBorders>
            <w:noWrap/>
            <w:vAlign w:val="center"/>
            <w:hideMark/>
          </w:tcPr>
          <w:p w14:paraId="47EE490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1125</w:t>
            </w:r>
          </w:p>
        </w:tc>
        <w:tc>
          <w:tcPr>
            <w:tcW w:w="440" w:type="dxa"/>
            <w:tcBorders>
              <w:top w:val="nil"/>
              <w:left w:val="nil"/>
              <w:bottom w:val="single" w:sz="4" w:space="0" w:color="auto"/>
              <w:right w:val="single" w:sz="4" w:space="0" w:color="auto"/>
            </w:tcBorders>
            <w:noWrap/>
            <w:vAlign w:val="center"/>
            <w:hideMark/>
          </w:tcPr>
          <w:p w14:paraId="1B739337"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16" w:type="dxa"/>
            <w:tcBorders>
              <w:top w:val="nil"/>
              <w:left w:val="nil"/>
              <w:bottom w:val="single" w:sz="4" w:space="0" w:color="auto"/>
              <w:right w:val="single" w:sz="4" w:space="0" w:color="auto"/>
            </w:tcBorders>
            <w:noWrap/>
            <w:vAlign w:val="center"/>
            <w:hideMark/>
          </w:tcPr>
          <w:p w14:paraId="3BE3756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151</w:t>
            </w:r>
          </w:p>
        </w:tc>
        <w:tc>
          <w:tcPr>
            <w:tcW w:w="882" w:type="dxa"/>
            <w:tcBorders>
              <w:top w:val="nil"/>
              <w:left w:val="nil"/>
              <w:bottom w:val="single" w:sz="4" w:space="0" w:color="auto"/>
              <w:right w:val="single" w:sz="4" w:space="0" w:color="auto"/>
            </w:tcBorders>
            <w:noWrap/>
            <w:vAlign w:val="center"/>
            <w:hideMark/>
          </w:tcPr>
          <w:p w14:paraId="201AE04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715</w:t>
            </w:r>
          </w:p>
        </w:tc>
        <w:tc>
          <w:tcPr>
            <w:tcW w:w="922" w:type="dxa"/>
            <w:tcBorders>
              <w:top w:val="nil"/>
              <w:left w:val="nil"/>
              <w:bottom w:val="single" w:sz="4" w:space="0" w:color="auto"/>
              <w:right w:val="single" w:sz="4" w:space="0" w:color="auto"/>
            </w:tcBorders>
            <w:noWrap/>
            <w:vAlign w:val="center"/>
            <w:hideMark/>
          </w:tcPr>
          <w:p w14:paraId="421A0B8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1270</w:t>
            </w:r>
          </w:p>
        </w:tc>
        <w:tc>
          <w:tcPr>
            <w:tcW w:w="471" w:type="dxa"/>
            <w:tcBorders>
              <w:top w:val="nil"/>
              <w:left w:val="nil"/>
              <w:bottom w:val="single" w:sz="4" w:space="0" w:color="auto"/>
              <w:right w:val="single" w:sz="4" w:space="0" w:color="auto"/>
            </w:tcBorders>
            <w:noWrap/>
            <w:vAlign w:val="center"/>
            <w:hideMark/>
          </w:tcPr>
          <w:p w14:paraId="7C394C26"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61" w:type="dxa"/>
            <w:tcBorders>
              <w:top w:val="nil"/>
              <w:left w:val="nil"/>
              <w:bottom w:val="single" w:sz="4" w:space="0" w:color="auto"/>
              <w:right w:val="single" w:sz="4" w:space="0" w:color="auto"/>
            </w:tcBorders>
            <w:noWrap/>
            <w:vAlign w:val="center"/>
            <w:hideMark/>
          </w:tcPr>
          <w:p w14:paraId="3D2B55A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559</w:t>
            </w:r>
          </w:p>
        </w:tc>
        <w:tc>
          <w:tcPr>
            <w:tcW w:w="557" w:type="dxa"/>
            <w:tcBorders>
              <w:top w:val="nil"/>
              <w:left w:val="nil"/>
              <w:bottom w:val="single" w:sz="4" w:space="0" w:color="auto"/>
              <w:right w:val="single" w:sz="4" w:space="0" w:color="auto"/>
            </w:tcBorders>
            <w:noWrap/>
            <w:vAlign w:val="center"/>
            <w:hideMark/>
          </w:tcPr>
          <w:p w14:paraId="4281A74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w:t>
            </w:r>
          </w:p>
        </w:tc>
        <w:tc>
          <w:tcPr>
            <w:tcW w:w="947" w:type="dxa"/>
            <w:tcBorders>
              <w:top w:val="nil"/>
              <w:left w:val="nil"/>
              <w:bottom w:val="single" w:sz="4" w:space="0" w:color="auto"/>
              <w:right w:val="single" w:sz="4" w:space="0" w:color="auto"/>
            </w:tcBorders>
            <w:noWrap/>
            <w:vAlign w:val="center"/>
            <w:hideMark/>
          </w:tcPr>
          <w:p w14:paraId="02FB572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185</w:t>
            </w:r>
          </w:p>
        </w:tc>
        <w:tc>
          <w:tcPr>
            <w:tcW w:w="470" w:type="dxa"/>
            <w:tcBorders>
              <w:top w:val="nil"/>
              <w:left w:val="nil"/>
              <w:bottom w:val="single" w:sz="4" w:space="0" w:color="auto"/>
              <w:right w:val="single" w:sz="4" w:space="0" w:color="auto"/>
            </w:tcBorders>
            <w:noWrap/>
            <w:vAlign w:val="center"/>
            <w:hideMark/>
          </w:tcPr>
          <w:p w14:paraId="7F4BB03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7CA04B04"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32783BC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Крива</w:t>
            </w:r>
          </w:p>
        </w:tc>
        <w:tc>
          <w:tcPr>
            <w:tcW w:w="978" w:type="dxa"/>
            <w:tcBorders>
              <w:top w:val="nil"/>
              <w:left w:val="nil"/>
              <w:bottom w:val="single" w:sz="4" w:space="0" w:color="auto"/>
              <w:right w:val="single" w:sz="4" w:space="0" w:color="auto"/>
            </w:tcBorders>
            <w:noWrap/>
            <w:vAlign w:val="center"/>
            <w:hideMark/>
          </w:tcPr>
          <w:p w14:paraId="4999714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78</w:t>
            </w:r>
          </w:p>
        </w:tc>
        <w:tc>
          <w:tcPr>
            <w:tcW w:w="882" w:type="dxa"/>
            <w:tcBorders>
              <w:top w:val="nil"/>
              <w:left w:val="nil"/>
              <w:bottom w:val="single" w:sz="4" w:space="0" w:color="auto"/>
              <w:right w:val="single" w:sz="4" w:space="0" w:color="auto"/>
            </w:tcBorders>
            <w:noWrap/>
            <w:vAlign w:val="center"/>
            <w:hideMark/>
          </w:tcPr>
          <w:p w14:paraId="1E9B3E3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w:t>
            </w:r>
          </w:p>
        </w:tc>
        <w:tc>
          <w:tcPr>
            <w:tcW w:w="440" w:type="dxa"/>
            <w:tcBorders>
              <w:top w:val="nil"/>
              <w:left w:val="nil"/>
              <w:bottom w:val="single" w:sz="4" w:space="0" w:color="auto"/>
              <w:right w:val="single" w:sz="4" w:space="0" w:color="auto"/>
            </w:tcBorders>
            <w:noWrap/>
            <w:vAlign w:val="center"/>
            <w:hideMark/>
          </w:tcPr>
          <w:p w14:paraId="44AE3E7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16" w:type="dxa"/>
            <w:tcBorders>
              <w:top w:val="nil"/>
              <w:left w:val="nil"/>
              <w:bottom w:val="single" w:sz="4" w:space="0" w:color="auto"/>
              <w:right w:val="single" w:sz="4" w:space="0" w:color="auto"/>
            </w:tcBorders>
            <w:noWrap/>
            <w:vAlign w:val="center"/>
            <w:hideMark/>
          </w:tcPr>
          <w:p w14:paraId="6B9E179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w:t>
            </w:r>
          </w:p>
        </w:tc>
        <w:tc>
          <w:tcPr>
            <w:tcW w:w="882" w:type="dxa"/>
            <w:tcBorders>
              <w:top w:val="nil"/>
              <w:left w:val="nil"/>
              <w:bottom w:val="single" w:sz="4" w:space="0" w:color="auto"/>
              <w:right w:val="single" w:sz="4" w:space="0" w:color="auto"/>
            </w:tcBorders>
            <w:noWrap/>
            <w:vAlign w:val="center"/>
            <w:hideMark/>
          </w:tcPr>
          <w:p w14:paraId="2AFBF1F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22" w:type="dxa"/>
            <w:tcBorders>
              <w:top w:val="nil"/>
              <w:left w:val="nil"/>
              <w:bottom w:val="single" w:sz="4" w:space="0" w:color="auto"/>
              <w:right w:val="single" w:sz="4" w:space="0" w:color="auto"/>
            </w:tcBorders>
            <w:noWrap/>
            <w:vAlign w:val="center"/>
            <w:hideMark/>
          </w:tcPr>
          <w:p w14:paraId="1E7D8E9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25</w:t>
            </w:r>
          </w:p>
        </w:tc>
        <w:tc>
          <w:tcPr>
            <w:tcW w:w="471" w:type="dxa"/>
            <w:tcBorders>
              <w:top w:val="nil"/>
              <w:left w:val="nil"/>
              <w:bottom w:val="single" w:sz="4" w:space="0" w:color="auto"/>
              <w:right w:val="single" w:sz="4" w:space="0" w:color="auto"/>
            </w:tcBorders>
            <w:noWrap/>
            <w:vAlign w:val="center"/>
            <w:hideMark/>
          </w:tcPr>
          <w:p w14:paraId="51D3B069"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w:t>
            </w:r>
          </w:p>
        </w:tc>
        <w:tc>
          <w:tcPr>
            <w:tcW w:w="861" w:type="dxa"/>
            <w:tcBorders>
              <w:top w:val="nil"/>
              <w:left w:val="nil"/>
              <w:bottom w:val="single" w:sz="4" w:space="0" w:color="auto"/>
              <w:right w:val="single" w:sz="4" w:space="0" w:color="auto"/>
            </w:tcBorders>
            <w:noWrap/>
            <w:vAlign w:val="center"/>
            <w:hideMark/>
          </w:tcPr>
          <w:p w14:paraId="4123948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557" w:type="dxa"/>
            <w:tcBorders>
              <w:top w:val="nil"/>
              <w:left w:val="nil"/>
              <w:bottom w:val="single" w:sz="4" w:space="0" w:color="auto"/>
              <w:right w:val="single" w:sz="4" w:space="0" w:color="auto"/>
            </w:tcBorders>
            <w:noWrap/>
            <w:vAlign w:val="center"/>
            <w:hideMark/>
          </w:tcPr>
          <w:p w14:paraId="0D058D22"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w:t>
            </w:r>
          </w:p>
        </w:tc>
        <w:tc>
          <w:tcPr>
            <w:tcW w:w="947" w:type="dxa"/>
            <w:tcBorders>
              <w:top w:val="nil"/>
              <w:left w:val="nil"/>
              <w:bottom w:val="single" w:sz="4" w:space="0" w:color="auto"/>
              <w:right w:val="single" w:sz="4" w:space="0" w:color="auto"/>
            </w:tcBorders>
            <w:noWrap/>
            <w:vAlign w:val="center"/>
            <w:hideMark/>
          </w:tcPr>
          <w:p w14:paraId="29040A8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c>
          <w:tcPr>
            <w:tcW w:w="470" w:type="dxa"/>
            <w:tcBorders>
              <w:top w:val="nil"/>
              <w:left w:val="nil"/>
              <w:bottom w:val="single" w:sz="4" w:space="0" w:color="auto"/>
              <w:right w:val="single" w:sz="4" w:space="0" w:color="auto"/>
            </w:tcBorders>
            <w:noWrap/>
            <w:vAlign w:val="center"/>
            <w:hideMark/>
          </w:tcPr>
          <w:p w14:paraId="1B1480D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w:t>
            </w:r>
          </w:p>
        </w:tc>
      </w:tr>
      <w:tr w:rsidR="00373CA4" w:rsidRPr="00397C17" w14:paraId="6ADABECC"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2C6AC32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Лоп'янка</w:t>
            </w:r>
          </w:p>
        </w:tc>
        <w:tc>
          <w:tcPr>
            <w:tcW w:w="978" w:type="dxa"/>
            <w:tcBorders>
              <w:top w:val="nil"/>
              <w:left w:val="nil"/>
              <w:bottom w:val="single" w:sz="4" w:space="0" w:color="auto"/>
              <w:right w:val="single" w:sz="4" w:space="0" w:color="auto"/>
            </w:tcBorders>
            <w:noWrap/>
            <w:vAlign w:val="center"/>
            <w:hideMark/>
          </w:tcPr>
          <w:p w14:paraId="16CD7BD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1933</w:t>
            </w:r>
          </w:p>
        </w:tc>
        <w:tc>
          <w:tcPr>
            <w:tcW w:w="882" w:type="dxa"/>
            <w:tcBorders>
              <w:top w:val="nil"/>
              <w:left w:val="nil"/>
              <w:bottom w:val="single" w:sz="4" w:space="0" w:color="auto"/>
              <w:right w:val="single" w:sz="4" w:space="0" w:color="auto"/>
            </w:tcBorders>
            <w:noWrap/>
            <w:vAlign w:val="center"/>
            <w:hideMark/>
          </w:tcPr>
          <w:p w14:paraId="6413FA2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730</w:t>
            </w:r>
          </w:p>
        </w:tc>
        <w:tc>
          <w:tcPr>
            <w:tcW w:w="440" w:type="dxa"/>
            <w:tcBorders>
              <w:top w:val="nil"/>
              <w:left w:val="nil"/>
              <w:bottom w:val="single" w:sz="4" w:space="0" w:color="auto"/>
              <w:right w:val="single" w:sz="4" w:space="0" w:color="auto"/>
            </w:tcBorders>
            <w:noWrap/>
            <w:vAlign w:val="center"/>
            <w:hideMark/>
          </w:tcPr>
          <w:p w14:paraId="6D70CCAF"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1B6954F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110</w:t>
            </w:r>
          </w:p>
        </w:tc>
        <w:tc>
          <w:tcPr>
            <w:tcW w:w="882" w:type="dxa"/>
            <w:tcBorders>
              <w:top w:val="nil"/>
              <w:left w:val="nil"/>
              <w:bottom w:val="single" w:sz="4" w:space="0" w:color="auto"/>
              <w:right w:val="single" w:sz="4" w:space="0" w:color="auto"/>
            </w:tcBorders>
            <w:noWrap/>
            <w:vAlign w:val="center"/>
            <w:hideMark/>
          </w:tcPr>
          <w:p w14:paraId="32ECE66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480</w:t>
            </w:r>
          </w:p>
        </w:tc>
        <w:tc>
          <w:tcPr>
            <w:tcW w:w="922" w:type="dxa"/>
            <w:tcBorders>
              <w:top w:val="nil"/>
              <w:left w:val="nil"/>
              <w:bottom w:val="single" w:sz="4" w:space="0" w:color="auto"/>
              <w:right w:val="single" w:sz="4" w:space="0" w:color="auto"/>
            </w:tcBorders>
            <w:noWrap/>
            <w:vAlign w:val="center"/>
            <w:hideMark/>
          </w:tcPr>
          <w:p w14:paraId="454F445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763</w:t>
            </w:r>
          </w:p>
        </w:tc>
        <w:tc>
          <w:tcPr>
            <w:tcW w:w="471" w:type="dxa"/>
            <w:tcBorders>
              <w:top w:val="nil"/>
              <w:left w:val="nil"/>
              <w:bottom w:val="single" w:sz="4" w:space="0" w:color="auto"/>
              <w:right w:val="single" w:sz="4" w:space="0" w:color="auto"/>
            </w:tcBorders>
            <w:noWrap/>
            <w:vAlign w:val="center"/>
            <w:hideMark/>
          </w:tcPr>
          <w:p w14:paraId="0CFCEE43"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61" w:type="dxa"/>
            <w:tcBorders>
              <w:top w:val="nil"/>
              <w:left w:val="nil"/>
              <w:bottom w:val="single" w:sz="4" w:space="0" w:color="auto"/>
              <w:right w:val="single" w:sz="4" w:space="0" w:color="auto"/>
            </w:tcBorders>
            <w:noWrap/>
            <w:vAlign w:val="center"/>
            <w:hideMark/>
          </w:tcPr>
          <w:p w14:paraId="5E4D261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326</w:t>
            </w:r>
          </w:p>
        </w:tc>
        <w:tc>
          <w:tcPr>
            <w:tcW w:w="557" w:type="dxa"/>
            <w:tcBorders>
              <w:top w:val="nil"/>
              <w:left w:val="nil"/>
              <w:bottom w:val="single" w:sz="4" w:space="0" w:color="auto"/>
              <w:right w:val="single" w:sz="4" w:space="0" w:color="auto"/>
            </w:tcBorders>
            <w:noWrap/>
            <w:vAlign w:val="center"/>
            <w:hideMark/>
          </w:tcPr>
          <w:p w14:paraId="50BBA243"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494CD6F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114</w:t>
            </w:r>
          </w:p>
        </w:tc>
        <w:tc>
          <w:tcPr>
            <w:tcW w:w="470" w:type="dxa"/>
            <w:tcBorders>
              <w:top w:val="nil"/>
              <w:left w:val="nil"/>
              <w:bottom w:val="single" w:sz="4" w:space="0" w:color="auto"/>
              <w:right w:val="single" w:sz="4" w:space="0" w:color="auto"/>
            </w:tcBorders>
            <w:noWrap/>
            <w:vAlign w:val="center"/>
            <w:hideMark/>
          </w:tcPr>
          <w:p w14:paraId="23E0319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797CD109"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64D6959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Мала Тур'я</w:t>
            </w:r>
          </w:p>
        </w:tc>
        <w:tc>
          <w:tcPr>
            <w:tcW w:w="978" w:type="dxa"/>
            <w:tcBorders>
              <w:top w:val="nil"/>
              <w:left w:val="nil"/>
              <w:bottom w:val="single" w:sz="4" w:space="0" w:color="auto"/>
              <w:right w:val="single" w:sz="4" w:space="0" w:color="auto"/>
            </w:tcBorders>
            <w:noWrap/>
            <w:vAlign w:val="center"/>
            <w:hideMark/>
          </w:tcPr>
          <w:p w14:paraId="17368B7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2223</w:t>
            </w:r>
          </w:p>
        </w:tc>
        <w:tc>
          <w:tcPr>
            <w:tcW w:w="882" w:type="dxa"/>
            <w:tcBorders>
              <w:top w:val="nil"/>
              <w:left w:val="nil"/>
              <w:bottom w:val="single" w:sz="4" w:space="0" w:color="auto"/>
              <w:right w:val="single" w:sz="4" w:space="0" w:color="auto"/>
            </w:tcBorders>
            <w:noWrap/>
            <w:vAlign w:val="center"/>
            <w:hideMark/>
          </w:tcPr>
          <w:p w14:paraId="22912F7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858</w:t>
            </w:r>
          </w:p>
        </w:tc>
        <w:tc>
          <w:tcPr>
            <w:tcW w:w="440" w:type="dxa"/>
            <w:tcBorders>
              <w:top w:val="nil"/>
              <w:left w:val="nil"/>
              <w:bottom w:val="single" w:sz="4" w:space="0" w:color="auto"/>
              <w:right w:val="single" w:sz="4" w:space="0" w:color="auto"/>
            </w:tcBorders>
            <w:noWrap/>
            <w:vAlign w:val="center"/>
            <w:hideMark/>
          </w:tcPr>
          <w:p w14:paraId="36D7D7C1"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16" w:type="dxa"/>
            <w:tcBorders>
              <w:top w:val="nil"/>
              <w:left w:val="nil"/>
              <w:bottom w:val="single" w:sz="4" w:space="0" w:color="auto"/>
              <w:right w:val="single" w:sz="4" w:space="0" w:color="auto"/>
            </w:tcBorders>
            <w:noWrap/>
            <w:vAlign w:val="center"/>
            <w:hideMark/>
          </w:tcPr>
          <w:p w14:paraId="117CDE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81</w:t>
            </w:r>
          </w:p>
        </w:tc>
        <w:tc>
          <w:tcPr>
            <w:tcW w:w="882" w:type="dxa"/>
            <w:tcBorders>
              <w:top w:val="nil"/>
              <w:left w:val="nil"/>
              <w:bottom w:val="single" w:sz="4" w:space="0" w:color="auto"/>
              <w:right w:val="single" w:sz="4" w:space="0" w:color="auto"/>
            </w:tcBorders>
            <w:noWrap/>
            <w:vAlign w:val="center"/>
            <w:hideMark/>
          </w:tcPr>
          <w:p w14:paraId="7E8125C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512</w:t>
            </w:r>
          </w:p>
        </w:tc>
        <w:tc>
          <w:tcPr>
            <w:tcW w:w="922" w:type="dxa"/>
            <w:tcBorders>
              <w:top w:val="nil"/>
              <w:left w:val="nil"/>
              <w:bottom w:val="single" w:sz="4" w:space="0" w:color="auto"/>
              <w:right w:val="single" w:sz="4" w:space="0" w:color="auto"/>
            </w:tcBorders>
            <w:noWrap/>
            <w:vAlign w:val="center"/>
            <w:hideMark/>
          </w:tcPr>
          <w:p w14:paraId="3B94256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949</w:t>
            </w:r>
          </w:p>
        </w:tc>
        <w:tc>
          <w:tcPr>
            <w:tcW w:w="471" w:type="dxa"/>
            <w:tcBorders>
              <w:top w:val="nil"/>
              <w:left w:val="nil"/>
              <w:bottom w:val="single" w:sz="4" w:space="0" w:color="auto"/>
              <w:right w:val="single" w:sz="4" w:space="0" w:color="auto"/>
            </w:tcBorders>
            <w:noWrap/>
            <w:vAlign w:val="center"/>
            <w:hideMark/>
          </w:tcPr>
          <w:p w14:paraId="3D6BCB0B"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6B592AA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323</w:t>
            </w:r>
          </w:p>
        </w:tc>
        <w:tc>
          <w:tcPr>
            <w:tcW w:w="557" w:type="dxa"/>
            <w:tcBorders>
              <w:top w:val="nil"/>
              <w:left w:val="nil"/>
              <w:bottom w:val="single" w:sz="4" w:space="0" w:color="auto"/>
              <w:right w:val="single" w:sz="4" w:space="0" w:color="auto"/>
            </w:tcBorders>
            <w:noWrap/>
            <w:vAlign w:val="center"/>
            <w:hideMark/>
          </w:tcPr>
          <w:p w14:paraId="56C72C34"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31F79C6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93</w:t>
            </w:r>
          </w:p>
        </w:tc>
        <w:tc>
          <w:tcPr>
            <w:tcW w:w="470" w:type="dxa"/>
            <w:tcBorders>
              <w:top w:val="nil"/>
              <w:left w:val="nil"/>
              <w:bottom w:val="single" w:sz="4" w:space="0" w:color="auto"/>
              <w:right w:val="single" w:sz="4" w:space="0" w:color="auto"/>
            </w:tcBorders>
            <w:noWrap/>
            <w:vAlign w:val="center"/>
            <w:hideMark/>
          </w:tcPr>
          <w:p w14:paraId="03373F1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w:t>
            </w:r>
          </w:p>
        </w:tc>
      </w:tr>
      <w:tr w:rsidR="00373CA4" w:rsidRPr="00397C17" w14:paraId="3C393BDB"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446C4B7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Надіїв</w:t>
            </w:r>
          </w:p>
        </w:tc>
        <w:tc>
          <w:tcPr>
            <w:tcW w:w="978" w:type="dxa"/>
            <w:tcBorders>
              <w:top w:val="nil"/>
              <w:left w:val="nil"/>
              <w:bottom w:val="single" w:sz="4" w:space="0" w:color="auto"/>
              <w:right w:val="single" w:sz="4" w:space="0" w:color="auto"/>
            </w:tcBorders>
            <w:noWrap/>
            <w:vAlign w:val="center"/>
            <w:hideMark/>
          </w:tcPr>
          <w:p w14:paraId="0999100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1023</w:t>
            </w:r>
          </w:p>
        </w:tc>
        <w:tc>
          <w:tcPr>
            <w:tcW w:w="882" w:type="dxa"/>
            <w:tcBorders>
              <w:top w:val="nil"/>
              <w:left w:val="nil"/>
              <w:bottom w:val="single" w:sz="4" w:space="0" w:color="auto"/>
              <w:right w:val="single" w:sz="4" w:space="0" w:color="auto"/>
            </w:tcBorders>
            <w:noWrap/>
            <w:vAlign w:val="center"/>
            <w:hideMark/>
          </w:tcPr>
          <w:p w14:paraId="500945B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398</w:t>
            </w:r>
          </w:p>
        </w:tc>
        <w:tc>
          <w:tcPr>
            <w:tcW w:w="440" w:type="dxa"/>
            <w:tcBorders>
              <w:top w:val="nil"/>
              <w:left w:val="nil"/>
              <w:bottom w:val="single" w:sz="4" w:space="0" w:color="auto"/>
              <w:right w:val="single" w:sz="4" w:space="0" w:color="auto"/>
            </w:tcBorders>
            <w:noWrap/>
            <w:vAlign w:val="center"/>
            <w:hideMark/>
          </w:tcPr>
          <w:p w14:paraId="0EC487E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16" w:type="dxa"/>
            <w:tcBorders>
              <w:top w:val="nil"/>
              <w:left w:val="nil"/>
              <w:bottom w:val="single" w:sz="4" w:space="0" w:color="auto"/>
              <w:right w:val="single" w:sz="4" w:space="0" w:color="auto"/>
            </w:tcBorders>
            <w:noWrap/>
            <w:vAlign w:val="center"/>
            <w:hideMark/>
          </w:tcPr>
          <w:p w14:paraId="249D62A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47</w:t>
            </w:r>
          </w:p>
        </w:tc>
        <w:tc>
          <w:tcPr>
            <w:tcW w:w="882" w:type="dxa"/>
            <w:tcBorders>
              <w:top w:val="nil"/>
              <w:left w:val="nil"/>
              <w:bottom w:val="single" w:sz="4" w:space="0" w:color="auto"/>
              <w:right w:val="single" w:sz="4" w:space="0" w:color="auto"/>
            </w:tcBorders>
            <w:noWrap/>
            <w:vAlign w:val="center"/>
            <w:hideMark/>
          </w:tcPr>
          <w:p w14:paraId="44DEAF6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270</w:t>
            </w:r>
          </w:p>
        </w:tc>
        <w:tc>
          <w:tcPr>
            <w:tcW w:w="922" w:type="dxa"/>
            <w:tcBorders>
              <w:top w:val="nil"/>
              <w:left w:val="nil"/>
              <w:bottom w:val="single" w:sz="4" w:space="0" w:color="auto"/>
              <w:right w:val="single" w:sz="4" w:space="0" w:color="auto"/>
            </w:tcBorders>
            <w:noWrap/>
            <w:vAlign w:val="center"/>
            <w:hideMark/>
          </w:tcPr>
          <w:p w14:paraId="2DFC039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447</w:t>
            </w:r>
          </w:p>
        </w:tc>
        <w:tc>
          <w:tcPr>
            <w:tcW w:w="471" w:type="dxa"/>
            <w:tcBorders>
              <w:top w:val="nil"/>
              <w:left w:val="nil"/>
              <w:bottom w:val="single" w:sz="4" w:space="0" w:color="auto"/>
              <w:right w:val="single" w:sz="4" w:space="0" w:color="auto"/>
            </w:tcBorders>
            <w:noWrap/>
            <w:vAlign w:val="center"/>
            <w:hideMark/>
          </w:tcPr>
          <w:p w14:paraId="3822BDC1"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27D65F4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138</w:t>
            </w:r>
          </w:p>
        </w:tc>
        <w:tc>
          <w:tcPr>
            <w:tcW w:w="557" w:type="dxa"/>
            <w:tcBorders>
              <w:top w:val="nil"/>
              <w:left w:val="nil"/>
              <w:bottom w:val="single" w:sz="4" w:space="0" w:color="auto"/>
              <w:right w:val="single" w:sz="4" w:space="0" w:color="auto"/>
            </w:tcBorders>
            <w:noWrap/>
            <w:vAlign w:val="center"/>
            <w:hideMark/>
          </w:tcPr>
          <w:p w14:paraId="66129357"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13</w:t>
            </w:r>
          </w:p>
        </w:tc>
        <w:tc>
          <w:tcPr>
            <w:tcW w:w="947" w:type="dxa"/>
            <w:tcBorders>
              <w:top w:val="nil"/>
              <w:left w:val="nil"/>
              <w:bottom w:val="single" w:sz="4" w:space="0" w:color="auto"/>
              <w:right w:val="single" w:sz="4" w:space="0" w:color="auto"/>
            </w:tcBorders>
            <w:noWrap/>
            <w:vAlign w:val="center"/>
            <w:hideMark/>
          </w:tcPr>
          <w:p w14:paraId="71AB5B4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470" w:type="dxa"/>
            <w:tcBorders>
              <w:top w:val="nil"/>
              <w:left w:val="nil"/>
              <w:bottom w:val="single" w:sz="4" w:space="0" w:color="auto"/>
              <w:right w:val="single" w:sz="4" w:space="0" w:color="auto"/>
            </w:tcBorders>
            <w:noWrap/>
            <w:vAlign w:val="center"/>
            <w:hideMark/>
          </w:tcPr>
          <w:p w14:paraId="55DA8BF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w:t>
            </w:r>
          </w:p>
        </w:tc>
      </w:tr>
      <w:tr w:rsidR="00373CA4" w:rsidRPr="00397C17" w14:paraId="240E9730"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ABA1D5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Новичка</w:t>
            </w:r>
          </w:p>
        </w:tc>
        <w:tc>
          <w:tcPr>
            <w:tcW w:w="978" w:type="dxa"/>
            <w:tcBorders>
              <w:top w:val="nil"/>
              <w:left w:val="nil"/>
              <w:bottom w:val="single" w:sz="4" w:space="0" w:color="auto"/>
              <w:right w:val="single" w:sz="4" w:space="0" w:color="auto"/>
            </w:tcBorders>
            <w:noWrap/>
            <w:vAlign w:val="center"/>
            <w:hideMark/>
          </w:tcPr>
          <w:p w14:paraId="5103A7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1607</w:t>
            </w:r>
          </w:p>
        </w:tc>
        <w:tc>
          <w:tcPr>
            <w:tcW w:w="882" w:type="dxa"/>
            <w:tcBorders>
              <w:top w:val="nil"/>
              <w:left w:val="nil"/>
              <w:bottom w:val="single" w:sz="4" w:space="0" w:color="auto"/>
              <w:right w:val="single" w:sz="4" w:space="0" w:color="auto"/>
            </w:tcBorders>
            <w:noWrap/>
            <w:vAlign w:val="center"/>
            <w:hideMark/>
          </w:tcPr>
          <w:p w14:paraId="1444B6C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647</w:t>
            </w:r>
          </w:p>
        </w:tc>
        <w:tc>
          <w:tcPr>
            <w:tcW w:w="440" w:type="dxa"/>
            <w:tcBorders>
              <w:top w:val="nil"/>
              <w:left w:val="nil"/>
              <w:bottom w:val="single" w:sz="4" w:space="0" w:color="auto"/>
              <w:right w:val="single" w:sz="4" w:space="0" w:color="auto"/>
            </w:tcBorders>
            <w:noWrap/>
            <w:vAlign w:val="center"/>
            <w:hideMark/>
          </w:tcPr>
          <w:p w14:paraId="2B24875F"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336A1F4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67</w:t>
            </w:r>
          </w:p>
        </w:tc>
        <w:tc>
          <w:tcPr>
            <w:tcW w:w="882" w:type="dxa"/>
            <w:tcBorders>
              <w:top w:val="nil"/>
              <w:left w:val="nil"/>
              <w:bottom w:val="single" w:sz="4" w:space="0" w:color="auto"/>
              <w:right w:val="single" w:sz="4" w:space="0" w:color="auto"/>
            </w:tcBorders>
            <w:noWrap/>
            <w:vAlign w:val="center"/>
            <w:hideMark/>
          </w:tcPr>
          <w:p w14:paraId="093DCEF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380</w:t>
            </w:r>
          </w:p>
        </w:tc>
        <w:tc>
          <w:tcPr>
            <w:tcW w:w="922" w:type="dxa"/>
            <w:tcBorders>
              <w:top w:val="nil"/>
              <w:left w:val="nil"/>
              <w:bottom w:val="single" w:sz="4" w:space="0" w:color="auto"/>
              <w:right w:val="single" w:sz="4" w:space="0" w:color="auto"/>
            </w:tcBorders>
            <w:noWrap/>
            <w:vAlign w:val="center"/>
            <w:hideMark/>
          </w:tcPr>
          <w:p w14:paraId="233A999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713</w:t>
            </w:r>
          </w:p>
        </w:tc>
        <w:tc>
          <w:tcPr>
            <w:tcW w:w="471" w:type="dxa"/>
            <w:tcBorders>
              <w:top w:val="nil"/>
              <w:left w:val="nil"/>
              <w:bottom w:val="single" w:sz="4" w:space="0" w:color="auto"/>
              <w:right w:val="single" w:sz="4" w:space="0" w:color="auto"/>
            </w:tcBorders>
            <w:noWrap/>
            <w:vAlign w:val="center"/>
            <w:hideMark/>
          </w:tcPr>
          <w:p w14:paraId="1A236CAF"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5C0D30D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195</w:t>
            </w:r>
          </w:p>
        </w:tc>
        <w:tc>
          <w:tcPr>
            <w:tcW w:w="557" w:type="dxa"/>
            <w:tcBorders>
              <w:top w:val="nil"/>
              <w:left w:val="nil"/>
              <w:bottom w:val="single" w:sz="4" w:space="0" w:color="auto"/>
              <w:right w:val="single" w:sz="4" w:space="0" w:color="auto"/>
            </w:tcBorders>
            <w:noWrap/>
            <w:vAlign w:val="center"/>
            <w:hideMark/>
          </w:tcPr>
          <w:p w14:paraId="01179BF3"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01C665B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52</w:t>
            </w:r>
          </w:p>
        </w:tc>
        <w:tc>
          <w:tcPr>
            <w:tcW w:w="470" w:type="dxa"/>
            <w:tcBorders>
              <w:top w:val="nil"/>
              <w:left w:val="nil"/>
              <w:bottom w:val="single" w:sz="4" w:space="0" w:color="auto"/>
              <w:right w:val="single" w:sz="4" w:space="0" w:color="auto"/>
            </w:tcBorders>
            <w:noWrap/>
            <w:vAlign w:val="center"/>
            <w:hideMark/>
          </w:tcPr>
          <w:p w14:paraId="3338C5F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w:t>
            </w:r>
          </w:p>
        </w:tc>
      </w:tr>
      <w:tr w:rsidR="00373CA4" w:rsidRPr="00397C17" w14:paraId="24422747"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5ECAD57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Оболоння</w:t>
            </w:r>
          </w:p>
        </w:tc>
        <w:tc>
          <w:tcPr>
            <w:tcW w:w="978" w:type="dxa"/>
            <w:tcBorders>
              <w:top w:val="nil"/>
              <w:left w:val="nil"/>
              <w:bottom w:val="single" w:sz="4" w:space="0" w:color="auto"/>
              <w:right w:val="single" w:sz="4" w:space="0" w:color="auto"/>
            </w:tcBorders>
            <w:noWrap/>
            <w:vAlign w:val="center"/>
            <w:hideMark/>
          </w:tcPr>
          <w:p w14:paraId="266BB08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2498</w:t>
            </w:r>
          </w:p>
        </w:tc>
        <w:tc>
          <w:tcPr>
            <w:tcW w:w="882" w:type="dxa"/>
            <w:tcBorders>
              <w:top w:val="nil"/>
              <w:left w:val="nil"/>
              <w:bottom w:val="single" w:sz="4" w:space="0" w:color="auto"/>
              <w:right w:val="single" w:sz="4" w:space="0" w:color="auto"/>
            </w:tcBorders>
            <w:noWrap/>
            <w:vAlign w:val="center"/>
            <w:hideMark/>
          </w:tcPr>
          <w:p w14:paraId="0C5EE92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959</w:t>
            </w:r>
          </w:p>
        </w:tc>
        <w:tc>
          <w:tcPr>
            <w:tcW w:w="440" w:type="dxa"/>
            <w:tcBorders>
              <w:top w:val="nil"/>
              <w:left w:val="nil"/>
              <w:bottom w:val="single" w:sz="4" w:space="0" w:color="auto"/>
              <w:right w:val="single" w:sz="4" w:space="0" w:color="auto"/>
            </w:tcBorders>
            <w:noWrap/>
            <w:vAlign w:val="center"/>
            <w:hideMark/>
          </w:tcPr>
          <w:p w14:paraId="30226D88"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33D0CC6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91</w:t>
            </w:r>
          </w:p>
        </w:tc>
        <w:tc>
          <w:tcPr>
            <w:tcW w:w="882" w:type="dxa"/>
            <w:tcBorders>
              <w:top w:val="nil"/>
              <w:left w:val="nil"/>
              <w:bottom w:val="single" w:sz="4" w:space="0" w:color="auto"/>
              <w:right w:val="single" w:sz="4" w:space="0" w:color="auto"/>
            </w:tcBorders>
            <w:noWrap/>
            <w:vAlign w:val="center"/>
            <w:hideMark/>
          </w:tcPr>
          <w:p w14:paraId="6C3D742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586</w:t>
            </w:r>
          </w:p>
        </w:tc>
        <w:tc>
          <w:tcPr>
            <w:tcW w:w="922" w:type="dxa"/>
            <w:tcBorders>
              <w:top w:val="nil"/>
              <w:left w:val="nil"/>
              <w:bottom w:val="single" w:sz="4" w:space="0" w:color="auto"/>
              <w:right w:val="single" w:sz="4" w:space="0" w:color="auto"/>
            </w:tcBorders>
            <w:noWrap/>
            <w:vAlign w:val="center"/>
            <w:hideMark/>
          </w:tcPr>
          <w:p w14:paraId="0C9D46D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1100</w:t>
            </w:r>
          </w:p>
        </w:tc>
        <w:tc>
          <w:tcPr>
            <w:tcW w:w="471" w:type="dxa"/>
            <w:tcBorders>
              <w:top w:val="nil"/>
              <w:left w:val="nil"/>
              <w:bottom w:val="single" w:sz="4" w:space="0" w:color="auto"/>
              <w:right w:val="single" w:sz="4" w:space="0" w:color="auto"/>
            </w:tcBorders>
            <w:noWrap/>
            <w:vAlign w:val="center"/>
            <w:hideMark/>
          </w:tcPr>
          <w:p w14:paraId="08B2B38B"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w:t>
            </w:r>
          </w:p>
        </w:tc>
        <w:tc>
          <w:tcPr>
            <w:tcW w:w="861" w:type="dxa"/>
            <w:tcBorders>
              <w:top w:val="nil"/>
              <w:left w:val="nil"/>
              <w:bottom w:val="single" w:sz="4" w:space="0" w:color="auto"/>
              <w:right w:val="single" w:sz="4" w:space="0" w:color="auto"/>
            </w:tcBorders>
            <w:noWrap/>
            <w:vAlign w:val="center"/>
            <w:hideMark/>
          </w:tcPr>
          <w:p w14:paraId="4A9E996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312</w:t>
            </w:r>
          </w:p>
        </w:tc>
        <w:tc>
          <w:tcPr>
            <w:tcW w:w="557" w:type="dxa"/>
            <w:tcBorders>
              <w:top w:val="nil"/>
              <w:left w:val="nil"/>
              <w:bottom w:val="single" w:sz="4" w:space="0" w:color="auto"/>
              <w:right w:val="single" w:sz="4" w:space="0" w:color="auto"/>
            </w:tcBorders>
            <w:noWrap/>
            <w:vAlign w:val="center"/>
            <w:hideMark/>
          </w:tcPr>
          <w:p w14:paraId="416F4627"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64E3222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126</w:t>
            </w:r>
          </w:p>
        </w:tc>
        <w:tc>
          <w:tcPr>
            <w:tcW w:w="470" w:type="dxa"/>
            <w:tcBorders>
              <w:top w:val="nil"/>
              <w:left w:val="nil"/>
              <w:bottom w:val="single" w:sz="4" w:space="0" w:color="auto"/>
              <w:right w:val="single" w:sz="4" w:space="0" w:color="auto"/>
            </w:tcBorders>
            <w:noWrap/>
            <w:vAlign w:val="center"/>
            <w:hideMark/>
          </w:tcPr>
          <w:p w14:paraId="78A31AA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1EF1944F"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18E981A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Підбережжя</w:t>
            </w:r>
          </w:p>
        </w:tc>
        <w:tc>
          <w:tcPr>
            <w:tcW w:w="978" w:type="dxa"/>
            <w:tcBorders>
              <w:top w:val="nil"/>
              <w:left w:val="nil"/>
              <w:bottom w:val="single" w:sz="4" w:space="0" w:color="auto"/>
              <w:right w:val="single" w:sz="4" w:space="0" w:color="auto"/>
            </w:tcBorders>
            <w:noWrap/>
            <w:vAlign w:val="center"/>
            <w:hideMark/>
          </w:tcPr>
          <w:p w14:paraId="512063C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1208</w:t>
            </w:r>
          </w:p>
        </w:tc>
        <w:tc>
          <w:tcPr>
            <w:tcW w:w="882" w:type="dxa"/>
            <w:tcBorders>
              <w:top w:val="nil"/>
              <w:left w:val="nil"/>
              <w:bottom w:val="single" w:sz="4" w:space="0" w:color="auto"/>
              <w:right w:val="single" w:sz="4" w:space="0" w:color="auto"/>
            </w:tcBorders>
            <w:noWrap/>
            <w:vAlign w:val="center"/>
            <w:hideMark/>
          </w:tcPr>
          <w:p w14:paraId="62A076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481</w:t>
            </w:r>
          </w:p>
        </w:tc>
        <w:tc>
          <w:tcPr>
            <w:tcW w:w="440" w:type="dxa"/>
            <w:tcBorders>
              <w:top w:val="nil"/>
              <w:left w:val="nil"/>
              <w:bottom w:val="single" w:sz="4" w:space="0" w:color="auto"/>
              <w:right w:val="single" w:sz="4" w:space="0" w:color="auto"/>
            </w:tcBorders>
            <w:noWrap/>
            <w:vAlign w:val="center"/>
            <w:hideMark/>
          </w:tcPr>
          <w:p w14:paraId="40FF2D53"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16" w:type="dxa"/>
            <w:tcBorders>
              <w:top w:val="nil"/>
              <w:left w:val="nil"/>
              <w:bottom w:val="single" w:sz="4" w:space="0" w:color="auto"/>
              <w:right w:val="single" w:sz="4" w:space="0" w:color="auto"/>
            </w:tcBorders>
            <w:noWrap/>
            <w:vAlign w:val="center"/>
            <w:hideMark/>
          </w:tcPr>
          <w:p w14:paraId="187AB11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66</w:t>
            </w:r>
          </w:p>
        </w:tc>
        <w:tc>
          <w:tcPr>
            <w:tcW w:w="882" w:type="dxa"/>
            <w:tcBorders>
              <w:top w:val="nil"/>
              <w:left w:val="nil"/>
              <w:bottom w:val="single" w:sz="4" w:space="0" w:color="auto"/>
              <w:right w:val="single" w:sz="4" w:space="0" w:color="auto"/>
            </w:tcBorders>
            <w:noWrap/>
            <w:vAlign w:val="center"/>
            <w:hideMark/>
          </w:tcPr>
          <w:p w14:paraId="35E823A2"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323</w:t>
            </w:r>
          </w:p>
        </w:tc>
        <w:tc>
          <w:tcPr>
            <w:tcW w:w="922" w:type="dxa"/>
            <w:tcBorders>
              <w:top w:val="nil"/>
              <w:left w:val="nil"/>
              <w:bottom w:val="single" w:sz="4" w:space="0" w:color="auto"/>
              <w:right w:val="single" w:sz="4" w:space="0" w:color="auto"/>
            </w:tcBorders>
            <w:noWrap/>
            <w:vAlign w:val="center"/>
            <w:hideMark/>
          </w:tcPr>
          <w:p w14:paraId="25ABCFC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480</w:t>
            </w:r>
          </w:p>
        </w:tc>
        <w:tc>
          <w:tcPr>
            <w:tcW w:w="471" w:type="dxa"/>
            <w:tcBorders>
              <w:top w:val="nil"/>
              <w:left w:val="nil"/>
              <w:bottom w:val="single" w:sz="4" w:space="0" w:color="auto"/>
              <w:right w:val="single" w:sz="4" w:space="0" w:color="auto"/>
            </w:tcBorders>
            <w:noWrap/>
            <w:vAlign w:val="center"/>
            <w:hideMark/>
          </w:tcPr>
          <w:p w14:paraId="4B4DC0AE"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61" w:type="dxa"/>
            <w:tcBorders>
              <w:top w:val="nil"/>
              <w:left w:val="nil"/>
              <w:bottom w:val="single" w:sz="4" w:space="0" w:color="auto"/>
              <w:right w:val="single" w:sz="4" w:space="0" w:color="auto"/>
            </w:tcBorders>
            <w:noWrap/>
            <w:vAlign w:val="center"/>
            <w:hideMark/>
          </w:tcPr>
          <w:p w14:paraId="00E5BB7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180</w:t>
            </w:r>
          </w:p>
        </w:tc>
        <w:tc>
          <w:tcPr>
            <w:tcW w:w="557" w:type="dxa"/>
            <w:tcBorders>
              <w:top w:val="nil"/>
              <w:left w:val="nil"/>
              <w:bottom w:val="single" w:sz="4" w:space="0" w:color="auto"/>
              <w:right w:val="single" w:sz="4" w:space="0" w:color="auto"/>
            </w:tcBorders>
            <w:noWrap/>
            <w:vAlign w:val="center"/>
            <w:hideMark/>
          </w:tcPr>
          <w:p w14:paraId="08548491"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2D6E701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67</w:t>
            </w:r>
          </w:p>
        </w:tc>
        <w:tc>
          <w:tcPr>
            <w:tcW w:w="470" w:type="dxa"/>
            <w:tcBorders>
              <w:top w:val="nil"/>
              <w:left w:val="nil"/>
              <w:bottom w:val="single" w:sz="4" w:space="0" w:color="auto"/>
              <w:right w:val="single" w:sz="4" w:space="0" w:color="auto"/>
            </w:tcBorders>
            <w:noWrap/>
            <w:vAlign w:val="center"/>
            <w:hideMark/>
          </w:tcPr>
          <w:p w14:paraId="00CEF74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0288DECC"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34D3624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Рахиня</w:t>
            </w:r>
          </w:p>
        </w:tc>
        <w:tc>
          <w:tcPr>
            <w:tcW w:w="978" w:type="dxa"/>
            <w:tcBorders>
              <w:top w:val="nil"/>
              <w:left w:val="nil"/>
              <w:bottom w:val="single" w:sz="4" w:space="0" w:color="auto"/>
              <w:right w:val="single" w:sz="4" w:space="0" w:color="auto"/>
            </w:tcBorders>
            <w:noWrap/>
            <w:vAlign w:val="center"/>
            <w:hideMark/>
          </w:tcPr>
          <w:p w14:paraId="2C6EBEC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1132</w:t>
            </w:r>
          </w:p>
        </w:tc>
        <w:tc>
          <w:tcPr>
            <w:tcW w:w="882" w:type="dxa"/>
            <w:tcBorders>
              <w:top w:val="nil"/>
              <w:left w:val="nil"/>
              <w:bottom w:val="single" w:sz="4" w:space="0" w:color="auto"/>
              <w:right w:val="single" w:sz="4" w:space="0" w:color="auto"/>
            </w:tcBorders>
            <w:noWrap/>
            <w:vAlign w:val="center"/>
            <w:hideMark/>
          </w:tcPr>
          <w:p w14:paraId="2F9A730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394</w:t>
            </w:r>
          </w:p>
        </w:tc>
        <w:tc>
          <w:tcPr>
            <w:tcW w:w="440" w:type="dxa"/>
            <w:tcBorders>
              <w:top w:val="nil"/>
              <w:left w:val="nil"/>
              <w:bottom w:val="single" w:sz="4" w:space="0" w:color="auto"/>
              <w:right w:val="single" w:sz="4" w:space="0" w:color="auto"/>
            </w:tcBorders>
            <w:noWrap/>
            <w:vAlign w:val="center"/>
            <w:hideMark/>
          </w:tcPr>
          <w:p w14:paraId="533A8723"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35</w:t>
            </w:r>
          </w:p>
        </w:tc>
        <w:tc>
          <w:tcPr>
            <w:tcW w:w="816" w:type="dxa"/>
            <w:tcBorders>
              <w:top w:val="nil"/>
              <w:left w:val="nil"/>
              <w:bottom w:val="single" w:sz="4" w:space="0" w:color="auto"/>
              <w:right w:val="single" w:sz="4" w:space="0" w:color="auto"/>
            </w:tcBorders>
            <w:noWrap/>
            <w:vAlign w:val="center"/>
            <w:hideMark/>
          </w:tcPr>
          <w:p w14:paraId="075F362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82" w:type="dxa"/>
            <w:tcBorders>
              <w:top w:val="nil"/>
              <w:left w:val="nil"/>
              <w:bottom w:val="single" w:sz="4" w:space="0" w:color="auto"/>
              <w:right w:val="single" w:sz="4" w:space="0" w:color="auto"/>
            </w:tcBorders>
            <w:noWrap/>
            <w:vAlign w:val="center"/>
            <w:hideMark/>
          </w:tcPr>
          <w:p w14:paraId="6AACB02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263</w:t>
            </w:r>
          </w:p>
        </w:tc>
        <w:tc>
          <w:tcPr>
            <w:tcW w:w="922" w:type="dxa"/>
            <w:tcBorders>
              <w:top w:val="nil"/>
              <w:left w:val="nil"/>
              <w:bottom w:val="single" w:sz="4" w:space="0" w:color="auto"/>
              <w:right w:val="single" w:sz="4" w:space="0" w:color="auto"/>
            </w:tcBorders>
            <w:noWrap/>
            <w:vAlign w:val="center"/>
            <w:hideMark/>
          </w:tcPr>
          <w:p w14:paraId="7DEFE23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485</w:t>
            </w:r>
          </w:p>
        </w:tc>
        <w:tc>
          <w:tcPr>
            <w:tcW w:w="471" w:type="dxa"/>
            <w:tcBorders>
              <w:top w:val="nil"/>
              <w:left w:val="nil"/>
              <w:bottom w:val="single" w:sz="4" w:space="0" w:color="auto"/>
              <w:right w:val="single" w:sz="4" w:space="0" w:color="auto"/>
            </w:tcBorders>
            <w:noWrap/>
            <w:vAlign w:val="center"/>
            <w:hideMark/>
          </w:tcPr>
          <w:p w14:paraId="76C78FA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60DF1B23"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190</w:t>
            </w:r>
          </w:p>
        </w:tc>
        <w:tc>
          <w:tcPr>
            <w:tcW w:w="557" w:type="dxa"/>
            <w:tcBorders>
              <w:top w:val="nil"/>
              <w:left w:val="nil"/>
              <w:bottom w:val="single" w:sz="4" w:space="0" w:color="auto"/>
              <w:right w:val="single" w:sz="4" w:space="0" w:color="auto"/>
            </w:tcBorders>
            <w:noWrap/>
            <w:vAlign w:val="center"/>
            <w:hideMark/>
          </w:tcPr>
          <w:p w14:paraId="6A20F856"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0DE3E74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63</w:t>
            </w:r>
          </w:p>
        </w:tc>
        <w:tc>
          <w:tcPr>
            <w:tcW w:w="470" w:type="dxa"/>
            <w:tcBorders>
              <w:top w:val="nil"/>
              <w:left w:val="nil"/>
              <w:bottom w:val="single" w:sz="4" w:space="0" w:color="auto"/>
              <w:right w:val="single" w:sz="4" w:space="0" w:color="auto"/>
            </w:tcBorders>
            <w:noWrap/>
            <w:vAlign w:val="center"/>
            <w:hideMark/>
          </w:tcPr>
          <w:p w14:paraId="7B2CD8D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41DC17D6" w14:textId="77777777" w:rsidTr="00EE1E0E">
        <w:trPr>
          <w:trHeight w:val="600"/>
        </w:trPr>
        <w:tc>
          <w:tcPr>
            <w:tcW w:w="1413" w:type="dxa"/>
            <w:tcBorders>
              <w:top w:val="nil"/>
              <w:left w:val="single" w:sz="4" w:space="0" w:color="auto"/>
              <w:bottom w:val="single" w:sz="4" w:space="0" w:color="auto"/>
              <w:right w:val="single" w:sz="4" w:space="0" w:color="auto"/>
            </w:tcBorders>
            <w:vAlign w:val="center"/>
            <w:hideMark/>
          </w:tcPr>
          <w:p w14:paraId="57D7EE4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Слобода-Долинська</w:t>
            </w:r>
          </w:p>
        </w:tc>
        <w:tc>
          <w:tcPr>
            <w:tcW w:w="978" w:type="dxa"/>
            <w:tcBorders>
              <w:top w:val="nil"/>
              <w:left w:val="nil"/>
              <w:bottom w:val="single" w:sz="4" w:space="0" w:color="auto"/>
              <w:right w:val="single" w:sz="4" w:space="0" w:color="auto"/>
            </w:tcBorders>
            <w:noWrap/>
            <w:vAlign w:val="center"/>
            <w:hideMark/>
          </w:tcPr>
          <w:p w14:paraId="11DD268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632</w:t>
            </w:r>
          </w:p>
        </w:tc>
        <w:tc>
          <w:tcPr>
            <w:tcW w:w="882" w:type="dxa"/>
            <w:tcBorders>
              <w:top w:val="nil"/>
              <w:left w:val="nil"/>
              <w:bottom w:val="single" w:sz="4" w:space="0" w:color="auto"/>
              <w:right w:val="single" w:sz="4" w:space="0" w:color="auto"/>
            </w:tcBorders>
            <w:noWrap/>
            <w:vAlign w:val="center"/>
            <w:hideMark/>
          </w:tcPr>
          <w:p w14:paraId="6C1B3EB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243</w:t>
            </w:r>
          </w:p>
        </w:tc>
        <w:tc>
          <w:tcPr>
            <w:tcW w:w="440" w:type="dxa"/>
            <w:tcBorders>
              <w:top w:val="nil"/>
              <w:left w:val="nil"/>
              <w:bottom w:val="single" w:sz="4" w:space="0" w:color="auto"/>
              <w:right w:val="single" w:sz="4" w:space="0" w:color="auto"/>
            </w:tcBorders>
            <w:noWrap/>
            <w:vAlign w:val="center"/>
            <w:hideMark/>
          </w:tcPr>
          <w:p w14:paraId="6C41C520"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16" w:type="dxa"/>
            <w:tcBorders>
              <w:top w:val="nil"/>
              <w:left w:val="nil"/>
              <w:bottom w:val="single" w:sz="4" w:space="0" w:color="auto"/>
              <w:right w:val="single" w:sz="4" w:space="0" w:color="auto"/>
            </w:tcBorders>
            <w:noWrap/>
            <w:vAlign w:val="center"/>
            <w:hideMark/>
          </w:tcPr>
          <w:p w14:paraId="323443F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23</w:t>
            </w:r>
          </w:p>
        </w:tc>
        <w:tc>
          <w:tcPr>
            <w:tcW w:w="882" w:type="dxa"/>
            <w:tcBorders>
              <w:top w:val="nil"/>
              <w:left w:val="nil"/>
              <w:bottom w:val="single" w:sz="4" w:space="0" w:color="auto"/>
              <w:right w:val="single" w:sz="4" w:space="0" w:color="auto"/>
            </w:tcBorders>
            <w:noWrap/>
            <w:vAlign w:val="center"/>
            <w:hideMark/>
          </w:tcPr>
          <w:p w14:paraId="1A1FADB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150</w:t>
            </w:r>
          </w:p>
        </w:tc>
        <w:tc>
          <w:tcPr>
            <w:tcW w:w="922" w:type="dxa"/>
            <w:tcBorders>
              <w:top w:val="nil"/>
              <w:left w:val="nil"/>
              <w:bottom w:val="single" w:sz="4" w:space="0" w:color="auto"/>
              <w:right w:val="single" w:sz="4" w:space="0" w:color="auto"/>
            </w:tcBorders>
            <w:noWrap/>
            <w:vAlign w:val="center"/>
            <w:hideMark/>
          </w:tcPr>
          <w:p w14:paraId="4C577F7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274</w:t>
            </w:r>
          </w:p>
        </w:tc>
        <w:tc>
          <w:tcPr>
            <w:tcW w:w="471" w:type="dxa"/>
            <w:tcBorders>
              <w:top w:val="nil"/>
              <w:left w:val="nil"/>
              <w:bottom w:val="single" w:sz="4" w:space="0" w:color="auto"/>
              <w:right w:val="single" w:sz="4" w:space="0" w:color="auto"/>
            </w:tcBorders>
            <w:noWrap/>
            <w:vAlign w:val="center"/>
            <w:hideMark/>
          </w:tcPr>
          <w:p w14:paraId="53C31250"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7DA2657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74</w:t>
            </w:r>
          </w:p>
        </w:tc>
        <w:tc>
          <w:tcPr>
            <w:tcW w:w="557" w:type="dxa"/>
            <w:tcBorders>
              <w:top w:val="nil"/>
              <w:left w:val="nil"/>
              <w:bottom w:val="single" w:sz="4" w:space="0" w:color="auto"/>
              <w:right w:val="single" w:sz="4" w:space="0" w:color="auto"/>
            </w:tcBorders>
            <w:noWrap/>
            <w:vAlign w:val="center"/>
            <w:hideMark/>
          </w:tcPr>
          <w:p w14:paraId="5A1BA7B3"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w:t>
            </w:r>
          </w:p>
        </w:tc>
        <w:tc>
          <w:tcPr>
            <w:tcW w:w="947" w:type="dxa"/>
            <w:tcBorders>
              <w:top w:val="nil"/>
              <w:left w:val="nil"/>
              <w:bottom w:val="single" w:sz="4" w:space="0" w:color="auto"/>
              <w:right w:val="single" w:sz="4" w:space="0" w:color="auto"/>
            </w:tcBorders>
            <w:noWrap/>
            <w:vAlign w:val="center"/>
            <w:hideMark/>
          </w:tcPr>
          <w:p w14:paraId="71FD68A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470" w:type="dxa"/>
            <w:tcBorders>
              <w:top w:val="nil"/>
              <w:left w:val="nil"/>
              <w:bottom w:val="single" w:sz="4" w:space="0" w:color="auto"/>
              <w:right w:val="single" w:sz="4" w:space="0" w:color="auto"/>
            </w:tcBorders>
            <w:noWrap/>
            <w:vAlign w:val="center"/>
            <w:hideMark/>
          </w:tcPr>
          <w:p w14:paraId="21A4945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1893AABB"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338B501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Солуків</w:t>
            </w:r>
          </w:p>
        </w:tc>
        <w:tc>
          <w:tcPr>
            <w:tcW w:w="978" w:type="dxa"/>
            <w:tcBorders>
              <w:top w:val="nil"/>
              <w:left w:val="nil"/>
              <w:bottom w:val="single" w:sz="4" w:space="0" w:color="auto"/>
              <w:right w:val="single" w:sz="4" w:space="0" w:color="auto"/>
            </w:tcBorders>
            <w:noWrap/>
            <w:vAlign w:val="center"/>
            <w:hideMark/>
          </w:tcPr>
          <w:p w14:paraId="028CA36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1114</w:t>
            </w:r>
          </w:p>
        </w:tc>
        <w:tc>
          <w:tcPr>
            <w:tcW w:w="882" w:type="dxa"/>
            <w:tcBorders>
              <w:top w:val="nil"/>
              <w:left w:val="nil"/>
              <w:bottom w:val="single" w:sz="4" w:space="0" w:color="auto"/>
              <w:right w:val="single" w:sz="4" w:space="0" w:color="auto"/>
            </w:tcBorders>
            <w:noWrap/>
            <w:vAlign w:val="center"/>
            <w:hideMark/>
          </w:tcPr>
          <w:p w14:paraId="686480F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416</w:t>
            </w:r>
          </w:p>
        </w:tc>
        <w:tc>
          <w:tcPr>
            <w:tcW w:w="440" w:type="dxa"/>
            <w:tcBorders>
              <w:top w:val="nil"/>
              <w:left w:val="nil"/>
              <w:bottom w:val="single" w:sz="4" w:space="0" w:color="auto"/>
              <w:right w:val="single" w:sz="4" w:space="0" w:color="auto"/>
            </w:tcBorders>
            <w:noWrap/>
            <w:vAlign w:val="center"/>
            <w:hideMark/>
          </w:tcPr>
          <w:p w14:paraId="72B4CE43"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1D59D03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60</w:t>
            </w:r>
          </w:p>
        </w:tc>
        <w:tc>
          <w:tcPr>
            <w:tcW w:w="882" w:type="dxa"/>
            <w:tcBorders>
              <w:top w:val="nil"/>
              <w:left w:val="nil"/>
              <w:bottom w:val="single" w:sz="4" w:space="0" w:color="auto"/>
              <w:right w:val="single" w:sz="4" w:space="0" w:color="auto"/>
            </w:tcBorders>
            <w:noWrap/>
            <w:vAlign w:val="center"/>
            <w:hideMark/>
          </w:tcPr>
          <w:p w14:paraId="1995627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253</w:t>
            </w:r>
          </w:p>
        </w:tc>
        <w:tc>
          <w:tcPr>
            <w:tcW w:w="922" w:type="dxa"/>
            <w:tcBorders>
              <w:top w:val="nil"/>
              <w:left w:val="nil"/>
              <w:bottom w:val="single" w:sz="4" w:space="0" w:color="auto"/>
              <w:right w:val="single" w:sz="4" w:space="0" w:color="auto"/>
            </w:tcBorders>
            <w:noWrap/>
            <w:vAlign w:val="center"/>
            <w:hideMark/>
          </w:tcPr>
          <w:p w14:paraId="12EE2CB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445</w:t>
            </w:r>
          </w:p>
        </w:tc>
        <w:tc>
          <w:tcPr>
            <w:tcW w:w="471" w:type="dxa"/>
            <w:tcBorders>
              <w:top w:val="nil"/>
              <w:left w:val="nil"/>
              <w:bottom w:val="single" w:sz="4" w:space="0" w:color="auto"/>
              <w:right w:val="single" w:sz="4" w:space="0" w:color="auto"/>
            </w:tcBorders>
            <w:noWrap/>
            <w:vAlign w:val="center"/>
            <w:hideMark/>
          </w:tcPr>
          <w:p w14:paraId="56365400"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40</w:t>
            </w:r>
          </w:p>
        </w:tc>
        <w:tc>
          <w:tcPr>
            <w:tcW w:w="861" w:type="dxa"/>
            <w:tcBorders>
              <w:top w:val="nil"/>
              <w:left w:val="nil"/>
              <w:bottom w:val="single" w:sz="4" w:space="0" w:color="auto"/>
              <w:right w:val="single" w:sz="4" w:space="0" w:color="auto"/>
            </w:tcBorders>
            <w:noWrap/>
            <w:vAlign w:val="center"/>
            <w:hideMark/>
          </w:tcPr>
          <w:p w14:paraId="7D4176F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198</w:t>
            </w:r>
          </w:p>
        </w:tc>
        <w:tc>
          <w:tcPr>
            <w:tcW w:w="557" w:type="dxa"/>
            <w:tcBorders>
              <w:top w:val="nil"/>
              <w:left w:val="nil"/>
              <w:bottom w:val="single" w:sz="4" w:space="0" w:color="auto"/>
              <w:right w:val="single" w:sz="4" w:space="0" w:color="auto"/>
            </w:tcBorders>
            <w:noWrap/>
            <w:vAlign w:val="center"/>
            <w:hideMark/>
          </w:tcPr>
          <w:p w14:paraId="537CC774"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w:t>
            </w:r>
          </w:p>
        </w:tc>
        <w:tc>
          <w:tcPr>
            <w:tcW w:w="947" w:type="dxa"/>
            <w:tcBorders>
              <w:top w:val="nil"/>
              <w:left w:val="nil"/>
              <w:bottom w:val="single" w:sz="4" w:space="0" w:color="auto"/>
              <w:right w:val="single" w:sz="4" w:space="0" w:color="auto"/>
            </w:tcBorders>
            <w:noWrap/>
            <w:vAlign w:val="center"/>
            <w:hideMark/>
          </w:tcPr>
          <w:p w14:paraId="74FC872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55</w:t>
            </w:r>
          </w:p>
        </w:tc>
        <w:tc>
          <w:tcPr>
            <w:tcW w:w="470" w:type="dxa"/>
            <w:tcBorders>
              <w:top w:val="nil"/>
              <w:left w:val="nil"/>
              <w:bottom w:val="single" w:sz="4" w:space="0" w:color="auto"/>
              <w:right w:val="single" w:sz="4" w:space="0" w:color="auto"/>
            </w:tcBorders>
            <w:noWrap/>
            <w:vAlign w:val="center"/>
            <w:hideMark/>
          </w:tcPr>
          <w:p w14:paraId="16D8DC9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6FBCFC96"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40996E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Тростянець</w:t>
            </w:r>
          </w:p>
        </w:tc>
        <w:tc>
          <w:tcPr>
            <w:tcW w:w="978" w:type="dxa"/>
            <w:tcBorders>
              <w:top w:val="nil"/>
              <w:left w:val="nil"/>
              <w:bottom w:val="single" w:sz="4" w:space="0" w:color="auto"/>
              <w:right w:val="single" w:sz="4" w:space="0" w:color="auto"/>
            </w:tcBorders>
            <w:noWrap/>
            <w:vAlign w:val="center"/>
            <w:hideMark/>
          </w:tcPr>
          <w:p w14:paraId="2EEF2D5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892</w:t>
            </w:r>
          </w:p>
        </w:tc>
        <w:tc>
          <w:tcPr>
            <w:tcW w:w="882" w:type="dxa"/>
            <w:tcBorders>
              <w:top w:val="nil"/>
              <w:left w:val="nil"/>
              <w:bottom w:val="single" w:sz="4" w:space="0" w:color="auto"/>
              <w:right w:val="single" w:sz="4" w:space="0" w:color="auto"/>
            </w:tcBorders>
            <w:noWrap/>
            <w:vAlign w:val="center"/>
            <w:hideMark/>
          </w:tcPr>
          <w:p w14:paraId="28ABC54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370</w:t>
            </w:r>
          </w:p>
        </w:tc>
        <w:tc>
          <w:tcPr>
            <w:tcW w:w="440" w:type="dxa"/>
            <w:tcBorders>
              <w:top w:val="nil"/>
              <w:left w:val="nil"/>
              <w:bottom w:val="single" w:sz="4" w:space="0" w:color="auto"/>
              <w:right w:val="single" w:sz="4" w:space="0" w:color="auto"/>
            </w:tcBorders>
            <w:noWrap/>
            <w:vAlign w:val="center"/>
            <w:hideMark/>
          </w:tcPr>
          <w:p w14:paraId="60BB86EF"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16" w:type="dxa"/>
            <w:tcBorders>
              <w:top w:val="nil"/>
              <w:left w:val="nil"/>
              <w:bottom w:val="single" w:sz="4" w:space="0" w:color="auto"/>
              <w:right w:val="single" w:sz="4" w:space="0" w:color="auto"/>
            </w:tcBorders>
            <w:noWrap/>
            <w:vAlign w:val="center"/>
            <w:hideMark/>
          </w:tcPr>
          <w:p w14:paraId="153478B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50</w:t>
            </w:r>
          </w:p>
        </w:tc>
        <w:tc>
          <w:tcPr>
            <w:tcW w:w="882" w:type="dxa"/>
            <w:tcBorders>
              <w:top w:val="nil"/>
              <w:left w:val="nil"/>
              <w:bottom w:val="single" w:sz="4" w:space="0" w:color="auto"/>
              <w:right w:val="single" w:sz="4" w:space="0" w:color="auto"/>
            </w:tcBorders>
            <w:noWrap/>
            <w:vAlign w:val="center"/>
            <w:hideMark/>
          </w:tcPr>
          <w:p w14:paraId="19088C1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242</w:t>
            </w:r>
          </w:p>
        </w:tc>
        <w:tc>
          <w:tcPr>
            <w:tcW w:w="922" w:type="dxa"/>
            <w:tcBorders>
              <w:top w:val="nil"/>
              <w:left w:val="nil"/>
              <w:bottom w:val="single" w:sz="4" w:space="0" w:color="auto"/>
              <w:right w:val="single" w:sz="4" w:space="0" w:color="auto"/>
            </w:tcBorders>
            <w:noWrap/>
            <w:vAlign w:val="center"/>
            <w:hideMark/>
          </w:tcPr>
          <w:p w14:paraId="77F2B58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374</w:t>
            </w:r>
          </w:p>
        </w:tc>
        <w:tc>
          <w:tcPr>
            <w:tcW w:w="471" w:type="dxa"/>
            <w:tcBorders>
              <w:top w:val="nil"/>
              <w:left w:val="nil"/>
              <w:bottom w:val="single" w:sz="4" w:space="0" w:color="auto"/>
              <w:right w:val="single" w:sz="4" w:space="0" w:color="auto"/>
            </w:tcBorders>
            <w:noWrap/>
            <w:vAlign w:val="center"/>
            <w:hideMark/>
          </w:tcPr>
          <w:p w14:paraId="352BDDB5"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861" w:type="dxa"/>
            <w:tcBorders>
              <w:top w:val="nil"/>
              <w:left w:val="nil"/>
              <w:bottom w:val="single" w:sz="4" w:space="0" w:color="auto"/>
              <w:right w:val="single" w:sz="4" w:space="0" w:color="auto"/>
            </w:tcBorders>
            <w:noWrap/>
            <w:vAlign w:val="center"/>
            <w:hideMark/>
          </w:tcPr>
          <w:p w14:paraId="6EE5296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102</w:t>
            </w:r>
          </w:p>
        </w:tc>
        <w:tc>
          <w:tcPr>
            <w:tcW w:w="557" w:type="dxa"/>
            <w:tcBorders>
              <w:top w:val="nil"/>
              <w:left w:val="nil"/>
              <w:bottom w:val="single" w:sz="4" w:space="0" w:color="auto"/>
              <w:right w:val="single" w:sz="4" w:space="0" w:color="auto"/>
            </w:tcBorders>
            <w:noWrap/>
            <w:vAlign w:val="center"/>
            <w:hideMark/>
          </w:tcPr>
          <w:p w14:paraId="6872BE5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w:t>
            </w:r>
          </w:p>
        </w:tc>
        <w:tc>
          <w:tcPr>
            <w:tcW w:w="947" w:type="dxa"/>
            <w:tcBorders>
              <w:top w:val="nil"/>
              <w:left w:val="nil"/>
              <w:bottom w:val="single" w:sz="4" w:space="0" w:color="auto"/>
              <w:right w:val="single" w:sz="4" w:space="0" w:color="auto"/>
            </w:tcBorders>
            <w:noWrap/>
            <w:vAlign w:val="center"/>
            <w:hideMark/>
          </w:tcPr>
          <w:p w14:paraId="14FD131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46</w:t>
            </w:r>
          </w:p>
        </w:tc>
        <w:tc>
          <w:tcPr>
            <w:tcW w:w="470" w:type="dxa"/>
            <w:tcBorders>
              <w:top w:val="nil"/>
              <w:left w:val="nil"/>
              <w:bottom w:val="single" w:sz="4" w:space="0" w:color="auto"/>
              <w:right w:val="single" w:sz="4" w:space="0" w:color="auto"/>
            </w:tcBorders>
            <w:noWrap/>
            <w:vAlign w:val="center"/>
            <w:hideMark/>
          </w:tcPr>
          <w:p w14:paraId="4BD2C42E"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63FCF681"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40330B9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Тяпче</w:t>
            </w:r>
          </w:p>
        </w:tc>
        <w:tc>
          <w:tcPr>
            <w:tcW w:w="978" w:type="dxa"/>
            <w:tcBorders>
              <w:top w:val="nil"/>
              <w:left w:val="nil"/>
              <w:bottom w:val="single" w:sz="4" w:space="0" w:color="auto"/>
              <w:right w:val="single" w:sz="4" w:space="0" w:color="auto"/>
            </w:tcBorders>
            <w:noWrap/>
            <w:vAlign w:val="center"/>
            <w:hideMark/>
          </w:tcPr>
          <w:p w14:paraId="014F83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1295</w:t>
            </w:r>
          </w:p>
        </w:tc>
        <w:tc>
          <w:tcPr>
            <w:tcW w:w="882" w:type="dxa"/>
            <w:tcBorders>
              <w:top w:val="nil"/>
              <w:left w:val="nil"/>
              <w:bottom w:val="single" w:sz="4" w:space="0" w:color="auto"/>
              <w:right w:val="single" w:sz="4" w:space="0" w:color="auto"/>
            </w:tcBorders>
            <w:noWrap/>
            <w:vAlign w:val="center"/>
            <w:hideMark/>
          </w:tcPr>
          <w:p w14:paraId="62851B8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480</w:t>
            </w:r>
          </w:p>
        </w:tc>
        <w:tc>
          <w:tcPr>
            <w:tcW w:w="440" w:type="dxa"/>
            <w:tcBorders>
              <w:top w:val="nil"/>
              <w:left w:val="nil"/>
              <w:bottom w:val="single" w:sz="4" w:space="0" w:color="auto"/>
              <w:right w:val="single" w:sz="4" w:space="0" w:color="auto"/>
            </w:tcBorders>
            <w:noWrap/>
            <w:vAlign w:val="center"/>
            <w:hideMark/>
          </w:tcPr>
          <w:p w14:paraId="277DCA42"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1FC51E78"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61</w:t>
            </w:r>
          </w:p>
        </w:tc>
        <w:tc>
          <w:tcPr>
            <w:tcW w:w="882" w:type="dxa"/>
            <w:tcBorders>
              <w:top w:val="nil"/>
              <w:left w:val="nil"/>
              <w:bottom w:val="single" w:sz="4" w:space="0" w:color="auto"/>
              <w:right w:val="single" w:sz="4" w:space="0" w:color="auto"/>
            </w:tcBorders>
            <w:noWrap/>
            <w:vAlign w:val="center"/>
            <w:hideMark/>
          </w:tcPr>
          <w:p w14:paraId="682EA8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326</w:t>
            </w:r>
          </w:p>
        </w:tc>
        <w:tc>
          <w:tcPr>
            <w:tcW w:w="922" w:type="dxa"/>
            <w:tcBorders>
              <w:top w:val="nil"/>
              <w:left w:val="nil"/>
              <w:bottom w:val="single" w:sz="4" w:space="0" w:color="auto"/>
              <w:right w:val="single" w:sz="4" w:space="0" w:color="auto"/>
            </w:tcBorders>
            <w:noWrap/>
            <w:vAlign w:val="center"/>
            <w:hideMark/>
          </w:tcPr>
          <w:p w14:paraId="611362F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539</w:t>
            </w:r>
          </w:p>
        </w:tc>
        <w:tc>
          <w:tcPr>
            <w:tcW w:w="471" w:type="dxa"/>
            <w:tcBorders>
              <w:top w:val="nil"/>
              <w:left w:val="nil"/>
              <w:bottom w:val="single" w:sz="4" w:space="0" w:color="auto"/>
              <w:right w:val="single" w:sz="4" w:space="0" w:color="auto"/>
            </w:tcBorders>
            <w:noWrap/>
            <w:vAlign w:val="center"/>
            <w:hideMark/>
          </w:tcPr>
          <w:p w14:paraId="3FC77F0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w:t>
            </w:r>
          </w:p>
        </w:tc>
        <w:tc>
          <w:tcPr>
            <w:tcW w:w="861" w:type="dxa"/>
            <w:tcBorders>
              <w:top w:val="nil"/>
              <w:left w:val="nil"/>
              <w:bottom w:val="single" w:sz="4" w:space="0" w:color="auto"/>
              <w:right w:val="single" w:sz="4" w:space="0" w:color="auto"/>
            </w:tcBorders>
            <w:noWrap/>
            <w:vAlign w:val="center"/>
            <w:hideMark/>
          </w:tcPr>
          <w:p w14:paraId="63613AA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204</w:t>
            </w:r>
          </w:p>
        </w:tc>
        <w:tc>
          <w:tcPr>
            <w:tcW w:w="557" w:type="dxa"/>
            <w:tcBorders>
              <w:top w:val="nil"/>
              <w:left w:val="nil"/>
              <w:bottom w:val="single" w:sz="4" w:space="0" w:color="auto"/>
              <w:right w:val="single" w:sz="4" w:space="0" w:color="auto"/>
            </w:tcBorders>
            <w:noWrap/>
            <w:vAlign w:val="center"/>
            <w:hideMark/>
          </w:tcPr>
          <w:p w14:paraId="2415312E"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16</w:t>
            </w:r>
          </w:p>
        </w:tc>
        <w:tc>
          <w:tcPr>
            <w:tcW w:w="947" w:type="dxa"/>
            <w:tcBorders>
              <w:top w:val="nil"/>
              <w:left w:val="nil"/>
              <w:bottom w:val="single" w:sz="4" w:space="0" w:color="auto"/>
              <w:right w:val="single" w:sz="4" w:space="0" w:color="auto"/>
            </w:tcBorders>
            <w:noWrap/>
            <w:vAlign w:val="center"/>
            <w:hideMark/>
          </w:tcPr>
          <w:p w14:paraId="5C0C70E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72</w:t>
            </w:r>
          </w:p>
        </w:tc>
        <w:tc>
          <w:tcPr>
            <w:tcW w:w="470" w:type="dxa"/>
            <w:tcBorders>
              <w:top w:val="nil"/>
              <w:left w:val="nil"/>
              <w:bottom w:val="single" w:sz="4" w:space="0" w:color="auto"/>
              <w:right w:val="single" w:sz="4" w:space="0" w:color="auto"/>
            </w:tcBorders>
            <w:noWrap/>
            <w:vAlign w:val="center"/>
            <w:hideMark/>
          </w:tcPr>
          <w:p w14:paraId="64531F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337BA824"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7A89952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Яворів</w:t>
            </w:r>
          </w:p>
        </w:tc>
        <w:tc>
          <w:tcPr>
            <w:tcW w:w="978" w:type="dxa"/>
            <w:tcBorders>
              <w:top w:val="nil"/>
              <w:left w:val="nil"/>
              <w:bottom w:val="single" w:sz="4" w:space="0" w:color="auto"/>
              <w:right w:val="single" w:sz="4" w:space="0" w:color="auto"/>
            </w:tcBorders>
            <w:noWrap/>
            <w:vAlign w:val="center"/>
            <w:hideMark/>
          </w:tcPr>
          <w:p w14:paraId="0B2C787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1090</w:t>
            </w:r>
          </w:p>
        </w:tc>
        <w:tc>
          <w:tcPr>
            <w:tcW w:w="882" w:type="dxa"/>
            <w:tcBorders>
              <w:top w:val="nil"/>
              <w:left w:val="nil"/>
              <w:bottom w:val="single" w:sz="4" w:space="0" w:color="auto"/>
              <w:right w:val="single" w:sz="4" w:space="0" w:color="auto"/>
            </w:tcBorders>
            <w:noWrap/>
            <w:vAlign w:val="center"/>
            <w:hideMark/>
          </w:tcPr>
          <w:p w14:paraId="4415A7EC"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394</w:t>
            </w:r>
          </w:p>
        </w:tc>
        <w:tc>
          <w:tcPr>
            <w:tcW w:w="440" w:type="dxa"/>
            <w:tcBorders>
              <w:top w:val="nil"/>
              <w:left w:val="nil"/>
              <w:bottom w:val="single" w:sz="4" w:space="0" w:color="auto"/>
              <w:right w:val="single" w:sz="4" w:space="0" w:color="auto"/>
            </w:tcBorders>
            <w:noWrap/>
            <w:vAlign w:val="center"/>
            <w:hideMark/>
          </w:tcPr>
          <w:p w14:paraId="0DD7E1E7"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36</w:t>
            </w:r>
          </w:p>
        </w:tc>
        <w:tc>
          <w:tcPr>
            <w:tcW w:w="816" w:type="dxa"/>
            <w:tcBorders>
              <w:top w:val="nil"/>
              <w:left w:val="nil"/>
              <w:bottom w:val="single" w:sz="4" w:space="0" w:color="auto"/>
              <w:right w:val="single" w:sz="4" w:space="0" w:color="auto"/>
            </w:tcBorders>
            <w:noWrap/>
            <w:vAlign w:val="center"/>
            <w:hideMark/>
          </w:tcPr>
          <w:p w14:paraId="2E02143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59</w:t>
            </w:r>
          </w:p>
        </w:tc>
        <w:tc>
          <w:tcPr>
            <w:tcW w:w="882" w:type="dxa"/>
            <w:tcBorders>
              <w:top w:val="nil"/>
              <w:left w:val="nil"/>
              <w:bottom w:val="single" w:sz="4" w:space="0" w:color="auto"/>
              <w:right w:val="single" w:sz="4" w:space="0" w:color="auto"/>
            </w:tcBorders>
            <w:noWrap/>
            <w:vAlign w:val="center"/>
            <w:hideMark/>
          </w:tcPr>
          <w:p w14:paraId="20CF404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247</w:t>
            </w:r>
          </w:p>
        </w:tc>
        <w:tc>
          <w:tcPr>
            <w:tcW w:w="922" w:type="dxa"/>
            <w:tcBorders>
              <w:top w:val="nil"/>
              <w:left w:val="nil"/>
              <w:bottom w:val="single" w:sz="4" w:space="0" w:color="auto"/>
              <w:right w:val="single" w:sz="4" w:space="0" w:color="auto"/>
            </w:tcBorders>
            <w:noWrap/>
            <w:vAlign w:val="center"/>
            <w:hideMark/>
          </w:tcPr>
          <w:p w14:paraId="49E1AEA5"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448</w:t>
            </w:r>
          </w:p>
        </w:tc>
        <w:tc>
          <w:tcPr>
            <w:tcW w:w="471" w:type="dxa"/>
            <w:tcBorders>
              <w:top w:val="nil"/>
              <w:left w:val="nil"/>
              <w:bottom w:val="single" w:sz="4" w:space="0" w:color="auto"/>
              <w:right w:val="single" w:sz="4" w:space="0" w:color="auto"/>
            </w:tcBorders>
            <w:noWrap/>
            <w:vAlign w:val="center"/>
            <w:hideMark/>
          </w:tcPr>
          <w:p w14:paraId="71F5DB63"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w:t>
            </w:r>
          </w:p>
        </w:tc>
        <w:tc>
          <w:tcPr>
            <w:tcW w:w="861" w:type="dxa"/>
            <w:tcBorders>
              <w:top w:val="nil"/>
              <w:left w:val="nil"/>
              <w:bottom w:val="single" w:sz="4" w:space="0" w:color="auto"/>
              <w:right w:val="single" w:sz="4" w:space="0" w:color="auto"/>
            </w:tcBorders>
            <w:noWrap/>
            <w:vAlign w:val="center"/>
            <w:hideMark/>
          </w:tcPr>
          <w:p w14:paraId="7FEE50EF"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186</w:t>
            </w:r>
          </w:p>
        </w:tc>
        <w:tc>
          <w:tcPr>
            <w:tcW w:w="557" w:type="dxa"/>
            <w:tcBorders>
              <w:top w:val="nil"/>
              <w:left w:val="nil"/>
              <w:bottom w:val="single" w:sz="4" w:space="0" w:color="auto"/>
              <w:right w:val="single" w:sz="4" w:space="0" w:color="auto"/>
            </w:tcBorders>
            <w:noWrap/>
            <w:vAlign w:val="center"/>
            <w:hideMark/>
          </w:tcPr>
          <w:p w14:paraId="74A3D748"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4C86EC1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62</w:t>
            </w:r>
          </w:p>
        </w:tc>
        <w:tc>
          <w:tcPr>
            <w:tcW w:w="470" w:type="dxa"/>
            <w:tcBorders>
              <w:top w:val="nil"/>
              <w:left w:val="nil"/>
              <w:bottom w:val="single" w:sz="4" w:space="0" w:color="auto"/>
              <w:right w:val="single" w:sz="4" w:space="0" w:color="auto"/>
            </w:tcBorders>
            <w:noWrap/>
            <w:vAlign w:val="center"/>
            <w:hideMark/>
          </w:tcPr>
          <w:p w14:paraId="6F1C808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6</w:t>
            </w:r>
          </w:p>
        </w:tc>
      </w:tr>
      <w:tr w:rsidR="00373CA4" w:rsidRPr="00397C17" w14:paraId="7844E528"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29EE328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Якубів</w:t>
            </w:r>
          </w:p>
        </w:tc>
        <w:tc>
          <w:tcPr>
            <w:tcW w:w="978" w:type="dxa"/>
            <w:tcBorders>
              <w:top w:val="nil"/>
              <w:left w:val="nil"/>
              <w:bottom w:val="single" w:sz="4" w:space="0" w:color="auto"/>
              <w:right w:val="single" w:sz="4" w:space="0" w:color="auto"/>
            </w:tcBorders>
            <w:noWrap/>
            <w:vAlign w:val="center"/>
            <w:hideMark/>
          </w:tcPr>
          <w:p w14:paraId="32159A3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1069</w:t>
            </w:r>
          </w:p>
        </w:tc>
        <w:tc>
          <w:tcPr>
            <w:tcW w:w="882" w:type="dxa"/>
            <w:tcBorders>
              <w:top w:val="nil"/>
              <w:left w:val="nil"/>
              <w:bottom w:val="single" w:sz="4" w:space="0" w:color="auto"/>
              <w:right w:val="single" w:sz="4" w:space="0" w:color="auto"/>
            </w:tcBorders>
            <w:noWrap/>
            <w:vAlign w:val="center"/>
            <w:hideMark/>
          </w:tcPr>
          <w:p w14:paraId="01CA382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422</w:t>
            </w:r>
          </w:p>
        </w:tc>
        <w:tc>
          <w:tcPr>
            <w:tcW w:w="440" w:type="dxa"/>
            <w:tcBorders>
              <w:top w:val="nil"/>
              <w:left w:val="nil"/>
              <w:bottom w:val="single" w:sz="4" w:space="0" w:color="auto"/>
              <w:right w:val="single" w:sz="4" w:space="0" w:color="auto"/>
            </w:tcBorders>
            <w:noWrap/>
            <w:vAlign w:val="center"/>
            <w:hideMark/>
          </w:tcPr>
          <w:p w14:paraId="45D7FF0A"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39</w:t>
            </w:r>
          </w:p>
        </w:tc>
        <w:tc>
          <w:tcPr>
            <w:tcW w:w="816" w:type="dxa"/>
            <w:tcBorders>
              <w:top w:val="nil"/>
              <w:left w:val="nil"/>
              <w:bottom w:val="single" w:sz="4" w:space="0" w:color="auto"/>
              <w:right w:val="single" w:sz="4" w:space="0" w:color="auto"/>
            </w:tcBorders>
            <w:noWrap/>
            <w:vAlign w:val="center"/>
            <w:hideMark/>
          </w:tcPr>
          <w:p w14:paraId="0A5FED31"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79</w:t>
            </w:r>
          </w:p>
        </w:tc>
        <w:tc>
          <w:tcPr>
            <w:tcW w:w="882" w:type="dxa"/>
            <w:tcBorders>
              <w:top w:val="nil"/>
              <w:left w:val="nil"/>
              <w:bottom w:val="single" w:sz="4" w:space="0" w:color="auto"/>
              <w:right w:val="single" w:sz="4" w:space="0" w:color="auto"/>
            </w:tcBorders>
            <w:noWrap/>
            <w:vAlign w:val="center"/>
            <w:hideMark/>
          </w:tcPr>
          <w:p w14:paraId="1D1B310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267</w:t>
            </w:r>
          </w:p>
        </w:tc>
        <w:tc>
          <w:tcPr>
            <w:tcW w:w="922" w:type="dxa"/>
            <w:tcBorders>
              <w:top w:val="nil"/>
              <w:left w:val="nil"/>
              <w:bottom w:val="single" w:sz="4" w:space="0" w:color="auto"/>
              <w:right w:val="single" w:sz="4" w:space="0" w:color="auto"/>
            </w:tcBorders>
            <w:noWrap/>
            <w:vAlign w:val="center"/>
            <w:hideMark/>
          </w:tcPr>
          <w:p w14:paraId="3734337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410</w:t>
            </w:r>
          </w:p>
        </w:tc>
        <w:tc>
          <w:tcPr>
            <w:tcW w:w="471" w:type="dxa"/>
            <w:tcBorders>
              <w:top w:val="nil"/>
              <w:left w:val="nil"/>
              <w:bottom w:val="single" w:sz="4" w:space="0" w:color="auto"/>
              <w:right w:val="single" w:sz="4" w:space="0" w:color="auto"/>
            </w:tcBorders>
            <w:noWrap/>
            <w:vAlign w:val="center"/>
            <w:hideMark/>
          </w:tcPr>
          <w:p w14:paraId="68A7C508"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38</w:t>
            </w:r>
          </w:p>
        </w:tc>
        <w:tc>
          <w:tcPr>
            <w:tcW w:w="861" w:type="dxa"/>
            <w:tcBorders>
              <w:top w:val="nil"/>
              <w:left w:val="nil"/>
              <w:bottom w:val="single" w:sz="4" w:space="0" w:color="auto"/>
              <w:right w:val="single" w:sz="4" w:space="0" w:color="auto"/>
            </w:tcBorders>
            <w:noWrap/>
            <w:vAlign w:val="center"/>
            <w:hideMark/>
          </w:tcPr>
          <w:p w14:paraId="073EAB7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183</w:t>
            </w:r>
          </w:p>
        </w:tc>
        <w:tc>
          <w:tcPr>
            <w:tcW w:w="557" w:type="dxa"/>
            <w:tcBorders>
              <w:top w:val="nil"/>
              <w:left w:val="nil"/>
              <w:bottom w:val="single" w:sz="4" w:space="0" w:color="auto"/>
              <w:right w:val="single" w:sz="4" w:space="0" w:color="auto"/>
            </w:tcBorders>
            <w:noWrap/>
            <w:vAlign w:val="center"/>
            <w:hideMark/>
          </w:tcPr>
          <w:p w14:paraId="0A448265" w14:textId="77777777" w:rsidR="00373CA4" w:rsidRPr="00397C17" w:rsidRDefault="00373CA4" w:rsidP="009E74DA">
            <w:pPr>
              <w:spacing w:after="0" w:line="240" w:lineRule="auto"/>
              <w:ind w:left="-88" w:right="-95"/>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w:t>
            </w:r>
          </w:p>
        </w:tc>
        <w:tc>
          <w:tcPr>
            <w:tcW w:w="947" w:type="dxa"/>
            <w:tcBorders>
              <w:top w:val="nil"/>
              <w:left w:val="nil"/>
              <w:bottom w:val="single" w:sz="4" w:space="0" w:color="auto"/>
              <w:right w:val="single" w:sz="4" w:space="0" w:color="auto"/>
            </w:tcBorders>
            <w:noWrap/>
            <w:vAlign w:val="center"/>
            <w:hideMark/>
          </w:tcPr>
          <w:p w14:paraId="014B1CD6"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54</w:t>
            </w:r>
          </w:p>
        </w:tc>
        <w:tc>
          <w:tcPr>
            <w:tcW w:w="470" w:type="dxa"/>
            <w:tcBorders>
              <w:top w:val="nil"/>
              <w:left w:val="nil"/>
              <w:bottom w:val="single" w:sz="4" w:space="0" w:color="auto"/>
              <w:right w:val="single" w:sz="4" w:space="0" w:color="auto"/>
            </w:tcBorders>
            <w:noWrap/>
            <w:vAlign w:val="center"/>
            <w:hideMark/>
          </w:tcPr>
          <w:p w14:paraId="399DDD70"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r w:rsidR="00373CA4" w:rsidRPr="00397C17" w14:paraId="5E6BC7E3" w14:textId="77777777" w:rsidTr="00EE1E0E">
        <w:trPr>
          <w:trHeight w:val="300"/>
        </w:trPr>
        <w:tc>
          <w:tcPr>
            <w:tcW w:w="1413" w:type="dxa"/>
            <w:tcBorders>
              <w:top w:val="nil"/>
              <w:left w:val="single" w:sz="4" w:space="0" w:color="auto"/>
              <w:bottom w:val="single" w:sz="4" w:space="0" w:color="auto"/>
              <w:right w:val="single" w:sz="4" w:space="0" w:color="auto"/>
            </w:tcBorders>
            <w:vAlign w:val="center"/>
            <w:hideMark/>
          </w:tcPr>
          <w:p w14:paraId="0618222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Всього</w:t>
            </w:r>
          </w:p>
        </w:tc>
        <w:tc>
          <w:tcPr>
            <w:tcW w:w="978" w:type="dxa"/>
            <w:tcBorders>
              <w:top w:val="nil"/>
              <w:left w:val="nil"/>
              <w:bottom w:val="single" w:sz="4" w:space="0" w:color="auto"/>
              <w:right w:val="single" w:sz="4" w:space="0" w:color="auto"/>
            </w:tcBorders>
            <w:noWrap/>
            <w:vAlign w:val="center"/>
            <w:hideMark/>
          </w:tcPr>
          <w:p w14:paraId="66E3C886" w14:textId="77777777" w:rsidR="00373CA4" w:rsidRPr="00397C17" w:rsidRDefault="00373CA4" w:rsidP="009E74DA">
            <w:pPr>
              <w:spacing w:after="0" w:line="240" w:lineRule="auto"/>
              <w:ind w:firstLine="34"/>
              <w:jc w:val="center"/>
              <w:rPr>
                <w:rFonts w:ascii="Times New Roman" w:eastAsia="Times New Roman" w:hAnsi="Times New Roman" w:cs="Times New Roman"/>
                <w:b/>
                <w:bCs/>
                <w:color w:val="000000"/>
                <w:lang w:eastAsia="uk-UA"/>
              </w:rPr>
            </w:pPr>
            <w:r w:rsidRPr="00397C17">
              <w:rPr>
                <w:rFonts w:ascii="Times New Roman" w:eastAsia="Times New Roman" w:hAnsi="Times New Roman" w:cs="Times New Roman"/>
                <w:b/>
                <w:bCs/>
                <w:color w:val="000000"/>
                <w:lang w:eastAsia="uk-UA"/>
              </w:rPr>
              <w:t>48450</w:t>
            </w:r>
          </w:p>
        </w:tc>
        <w:tc>
          <w:tcPr>
            <w:tcW w:w="882" w:type="dxa"/>
            <w:tcBorders>
              <w:top w:val="nil"/>
              <w:left w:val="nil"/>
              <w:bottom w:val="single" w:sz="4" w:space="0" w:color="auto"/>
              <w:right w:val="single" w:sz="4" w:space="0" w:color="auto"/>
            </w:tcBorders>
            <w:noWrap/>
            <w:vAlign w:val="center"/>
            <w:hideMark/>
          </w:tcPr>
          <w:p w14:paraId="4B90B504"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17857</w:t>
            </w:r>
          </w:p>
        </w:tc>
        <w:tc>
          <w:tcPr>
            <w:tcW w:w="440" w:type="dxa"/>
            <w:tcBorders>
              <w:top w:val="nil"/>
              <w:left w:val="nil"/>
              <w:bottom w:val="single" w:sz="4" w:space="0" w:color="auto"/>
              <w:right w:val="single" w:sz="4" w:space="0" w:color="auto"/>
            </w:tcBorders>
            <w:noWrap/>
            <w:vAlign w:val="center"/>
            <w:hideMark/>
          </w:tcPr>
          <w:p w14:paraId="097D295B" w14:textId="77777777" w:rsidR="00373CA4" w:rsidRPr="00397C17" w:rsidRDefault="00373CA4" w:rsidP="009E74DA">
            <w:pPr>
              <w:spacing w:after="0" w:line="240" w:lineRule="auto"/>
              <w:ind w:right="-80" w:firstLine="21"/>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37</w:t>
            </w:r>
          </w:p>
        </w:tc>
        <w:tc>
          <w:tcPr>
            <w:tcW w:w="816" w:type="dxa"/>
            <w:tcBorders>
              <w:top w:val="nil"/>
              <w:left w:val="nil"/>
              <w:bottom w:val="single" w:sz="4" w:space="0" w:color="auto"/>
              <w:right w:val="single" w:sz="4" w:space="0" w:color="auto"/>
            </w:tcBorders>
            <w:noWrap/>
            <w:vAlign w:val="center"/>
            <w:hideMark/>
          </w:tcPr>
          <w:p w14:paraId="21A845CD"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2114</w:t>
            </w:r>
          </w:p>
        </w:tc>
        <w:tc>
          <w:tcPr>
            <w:tcW w:w="882" w:type="dxa"/>
            <w:tcBorders>
              <w:top w:val="nil"/>
              <w:left w:val="nil"/>
              <w:bottom w:val="single" w:sz="4" w:space="0" w:color="auto"/>
              <w:right w:val="single" w:sz="4" w:space="0" w:color="auto"/>
            </w:tcBorders>
            <w:noWrap/>
            <w:vAlign w:val="center"/>
            <w:hideMark/>
          </w:tcPr>
          <w:p w14:paraId="4F8A96B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11389</w:t>
            </w:r>
          </w:p>
        </w:tc>
        <w:tc>
          <w:tcPr>
            <w:tcW w:w="922" w:type="dxa"/>
            <w:tcBorders>
              <w:top w:val="nil"/>
              <w:left w:val="nil"/>
              <w:bottom w:val="single" w:sz="4" w:space="0" w:color="auto"/>
              <w:right w:val="single" w:sz="4" w:space="0" w:color="auto"/>
            </w:tcBorders>
            <w:noWrap/>
            <w:vAlign w:val="center"/>
            <w:hideMark/>
          </w:tcPr>
          <w:p w14:paraId="12C51B77"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20822</w:t>
            </w:r>
          </w:p>
        </w:tc>
        <w:tc>
          <w:tcPr>
            <w:tcW w:w="471" w:type="dxa"/>
            <w:tcBorders>
              <w:top w:val="nil"/>
              <w:left w:val="nil"/>
              <w:bottom w:val="single" w:sz="4" w:space="0" w:color="auto"/>
              <w:right w:val="single" w:sz="4" w:space="0" w:color="auto"/>
            </w:tcBorders>
            <w:noWrap/>
            <w:vAlign w:val="center"/>
            <w:hideMark/>
          </w:tcPr>
          <w:p w14:paraId="2EBB590E" w14:textId="77777777" w:rsidR="00373CA4" w:rsidRPr="00397C17" w:rsidRDefault="00373CA4" w:rsidP="009E74DA">
            <w:pPr>
              <w:spacing w:after="0" w:line="240" w:lineRule="auto"/>
              <w:ind w:left="-62" w:right="-139"/>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43</w:t>
            </w:r>
          </w:p>
        </w:tc>
        <w:tc>
          <w:tcPr>
            <w:tcW w:w="861" w:type="dxa"/>
            <w:tcBorders>
              <w:top w:val="nil"/>
              <w:left w:val="nil"/>
              <w:bottom w:val="single" w:sz="4" w:space="0" w:color="auto"/>
              <w:right w:val="single" w:sz="4" w:space="0" w:color="auto"/>
            </w:tcBorders>
            <w:noWrap/>
            <w:vAlign w:val="center"/>
            <w:hideMark/>
          </w:tcPr>
          <w:p w14:paraId="64544A19"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7325</w:t>
            </w:r>
          </w:p>
        </w:tc>
        <w:tc>
          <w:tcPr>
            <w:tcW w:w="557" w:type="dxa"/>
            <w:tcBorders>
              <w:top w:val="nil"/>
              <w:left w:val="nil"/>
              <w:bottom w:val="single" w:sz="4" w:space="0" w:color="auto"/>
              <w:right w:val="single" w:sz="4" w:space="0" w:color="auto"/>
            </w:tcBorders>
            <w:noWrap/>
            <w:vAlign w:val="center"/>
            <w:hideMark/>
          </w:tcPr>
          <w:p w14:paraId="10AB7D06" w14:textId="77777777" w:rsidR="00373CA4" w:rsidRPr="00397C17" w:rsidRDefault="00373CA4" w:rsidP="009E74DA">
            <w:pPr>
              <w:spacing w:after="0" w:line="240" w:lineRule="auto"/>
              <w:ind w:left="-88" w:right="-95"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15</w:t>
            </w:r>
          </w:p>
        </w:tc>
        <w:tc>
          <w:tcPr>
            <w:tcW w:w="947" w:type="dxa"/>
            <w:tcBorders>
              <w:top w:val="nil"/>
              <w:left w:val="nil"/>
              <w:bottom w:val="single" w:sz="4" w:space="0" w:color="auto"/>
              <w:right w:val="single" w:sz="4" w:space="0" w:color="auto"/>
            </w:tcBorders>
            <w:noWrap/>
            <w:vAlign w:val="center"/>
            <w:hideMark/>
          </w:tcPr>
          <w:p w14:paraId="1DE7FDCA"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2444</w:t>
            </w:r>
          </w:p>
        </w:tc>
        <w:tc>
          <w:tcPr>
            <w:tcW w:w="470" w:type="dxa"/>
            <w:tcBorders>
              <w:top w:val="nil"/>
              <w:left w:val="nil"/>
              <w:bottom w:val="single" w:sz="4" w:space="0" w:color="auto"/>
              <w:right w:val="single" w:sz="4" w:space="0" w:color="auto"/>
            </w:tcBorders>
            <w:noWrap/>
            <w:vAlign w:val="center"/>
            <w:hideMark/>
          </w:tcPr>
          <w:p w14:paraId="67FFE11B" w14:textId="77777777" w:rsidR="00373CA4" w:rsidRPr="00397C17" w:rsidRDefault="00373CA4" w:rsidP="009E74DA">
            <w:pPr>
              <w:spacing w:after="0" w:line="240" w:lineRule="auto"/>
              <w:ind w:firstLine="34"/>
              <w:jc w:val="center"/>
              <w:rPr>
                <w:rFonts w:ascii="Times New Roman" w:eastAsia="Times New Roman" w:hAnsi="Times New Roman" w:cs="Times New Roman"/>
                <w:color w:val="000000"/>
                <w:lang w:eastAsia="uk-UA"/>
              </w:rPr>
            </w:pPr>
            <w:r w:rsidRPr="00397C17">
              <w:rPr>
                <w:rFonts w:ascii="Times New Roman" w:eastAsia="Times New Roman" w:hAnsi="Times New Roman" w:cs="Times New Roman"/>
                <w:color w:val="000000"/>
                <w:lang w:eastAsia="uk-UA"/>
              </w:rPr>
              <w:t>5</w:t>
            </w:r>
          </w:p>
        </w:tc>
      </w:tr>
    </w:tbl>
    <w:p w14:paraId="67E02BB3" w14:textId="77777777" w:rsidR="00373CA4" w:rsidRPr="003650A8" w:rsidRDefault="00373CA4" w:rsidP="009E74DA">
      <w:pPr>
        <w:spacing w:after="0" w:line="240" w:lineRule="auto"/>
        <w:ind w:firstLine="567"/>
        <w:jc w:val="both"/>
        <w:rPr>
          <w:rFonts w:ascii="Times New Roman" w:hAnsi="Times New Roman" w:cs="Times New Roman"/>
          <w:sz w:val="28"/>
          <w:szCs w:val="28"/>
        </w:rPr>
      </w:pPr>
    </w:p>
    <w:p w14:paraId="1DF962DF" w14:textId="77777777" w:rsidR="00373CA4" w:rsidRPr="003650A8" w:rsidRDefault="00373CA4" w:rsidP="009E74DA">
      <w:pPr>
        <w:spacing w:after="0" w:line="240" w:lineRule="auto"/>
        <w:ind w:firstLine="567"/>
        <w:jc w:val="both"/>
        <w:rPr>
          <w:rFonts w:ascii="Times New Roman" w:hAnsi="Times New Roman" w:cs="Times New Roman"/>
        </w:rPr>
      </w:pPr>
      <w:r w:rsidRPr="003650A8">
        <w:rPr>
          <w:rFonts w:ascii="Times New Roman" w:hAnsi="Times New Roman" w:cs="Times New Roman"/>
          <w:sz w:val="28"/>
          <w:szCs w:val="28"/>
        </w:rPr>
        <w:t>Кількість офіційно зайнятого населення громади становить 5,13 тис.чоловік. Лише 37%</w:t>
      </w:r>
      <w:r w:rsidRPr="003650A8">
        <w:rPr>
          <w:rFonts w:ascii="Times New Roman" w:hAnsi="Times New Roman" w:cs="Times New Roman"/>
          <w:color w:val="FF0000"/>
          <w:sz w:val="28"/>
          <w:szCs w:val="28"/>
        </w:rPr>
        <w:t xml:space="preserve"> </w:t>
      </w:r>
      <w:r w:rsidRPr="003650A8">
        <w:rPr>
          <w:rFonts w:ascii="Times New Roman" w:hAnsi="Times New Roman" w:cs="Times New Roman"/>
          <w:sz w:val="28"/>
          <w:szCs w:val="28"/>
        </w:rPr>
        <w:t>громади є працездатного віку. Середній вік населення серед жінок становить 44</w:t>
      </w:r>
      <w:r w:rsidRPr="003650A8">
        <w:rPr>
          <w:rFonts w:ascii="Times New Roman" w:hAnsi="Times New Roman" w:cs="Times New Roman"/>
          <w:color w:val="FF0000"/>
          <w:sz w:val="28"/>
          <w:szCs w:val="28"/>
        </w:rPr>
        <w:t xml:space="preserve"> </w:t>
      </w:r>
      <w:r w:rsidRPr="003650A8">
        <w:rPr>
          <w:rFonts w:ascii="Times New Roman" w:hAnsi="Times New Roman" w:cs="Times New Roman"/>
          <w:sz w:val="28"/>
          <w:szCs w:val="28"/>
        </w:rPr>
        <w:t xml:space="preserve">роки, а серед чоловіків -39 років. На ринку праці переважають професії, пов’язані з торгівлею, переробкою та деревообробкою деревини, виробництвом одягу та нафтопереробної промисловості. Основні роботодавці: нафтопереробна промисловість, лісове господарство, фабрики з виробництва одягу. Важливу роль в економіці громади відіграють малі підприємства, які домінують у сфері послуг. Значну кількість робочих місць також створюють невеликі підприємства, які працюють у лісовому господарстві: вирубка лісу і обробка деревини (пилорами). Більшість мешканців громади опікується виключно власним господарством (самозайнятість). Жінки працюють в основному в бюджетній сфері, освіті, </w:t>
      </w:r>
      <w:r w:rsidRPr="003650A8">
        <w:rPr>
          <w:rFonts w:ascii="Times New Roman" w:hAnsi="Times New Roman" w:cs="Times New Roman"/>
          <w:sz w:val="28"/>
          <w:szCs w:val="28"/>
        </w:rPr>
        <w:lastRenderedPageBreak/>
        <w:t>культурі, охорона здоров’я, державному управлінні, торгівлі або у сфері надання послуг. Офіційно безробітними в громаді нараховується 966</w:t>
      </w:r>
      <w:r w:rsidRPr="003650A8">
        <w:rPr>
          <w:rFonts w:ascii="Times New Roman" w:hAnsi="Times New Roman" w:cs="Times New Roman"/>
          <w:color w:val="FF0000"/>
          <w:sz w:val="28"/>
          <w:szCs w:val="28"/>
        </w:rPr>
        <w:t xml:space="preserve"> </w:t>
      </w:r>
      <w:r w:rsidRPr="003650A8">
        <w:rPr>
          <w:rFonts w:ascii="Times New Roman" w:hAnsi="Times New Roman" w:cs="Times New Roman"/>
          <w:sz w:val="28"/>
          <w:szCs w:val="28"/>
        </w:rPr>
        <w:t>осіб, (станом на 31.12.2022р.) Значна частина мешканців громади мігрує на заробітки в інші держави, в тому числі до Польщі, Німеччини, Чехії, Італії, Литви. Надалі привабливим місцем для працевлаштування є м. Київ. Це стосується як жінок, так і чоловіків. Ці міграції зазвичай носять сезонний характер.</w:t>
      </w:r>
      <w:r w:rsidRPr="003650A8">
        <w:rPr>
          <w:rFonts w:ascii="Times New Roman" w:hAnsi="Times New Roman" w:cs="Times New Roman"/>
        </w:rPr>
        <w:t xml:space="preserve"> </w:t>
      </w:r>
      <w:r w:rsidRPr="003650A8">
        <w:rPr>
          <w:rFonts w:ascii="Times New Roman" w:hAnsi="Times New Roman" w:cs="Times New Roman"/>
          <w:sz w:val="28"/>
          <w:szCs w:val="28"/>
        </w:rPr>
        <w:t>Кількість безробітних на одну вакансію по територіальній громаді складає 1.23 проти 8 по області.</w:t>
      </w:r>
    </w:p>
    <w:p w14:paraId="0352CD9F" w14:textId="77777777" w:rsidR="00373CA4" w:rsidRPr="003650A8" w:rsidRDefault="00373CA4" w:rsidP="009E74DA">
      <w:pPr>
        <w:spacing w:after="0" w:line="240" w:lineRule="auto"/>
        <w:ind w:firstLine="567"/>
        <w:jc w:val="both"/>
        <w:rPr>
          <w:rFonts w:ascii="Times New Roman" w:eastAsia="Calibri" w:hAnsi="Times New Roman" w:cs="Times New Roman"/>
          <w:b/>
          <w:bCs/>
          <w:sz w:val="28"/>
          <w:szCs w:val="28"/>
        </w:rPr>
      </w:pPr>
      <w:bookmarkStart w:id="13" w:name="_Toc131539190"/>
      <w:r w:rsidRPr="003650A8">
        <w:rPr>
          <w:rFonts w:ascii="Times New Roman" w:eastAsia="Calibri" w:hAnsi="Times New Roman" w:cs="Times New Roman"/>
          <w:b/>
          <w:bCs/>
          <w:sz w:val="28"/>
          <w:szCs w:val="28"/>
        </w:rPr>
        <w:t>5. Наявна інфраструктура.</w:t>
      </w:r>
      <w:bookmarkEnd w:id="13"/>
    </w:p>
    <w:p w14:paraId="1AA7009D" w14:textId="77777777" w:rsidR="00373CA4" w:rsidRPr="003650A8" w:rsidRDefault="00373CA4" w:rsidP="009E74DA">
      <w:pPr>
        <w:spacing w:after="0" w:line="240" w:lineRule="auto"/>
        <w:ind w:firstLine="567"/>
        <w:jc w:val="both"/>
        <w:outlineLvl w:val="1"/>
        <w:rPr>
          <w:rFonts w:ascii="Times New Roman" w:hAnsi="Times New Roman" w:cs="Times New Roman"/>
          <w:b/>
          <w:bCs/>
          <w:sz w:val="28"/>
          <w:szCs w:val="28"/>
        </w:rPr>
      </w:pPr>
      <w:bookmarkStart w:id="14" w:name="_Toc131539191"/>
      <w:r w:rsidRPr="003650A8">
        <w:rPr>
          <w:rFonts w:ascii="Times New Roman" w:hAnsi="Times New Roman" w:cs="Times New Roman"/>
          <w:b/>
          <w:bCs/>
          <w:sz w:val="28"/>
          <w:szCs w:val="28"/>
        </w:rPr>
        <w:t>5.1. Транспортна інфраструктура.</w:t>
      </w:r>
      <w:bookmarkEnd w:id="14"/>
    </w:p>
    <w:p w14:paraId="13CF553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0"/>
        </w:rPr>
      </w:pPr>
      <w:r w:rsidRPr="003650A8">
        <w:rPr>
          <w:rFonts w:ascii="Times New Roman" w:eastAsia="Times New Roman" w:hAnsi="Times New Roman" w:cs="Times New Roman"/>
          <w:sz w:val="28"/>
          <w:szCs w:val="20"/>
        </w:rPr>
        <w:t xml:space="preserve">Відстань від міста Долина до районного центру шосейними шляхами становить 32км, залізницею - 34км;  до обласного центру - шосейними шляхами 58 км, залізницею - 70 км. </w:t>
      </w:r>
    </w:p>
    <w:p w14:paraId="1403EE3A"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Територією Долинської ТГ проходить 23,3 км автомобільних доріг загального користування державного значення (Н-10 Стрий — Івано-Франківськ — Чернівці — пропускний пункт Мамалига та Р-21 Долина – Хуст), які обслуговує «Служба відновлення та розвитку інфраструктури в Івано- Франківській області».</w:t>
      </w:r>
    </w:p>
    <w:p w14:paraId="75D6EE19"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Близько 224,3 км автомобільних доріг місцевого значення та 70,4 км комунальних доріг районного значення – обслуговує ДП «Дороги Прикарпаття» та Долинська міська рада.</w:t>
      </w:r>
    </w:p>
    <w:p w14:paraId="51793CC7"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2023 рік ведуться роботи по капітальному ремонту доріг по вулицях в м.Долина (Івасюка, Підлівче), в с. Княжолука.</w:t>
      </w:r>
    </w:p>
    <w:p w14:paraId="331D7656"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noProof/>
          <w:sz w:val="28"/>
          <w:szCs w:val="28"/>
          <w:lang w:eastAsia="uk-UA"/>
        </w:rPr>
        <w:drawing>
          <wp:inline distT="0" distB="0" distL="0" distR="0" wp14:anchorId="1BFD0E3F" wp14:editId="5F84C23F">
            <wp:extent cx="5514975" cy="446232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14975" cy="4462324"/>
                    </a:xfrm>
                    <a:prstGeom prst="rect">
                      <a:avLst/>
                    </a:prstGeom>
                    <a:noFill/>
                  </pic:spPr>
                </pic:pic>
              </a:graphicData>
            </a:graphic>
          </wp:inline>
        </w:drawing>
      </w:r>
    </w:p>
    <w:p w14:paraId="318A4FBD" w14:textId="77777777" w:rsidR="00AF3327" w:rsidRPr="003650A8" w:rsidRDefault="00AF3327" w:rsidP="009E74DA">
      <w:pPr>
        <w:spacing w:after="0" w:line="240" w:lineRule="auto"/>
        <w:ind w:firstLine="567"/>
        <w:jc w:val="both"/>
        <w:rPr>
          <w:rFonts w:ascii="Times New Roman" w:eastAsia="Times New Roman" w:hAnsi="Times New Roman" w:cs="Times New Roman"/>
          <w:sz w:val="28"/>
          <w:szCs w:val="28"/>
        </w:rPr>
      </w:pPr>
    </w:p>
    <w:p w14:paraId="49560A7E" w14:textId="77777777" w:rsidR="0068085E" w:rsidRPr="003650A8" w:rsidRDefault="0068085E" w:rsidP="009E74DA">
      <w:pPr>
        <w:spacing w:after="0" w:line="240" w:lineRule="auto"/>
        <w:jc w:val="both"/>
        <w:rPr>
          <w:rFonts w:ascii="Times New Roman" w:eastAsia="Times New Roman" w:hAnsi="Times New Roman" w:cs="Times New Roman"/>
          <w:sz w:val="28"/>
          <w:szCs w:val="28"/>
        </w:rPr>
      </w:pPr>
    </w:p>
    <w:p w14:paraId="2E6D0C32" w14:textId="04DD4D0F" w:rsidR="00373CA4" w:rsidRPr="003650A8" w:rsidRDefault="00373CA4" w:rsidP="0068085E">
      <w:pPr>
        <w:spacing w:after="0" w:line="240" w:lineRule="auto"/>
        <w:jc w:val="center"/>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Відстань від адміністративного центру до кожного з населених пунктів в ТГ</w:t>
      </w:r>
    </w:p>
    <w:tbl>
      <w:tblPr>
        <w:tblW w:w="0" w:type="auto"/>
        <w:tblInd w:w="93" w:type="dxa"/>
        <w:tblLook w:val="04A0" w:firstRow="1" w:lastRow="0" w:firstColumn="1" w:lastColumn="0" w:noHBand="0" w:noVBand="1"/>
      </w:tblPr>
      <w:tblGrid>
        <w:gridCol w:w="3612"/>
        <w:gridCol w:w="4127"/>
        <w:gridCol w:w="2023"/>
      </w:tblGrid>
      <w:tr w:rsidR="00373CA4" w:rsidRPr="003650A8" w14:paraId="13075FDD" w14:textId="77777777" w:rsidTr="006166AD">
        <w:trPr>
          <w:trHeight w:val="82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799F66" w14:textId="77777777" w:rsidR="00373CA4" w:rsidRPr="003650A8" w:rsidRDefault="00373CA4" w:rsidP="0004434F">
            <w:pPr>
              <w:spacing w:after="0" w:line="240" w:lineRule="auto"/>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Найменування населених пунктів, що входять до  складу територіальної громади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E4DF99" w14:textId="77777777" w:rsidR="00373CA4" w:rsidRPr="003650A8" w:rsidRDefault="00373CA4" w:rsidP="0004434F">
            <w:pPr>
              <w:spacing w:after="0" w:line="240" w:lineRule="auto"/>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Відстань від адміністративного центру до кожного з населених пунктів в ТГ, кілометрів</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362DEBA" w14:textId="77777777" w:rsidR="00373CA4" w:rsidRPr="003650A8" w:rsidRDefault="00373CA4" w:rsidP="0004434F">
            <w:pPr>
              <w:spacing w:after="0" w:line="240" w:lineRule="auto"/>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Протяжність вулиць, км</w:t>
            </w:r>
          </w:p>
        </w:tc>
      </w:tr>
      <w:tr w:rsidR="00373CA4" w:rsidRPr="003650A8" w14:paraId="42217EA2" w14:textId="77777777" w:rsidTr="006166AD">
        <w:trPr>
          <w:trHeight w:val="37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F5500B"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Велика-Тур’я</w:t>
            </w:r>
          </w:p>
        </w:tc>
        <w:tc>
          <w:tcPr>
            <w:tcW w:w="0" w:type="auto"/>
            <w:tcBorders>
              <w:top w:val="nil"/>
              <w:left w:val="nil"/>
              <w:bottom w:val="single" w:sz="4" w:space="0" w:color="auto"/>
              <w:right w:val="single" w:sz="4" w:space="0" w:color="auto"/>
            </w:tcBorders>
            <w:shd w:val="clear" w:color="auto" w:fill="auto"/>
            <w:vAlign w:val="center"/>
            <w:hideMark/>
          </w:tcPr>
          <w:p w14:paraId="0A0C76AA"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25,7</w:t>
            </w:r>
          </w:p>
        </w:tc>
        <w:tc>
          <w:tcPr>
            <w:tcW w:w="0" w:type="auto"/>
            <w:tcBorders>
              <w:top w:val="nil"/>
              <w:left w:val="nil"/>
              <w:bottom w:val="single" w:sz="4" w:space="0" w:color="auto"/>
              <w:right w:val="single" w:sz="4" w:space="0" w:color="auto"/>
            </w:tcBorders>
            <w:shd w:val="clear" w:color="auto" w:fill="auto"/>
            <w:vAlign w:val="center"/>
            <w:hideMark/>
          </w:tcPr>
          <w:p w14:paraId="1B3101D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1,6</w:t>
            </w:r>
          </w:p>
        </w:tc>
      </w:tr>
      <w:tr w:rsidR="00373CA4" w:rsidRPr="003650A8" w14:paraId="12DCC040" w14:textId="77777777" w:rsidTr="00F55000">
        <w:trPr>
          <w:trHeight w:val="40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03F6A7"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Белеїв</w:t>
            </w:r>
          </w:p>
        </w:tc>
        <w:tc>
          <w:tcPr>
            <w:tcW w:w="0" w:type="auto"/>
            <w:tcBorders>
              <w:top w:val="nil"/>
              <w:left w:val="nil"/>
              <w:bottom w:val="single" w:sz="4" w:space="0" w:color="auto"/>
              <w:right w:val="single" w:sz="4" w:space="0" w:color="auto"/>
            </w:tcBorders>
            <w:shd w:val="clear" w:color="auto" w:fill="auto"/>
            <w:vAlign w:val="center"/>
            <w:hideMark/>
          </w:tcPr>
          <w:p w14:paraId="251A2A6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20,7</w:t>
            </w:r>
          </w:p>
        </w:tc>
        <w:tc>
          <w:tcPr>
            <w:tcW w:w="0" w:type="auto"/>
            <w:tcBorders>
              <w:top w:val="nil"/>
              <w:left w:val="nil"/>
              <w:bottom w:val="single" w:sz="4" w:space="0" w:color="auto"/>
              <w:right w:val="single" w:sz="4" w:space="0" w:color="auto"/>
            </w:tcBorders>
            <w:shd w:val="clear" w:color="auto" w:fill="auto"/>
            <w:vAlign w:val="center"/>
            <w:hideMark/>
          </w:tcPr>
          <w:p w14:paraId="77DA758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w:t>
            </w:r>
          </w:p>
        </w:tc>
      </w:tr>
      <w:tr w:rsidR="00373CA4" w:rsidRPr="003650A8" w14:paraId="5949E9BF" w14:textId="77777777" w:rsidTr="006166AD">
        <w:trPr>
          <w:trHeight w:val="42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C80DE0"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Гериня</w:t>
            </w:r>
          </w:p>
        </w:tc>
        <w:tc>
          <w:tcPr>
            <w:tcW w:w="0" w:type="auto"/>
            <w:tcBorders>
              <w:top w:val="nil"/>
              <w:left w:val="nil"/>
              <w:bottom w:val="single" w:sz="4" w:space="0" w:color="auto"/>
              <w:right w:val="single" w:sz="4" w:space="0" w:color="auto"/>
            </w:tcBorders>
            <w:shd w:val="clear" w:color="auto" w:fill="auto"/>
            <w:vAlign w:val="center"/>
            <w:hideMark/>
          </w:tcPr>
          <w:p w14:paraId="4AC90DC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12,1</w:t>
            </w:r>
          </w:p>
        </w:tc>
        <w:tc>
          <w:tcPr>
            <w:tcW w:w="0" w:type="auto"/>
            <w:tcBorders>
              <w:top w:val="nil"/>
              <w:left w:val="nil"/>
              <w:bottom w:val="single" w:sz="4" w:space="0" w:color="auto"/>
              <w:right w:val="single" w:sz="4" w:space="0" w:color="auto"/>
            </w:tcBorders>
            <w:shd w:val="clear" w:color="auto" w:fill="auto"/>
            <w:vAlign w:val="center"/>
            <w:hideMark/>
          </w:tcPr>
          <w:p w14:paraId="1E23AA53"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12,6</w:t>
            </w:r>
          </w:p>
        </w:tc>
      </w:tr>
      <w:tr w:rsidR="00373CA4" w:rsidRPr="003650A8" w14:paraId="4A3AD36F" w14:textId="77777777" w:rsidTr="006166AD">
        <w:trPr>
          <w:trHeight w:val="41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993C0D"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Гошів</w:t>
            </w:r>
          </w:p>
        </w:tc>
        <w:tc>
          <w:tcPr>
            <w:tcW w:w="0" w:type="auto"/>
            <w:tcBorders>
              <w:top w:val="nil"/>
              <w:left w:val="nil"/>
              <w:bottom w:val="single" w:sz="4" w:space="0" w:color="auto"/>
              <w:right w:val="single" w:sz="4" w:space="0" w:color="auto"/>
            </w:tcBorders>
            <w:shd w:val="clear" w:color="auto" w:fill="auto"/>
            <w:vAlign w:val="center"/>
            <w:hideMark/>
          </w:tcPr>
          <w:p w14:paraId="28A1754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10,6</w:t>
            </w:r>
          </w:p>
        </w:tc>
        <w:tc>
          <w:tcPr>
            <w:tcW w:w="0" w:type="auto"/>
            <w:tcBorders>
              <w:top w:val="nil"/>
              <w:left w:val="nil"/>
              <w:bottom w:val="single" w:sz="4" w:space="0" w:color="auto"/>
              <w:right w:val="single" w:sz="4" w:space="0" w:color="auto"/>
            </w:tcBorders>
            <w:shd w:val="clear" w:color="auto" w:fill="auto"/>
            <w:vAlign w:val="center"/>
            <w:hideMark/>
          </w:tcPr>
          <w:p w14:paraId="551CBAE5"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15</w:t>
            </w:r>
          </w:p>
        </w:tc>
      </w:tr>
      <w:tr w:rsidR="00373CA4" w:rsidRPr="003650A8" w14:paraId="7F3265A1" w14:textId="77777777" w:rsidTr="006166AD">
        <w:trPr>
          <w:trHeight w:val="4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CE26E9"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Грабів</w:t>
            </w:r>
          </w:p>
        </w:tc>
        <w:tc>
          <w:tcPr>
            <w:tcW w:w="0" w:type="auto"/>
            <w:tcBorders>
              <w:top w:val="nil"/>
              <w:left w:val="nil"/>
              <w:bottom w:val="single" w:sz="4" w:space="0" w:color="auto"/>
              <w:right w:val="single" w:sz="4" w:space="0" w:color="auto"/>
            </w:tcBorders>
            <w:shd w:val="clear" w:color="auto" w:fill="auto"/>
            <w:vAlign w:val="center"/>
            <w:hideMark/>
          </w:tcPr>
          <w:p w14:paraId="78B78D7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11,8</w:t>
            </w:r>
          </w:p>
        </w:tc>
        <w:tc>
          <w:tcPr>
            <w:tcW w:w="0" w:type="auto"/>
            <w:tcBorders>
              <w:top w:val="nil"/>
              <w:left w:val="nil"/>
              <w:bottom w:val="single" w:sz="4" w:space="0" w:color="auto"/>
              <w:right w:val="single" w:sz="4" w:space="0" w:color="auto"/>
            </w:tcBorders>
            <w:shd w:val="clear" w:color="auto" w:fill="auto"/>
            <w:vAlign w:val="center"/>
            <w:hideMark/>
          </w:tcPr>
          <w:p w14:paraId="34BAD962"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5,6</w:t>
            </w:r>
          </w:p>
        </w:tc>
      </w:tr>
      <w:tr w:rsidR="00373CA4" w:rsidRPr="003650A8" w14:paraId="33F07728" w14:textId="77777777" w:rsidTr="006166AD">
        <w:trPr>
          <w:trHeight w:val="41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71DA4F"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Долина</w:t>
            </w:r>
          </w:p>
        </w:tc>
        <w:tc>
          <w:tcPr>
            <w:tcW w:w="0" w:type="auto"/>
            <w:tcBorders>
              <w:top w:val="nil"/>
              <w:left w:val="nil"/>
              <w:bottom w:val="single" w:sz="4" w:space="0" w:color="auto"/>
              <w:right w:val="single" w:sz="4" w:space="0" w:color="auto"/>
            </w:tcBorders>
            <w:shd w:val="clear" w:color="auto" w:fill="auto"/>
            <w:vAlign w:val="center"/>
            <w:hideMark/>
          </w:tcPr>
          <w:p w14:paraId="69D0D63F"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 </w:t>
            </w:r>
          </w:p>
        </w:tc>
        <w:tc>
          <w:tcPr>
            <w:tcW w:w="0" w:type="auto"/>
            <w:tcBorders>
              <w:top w:val="nil"/>
              <w:left w:val="nil"/>
              <w:bottom w:val="single" w:sz="4" w:space="0" w:color="auto"/>
              <w:right w:val="single" w:sz="4" w:space="0" w:color="auto"/>
            </w:tcBorders>
            <w:shd w:val="clear" w:color="auto" w:fill="auto"/>
            <w:vAlign w:val="center"/>
            <w:hideMark/>
          </w:tcPr>
          <w:p w14:paraId="0BB82F05"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44,6</w:t>
            </w:r>
          </w:p>
        </w:tc>
      </w:tr>
      <w:tr w:rsidR="00373CA4" w:rsidRPr="003650A8" w14:paraId="09B02E65" w14:textId="77777777" w:rsidTr="006166AD">
        <w:trPr>
          <w:trHeight w:val="42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18170B"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Крива</w:t>
            </w:r>
          </w:p>
        </w:tc>
        <w:tc>
          <w:tcPr>
            <w:tcW w:w="0" w:type="auto"/>
            <w:tcBorders>
              <w:top w:val="nil"/>
              <w:left w:val="nil"/>
              <w:bottom w:val="single" w:sz="4" w:space="0" w:color="auto"/>
              <w:right w:val="single" w:sz="4" w:space="0" w:color="auto"/>
            </w:tcBorders>
            <w:shd w:val="clear" w:color="auto" w:fill="auto"/>
            <w:vAlign w:val="center"/>
            <w:hideMark/>
          </w:tcPr>
          <w:p w14:paraId="5638CED8"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7,6</w:t>
            </w:r>
          </w:p>
        </w:tc>
        <w:tc>
          <w:tcPr>
            <w:tcW w:w="0" w:type="auto"/>
            <w:tcBorders>
              <w:top w:val="nil"/>
              <w:left w:val="nil"/>
              <w:bottom w:val="single" w:sz="4" w:space="0" w:color="auto"/>
              <w:right w:val="single" w:sz="4" w:space="0" w:color="auto"/>
            </w:tcBorders>
            <w:shd w:val="clear" w:color="auto" w:fill="auto"/>
            <w:vAlign w:val="center"/>
            <w:hideMark/>
          </w:tcPr>
          <w:p w14:paraId="5C642A1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w:t>
            </w:r>
          </w:p>
        </w:tc>
      </w:tr>
      <w:tr w:rsidR="00373CA4" w:rsidRPr="003650A8" w14:paraId="15642E6F" w14:textId="77777777" w:rsidTr="006166AD">
        <w:trPr>
          <w:trHeight w:val="4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F09156"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Княжолука</w:t>
            </w:r>
          </w:p>
        </w:tc>
        <w:tc>
          <w:tcPr>
            <w:tcW w:w="0" w:type="auto"/>
            <w:tcBorders>
              <w:top w:val="nil"/>
              <w:left w:val="nil"/>
              <w:bottom w:val="single" w:sz="4" w:space="0" w:color="auto"/>
              <w:right w:val="single" w:sz="4" w:space="0" w:color="auto"/>
            </w:tcBorders>
            <w:shd w:val="clear" w:color="auto" w:fill="auto"/>
            <w:vAlign w:val="center"/>
            <w:hideMark/>
          </w:tcPr>
          <w:p w14:paraId="1604765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7,1</w:t>
            </w:r>
          </w:p>
        </w:tc>
        <w:tc>
          <w:tcPr>
            <w:tcW w:w="0" w:type="auto"/>
            <w:tcBorders>
              <w:top w:val="nil"/>
              <w:left w:val="nil"/>
              <w:bottom w:val="single" w:sz="4" w:space="0" w:color="auto"/>
              <w:right w:val="single" w:sz="4" w:space="0" w:color="auto"/>
            </w:tcBorders>
            <w:shd w:val="clear" w:color="auto" w:fill="auto"/>
            <w:vAlign w:val="center"/>
            <w:hideMark/>
          </w:tcPr>
          <w:p w14:paraId="443DE417"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22,8</w:t>
            </w:r>
          </w:p>
        </w:tc>
      </w:tr>
      <w:tr w:rsidR="00373CA4" w:rsidRPr="003650A8" w14:paraId="1AA68DA1" w14:textId="77777777" w:rsidTr="006166AD">
        <w:trPr>
          <w:trHeight w:val="40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561744"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Лоп’янка</w:t>
            </w:r>
          </w:p>
        </w:tc>
        <w:tc>
          <w:tcPr>
            <w:tcW w:w="0" w:type="auto"/>
            <w:tcBorders>
              <w:top w:val="nil"/>
              <w:left w:val="nil"/>
              <w:bottom w:val="single" w:sz="4" w:space="0" w:color="auto"/>
              <w:right w:val="single" w:sz="4" w:space="0" w:color="auto"/>
            </w:tcBorders>
            <w:shd w:val="clear" w:color="auto" w:fill="auto"/>
            <w:vAlign w:val="center"/>
            <w:hideMark/>
          </w:tcPr>
          <w:p w14:paraId="64C7555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12,7</w:t>
            </w:r>
          </w:p>
        </w:tc>
        <w:tc>
          <w:tcPr>
            <w:tcW w:w="0" w:type="auto"/>
            <w:tcBorders>
              <w:top w:val="nil"/>
              <w:left w:val="nil"/>
              <w:bottom w:val="single" w:sz="4" w:space="0" w:color="auto"/>
              <w:right w:val="single" w:sz="4" w:space="0" w:color="auto"/>
            </w:tcBorders>
            <w:shd w:val="clear" w:color="auto" w:fill="auto"/>
            <w:vAlign w:val="center"/>
            <w:hideMark/>
          </w:tcPr>
          <w:p w14:paraId="4E22731A"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5,4</w:t>
            </w:r>
          </w:p>
        </w:tc>
      </w:tr>
      <w:tr w:rsidR="00373CA4" w:rsidRPr="003650A8" w14:paraId="3181D874" w14:textId="77777777" w:rsidTr="006166AD">
        <w:trPr>
          <w:trHeight w:val="41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942386"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Мала Тур’я</w:t>
            </w:r>
          </w:p>
        </w:tc>
        <w:tc>
          <w:tcPr>
            <w:tcW w:w="0" w:type="auto"/>
            <w:tcBorders>
              <w:top w:val="nil"/>
              <w:left w:val="nil"/>
              <w:bottom w:val="single" w:sz="4" w:space="0" w:color="auto"/>
              <w:right w:val="single" w:sz="4" w:space="0" w:color="auto"/>
            </w:tcBorders>
            <w:shd w:val="clear" w:color="auto" w:fill="auto"/>
            <w:vAlign w:val="center"/>
            <w:hideMark/>
          </w:tcPr>
          <w:p w14:paraId="08236A7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2,8</w:t>
            </w:r>
          </w:p>
        </w:tc>
        <w:tc>
          <w:tcPr>
            <w:tcW w:w="0" w:type="auto"/>
            <w:tcBorders>
              <w:top w:val="nil"/>
              <w:left w:val="nil"/>
              <w:bottom w:val="single" w:sz="4" w:space="0" w:color="auto"/>
              <w:right w:val="single" w:sz="4" w:space="0" w:color="auto"/>
            </w:tcBorders>
            <w:shd w:val="clear" w:color="auto" w:fill="auto"/>
            <w:vAlign w:val="center"/>
            <w:hideMark/>
          </w:tcPr>
          <w:p w14:paraId="51B896E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9,8</w:t>
            </w:r>
          </w:p>
        </w:tc>
      </w:tr>
      <w:tr w:rsidR="00373CA4" w:rsidRPr="003650A8" w14:paraId="2CD555CF" w14:textId="77777777" w:rsidTr="006166AD">
        <w:trPr>
          <w:trHeight w:val="41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599BB4"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Надіїв</w:t>
            </w:r>
          </w:p>
        </w:tc>
        <w:tc>
          <w:tcPr>
            <w:tcW w:w="0" w:type="auto"/>
            <w:tcBorders>
              <w:top w:val="nil"/>
              <w:left w:val="nil"/>
              <w:bottom w:val="single" w:sz="4" w:space="0" w:color="auto"/>
              <w:right w:val="single" w:sz="4" w:space="0" w:color="auto"/>
            </w:tcBorders>
            <w:shd w:val="clear" w:color="auto" w:fill="auto"/>
            <w:vAlign w:val="center"/>
            <w:hideMark/>
          </w:tcPr>
          <w:p w14:paraId="51B71FC2"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13</w:t>
            </w:r>
          </w:p>
        </w:tc>
        <w:tc>
          <w:tcPr>
            <w:tcW w:w="0" w:type="auto"/>
            <w:tcBorders>
              <w:top w:val="nil"/>
              <w:left w:val="nil"/>
              <w:bottom w:val="single" w:sz="4" w:space="0" w:color="auto"/>
              <w:right w:val="single" w:sz="4" w:space="0" w:color="auto"/>
            </w:tcBorders>
            <w:shd w:val="clear" w:color="auto" w:fill="auto"/>
            <w:vAlign w:val="center"/>
            <w:hideMark/>
          </w:tcPr>
          <w:p w14:paraId="794A275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10,9</w:t>
            </w:r>
          </w:p>
        </w:tc>
      </w:tr>
      <w:tr w:rsidR="00373CA4" w:rsidRPr="003650A8" w14:paraId="617F8AE9" w14:textId="77777777" w:rsidTr="006166AD">
        <w:trPr>
          <w:trHeight w:val="42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49A811"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Новичка</w:t>
            </w:r>
          </w:p>
        </w:tc>
        <w:tc>
          <w:tcPr>
            <w:tcW w:w="0" w:type="auto"/>
            <w:tcBorders>
              <w:top w:val="nil"/>
              <w:left w:val="nil"/>
              <w:bottom w:val="single" w:sz="4" w:space="0" w:color="auto"/>
              <w:right w:val="single" w:sz="4" w:space="0" w:color="auto"/>
            </w:tcBorders>
            <w:shd w:val="clear" w:color="auto" w:fill="auto"/>
            <w:vAlign w:val="center"/>
            <w:hideMark/>
          </w:tcPr>
          <w:p w14:paraId="17C13AB1"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w:t>
            </w:r>
          </w:p>
        </w:tc>
        <w:tc>
          <w:tcPr>
            <w:tcW w:w="0" w:type="auto"/>
            <w:tcBorders>
              <w:top w:val="nil"/>
              <w:left w:val="nil"/>
              <w:bottom w:val="single" w:sz="4" w:space="0" w:color="auto"/>
              <w:right w:val="single" w:sz="4" w:space="0" w:color="auto"/>
            </w:tcBorders>
            <w:shd w:val="clear" w:color="auto" w:fill="auto"/>
            <w:vAlign w:val="center"/>
            <w:hideMark/>
          </w:tcPr>
          <w:p w14:paraId="6AF559B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12,6</w:t>
            </w:r>
          </w:p>
        </w:tc>
      </w:tr>
      <w:tr w:rsidR="00373CA4" w:rsidRPr="003650A8" w14:paraId="28AD9C94" w14:textId="77777777" w:rsidTr="006166AD">
        <w:trPr>
          <w:trHeight w:val="40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00E6C8"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Оболоня</w:t>
            </w:r>
          </w:p>
        </w:tc>
        <w:tc>
          <w:tcPr>
            <w:tcW w:w="0" w:type="auto"/>
            <w:tcBorders>
              <w:top w:val="nil"/>
              <w:left w:val="nil"/>
              <w:bottom w:val="single" w:sz="4" w:space="0" w:color="auto"/>
              <w:right w:val="single" w:sz="4" w:space="0" w:color="auto"/>
            </w:tcBorders>
            <w:shd w:val="clear" w:color="auto" w:fill="auto"/>
            <w:vAlign w:val="center"/>
            <w:hideMark/>
          </w:tcPr>
          <w:p w14:paraId="3EA27434"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6,2</w:t>
            </w:r>
          </w:p>
        </w:tc>
        <w:tc>
          <w:tcPr>
            <w:tcW w:w="0" w:type="auto"/>
            <w:tcBorders>
              <w:top w:val="nil"/>
              <w:left w:val="nil"/>
              <w:bottom w:val="single" w:sz="4" w:space="0" w:color="auto"/>
              <w:right w:val="single" w:sz="4" w:space="0" w:color="auto"/>
            </w:tcBorders>
            <w:shd w:val="clear" w:color="auto" w:fill="auto"/>
            <w:vAlign w:val="center"/>
            <w:hideMark/>
          </w:tcPr>
          <w:p w14:paraId="7950B7F1"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19,8</w:t>
            </w:r>
          </w:p>
        </w:tc>
      </w:tr>
      <w:tr w:rsidR="00373CA4" w:rsidRPr="003650A8" w14:paraId="17C7337E" w14:textId="77777777" w:rsidTr="006166AD">
        <w:trPr>
          <w:trHeight w:val="43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5C8F57"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Підбережжя</w:t>
            </w:r>
          </w:p>
        </w:tc>
        <w:tc>
          <w:tcPr>
            <w:tcW w:w="0" w:type="auto"/>
            <w:tcBorders>
              <w:top w:val="nil"/>
              <w:left w:val="nil"/>
              <w:bottom w:val="single" w:sz="4" w:space="0" w:color="auto"/>
              <w:right w:val="single" w:sz="4" w:space="0" w:color="auto"/>
            </w:tcBorders>
            <w:shd w:val="clear" w:color="auto" w:fill="auto"/>
            <w:vAlign w:val="center"/>
            <w:hideMark/>
          </w:tcPr>
          <w:p w14:paraId="24F3D193"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12,8</w:t>
            </w:r>
          </w:p>
        </w:tc>
        <w:tc>
          <w:tcPr>
            <w:tcW w:w="0" w:type="auto"/>
            <w:tcBorders>
              <w:top w:val="nil"/>
              <w:left w:val="nil"/>
              <w:bottom w:val="single" w:sz="4" w:space="0" w:color="auto"/>
              <w:right w:val="single" w:sz="4" w:space="0" w:color="auto"/>
            </w:tcBorders>
            <w:shd w:val="clear" w:color="auto" w:fill="auto"/>
            <w:vAlign w:val="center"/>
            <w:hideMark/>
          </w:tcPr>
          <w:p w14:paraId="38BBCD7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10,8</w:t>
            </w:r>
          </w:p>
        </w:tc>
      </w:tr>
      <w:tr w:rsidR="00373CA4" w:rsidRPr="003650A8" w14:paraId="66D4CF69" w14:textId="77777777" w:rsidTr="006166AD">
        <w:trPr>
          <w:trHeight w:val="4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0F1EA5"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Рахиня</w:t>
            </w:r>
          </w:p>
        </w:tc>
        <w:tc>
          <w:tcPr>
            <w:tcW w:w="0" w:type="auto"/>
            <w:tcBorders>
              <w:top w:val="nil"/>
              <w:left w:val="nil"/>
              <w:bottom w:val="single" w:sz="4" w:space="0" w:color="auto"/>
              <w:right w:val="single" w:sz="4" w:space="0" w:color="auto"/>
            </w:tcBorders>
            <w:shd w:val="clear" w:color="auto" w:fill="auto"/>
            <w:vAlign w:val="center"/>
            <w:hideMark/>
          </w:tcPr>
          <w:p w14:paraId="6F1790C8"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9,7</w:t>
            </w:r>
          </w:p>
        </w:tc>
        <w:tc>
          <w:tcPr>
            <w:tcW w:w="0" w:type="auto"/>
            <w:tcBorders>
              <w:top w:val="nil"/>
              <w:left w:val="nil"/>
              <w:bottom w:val="single" w:sz="4" w:space="0" w:color="auto"/>
              <w:right w:val="single" w:sz="4" w:space="0" w:color="auto"/>
            </w:tcBorders>
            <w:shd w:val="clear" w:color="auto" w:fill="auto"/>
            <w:vAlign w:val="center"/>
            <w:hideMark/>
          </w:tcPr>
          <w:p w14:paraId="761A379F"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11,4</w:t>
            </w:r>
          </w:p>
        </w:tc>
      </w:tr>
      <w:tr w:rsidR="00373CA4" w:rsidRPr="003650A8" w14:paraId="60C803C4" w14:textId="77777777" w:rsidTr="006166AD">
        <w:trPr>
          <w:trHeight w:val="434"/>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25EAB4"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Солуків</w:t>
            </w:r>
          </w:p>
        </w:tc>
        <w:tc>
          <w:tcPr>
            <w:tcW w:w="0" w:type="auto"/>
            <w:tcBorders>
              <w:top w:val="nil"/>
              <w:left w:val="nil"/>
              <w:bottom w:val="single" w:sz="4" w:space="0" w:color="auto"/>
              <w:right w:val="single" w:sz="4" w:space="0" w:color="auto"/>
            </w:tcBorders>
            <w:shd w:val="clear" w:color="auto" w:fill="auto"/>
            <w:vAlign w:val="center"/>
            <w:hideMark/>
          </w:tcPr>
          <w:p w14:paraId="02A9C307"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10,4</w:t>
            </w:r>
          </w:p>
        </w:tc>
        <w:tc>
          <w:tcPr>
            <w:tcW w:w="0" w:type="auto"/>
            <w:tcBorders>
              <w:top w:val="nil"/>
              <w:left w:val="nil"/>
              <w:bottom w:val="single" w:sz="4" w:space="0" w:color="auto"/>
              <w:right w:val="single" w:sz="4" w:space="0" w:color="auto"/>
            </w:tcBorders>
            <w:shd w:val="clear" w:color="auto" w:fill="auto"/>
            <w:vAlign w:val="center"/>
            <w:hideMark/>
          </w:tcPr>
          <w:p w14:paraId="45AB8988"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5,4</w:t>
            </w:r>
          </w:p>
        </w:tc>
      </w:tr>
      <w:tr w:rsidR="00373CA4" w:rsidRPr="003650A8" w14:paraId="57247398" w14:textId="77777777" w:rsidTr="006166AD">
        <w:trPr>
          <w:trHeight w:val="3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445737B"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Якубів</w:t>
            </w:r>
          </w:p>
        </w:tc>
        <w:tc>
          <w:tcPr>
            <w:tcW w:w="0" w:type="auto"/>
            <w:tcBorders>
              <w:top w:val="nil"/>
              <w:left w:val="nil"/>
              <w:bottom w:val="single" w:sz="4" w:space="0" w:color="auto"/>
              <w:right w:val="single" w:sz="4" w:space="0" w:color="auto"/>
            </w:tcBorders>
            <w:shd w:val="clear" w:color="auto" w:fill="auto"/>
            <w:vAlign w:val="center"/>
            <w:hideMark/>
          </w:tcPr>
          <w:p w14:paraId="276C2A80"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12,3</w:t>
            </w:r>
          </w:p>
        </w:tc>
        <w:tc>
          <w:tcPr>
            <w:tcW w:w="0" w:type="auto"/>
            <w:tcBorders>
              <w:top w:val="nil"/>
              <w:left w:val="nil"/>
              <w:bottom w:val="single" w:sz="4" w:space="0" w:color="auto"/>
              <w:right w:val="single" w:sz="4" w:space="0" w:color="auto"/>
            </w:tcBorders>
            <w:shd w:val="clear" w:color="auto" w:fill="auto"/>
            <w:vAlign w:val="center"/>
            <w:hideMark/>
          </w:tcPr>
          <w:p w14:paraId="7BA72ADE"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4,5</w:t>
            </w:r>
          </w:p>
        </w:tc>
      </w:tr>
      <w:tr w:rsidR="00373CA4" w:rsidRPr="003650A8" w14:paraId="0EC88740" w14:textId="77777777" w:rsidTr="006166AD">
        <w:trPr>
          <w:trHeight w:val="417"/>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736C41"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Діброва</w:t>
            </w:r>
          </w:p>
        </w:tc>
        <w:tc>
          <w:tcPr>
            <w:tcW w:w="0" w:type="auto"/>
            <w:tcBorders>
              <w:top w:val="nil"/>
              <w:left w:val="nil"/>
              <w:bottom w:val="single" w:sz="4" w:space="0" w:color="auto"/>
              <w:right w:val="single" w:sz="4" w:space="0" w:color="auto"/>
            </w:tcBorders>
            <w:shd w:val="clear" w:color="auto" w:fill="auto"/>
            <w:vAlign w:val="center"/>
            <w:hideMark/>
          </w:tcPr>
          <w:p w14:paraId="630CD1E1"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6,7</w:t>
            </w:r>
          </w:p>
        </w:tc>
        <w:tc>
          <w:tcPr>
            <w:tcW w:w="0" w:type="auto"/>
            <w:tcBorders>
              <w:top w:val="nil"/>
              <w:left w:val="nil"/>
              <w:bottom w:val="single" w:sz="4" w:space="0" w:color="auto"/>
              <w:right w:val="single" w:sz="4" w:space="0" w:color="auto"/>
            </w:tcBorders>
            <w:shd w:val="clear" w:color="auto" w:fill="auto"/>
            <w:vAlign w:val="center"/>
            <w:hideMark/>
          </w:tcPr>
          <w:p w14:paraId="7DDC7D8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w:t>
            </w:r>
          </w:p>
        </w:tc>
      </w:tr>
      <w:tr w:rsidR="00373CA4" w:rsidRPr="003650A8" w14:paraId="76722B54" w14:textId="77777777" w:rsidTr="006166AD">
        <w:trPr>
          <w:trHeight w:val="4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F9689C"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Тростянець</w:t>
            </w:r>
          </w:p>
        </w:tc>
        <w:tc>
          <w:tcPr>
            <w:tcW w:w="0" w:type="auto"/>
            <w:tcBorders>
              <w:top w:val="nil"/>
              <w:left w:val="nil"/>
              <w:bottom w:val="single" w:sz="4" w:space="0" w:color="auto"/>
              <w:right w:val="single" w:sz="4" w:space="0" w:color="auto"/>
            </w:tcBorders>
            <w:shd w:val="clear" w:color="auto" w:fill="auto"/>
            <w:vAlign w:val="center"/>
            <w:hideMark/>
          </w:tcPr>
          <w:p w14:paraId="242EF1A7"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15,1</w:t>
            </w:r>
          </w:p>
        </w:tc>
        <w:tc>
          <w:tcPr>
            <w:tcW w:w="0" w:type="auto"/>
            <w:tcBorders>
              <w:top w:val="nil"/>
              <w:left w:val="nil"/>
              <w:bottom w:val="single" w:sz="4" w:space="0" w:color="auto"/>
              <w:right w:val="single" w:sz="4" w:space="0" w:color="auto"/>
            </w:tcBorders>
            <w:shd w:val="clear" w:color="auto" w:fill="auto"/>
            <w:vAlign w:val="center"/>
            <w:hideMark/>
          </w:tcPr>
          <w:p w14:paraId="37F96A5C"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6,3</w:t>
            </w:r>
          </w:p>
        </w:tc>
      </w:tr>
      <w:tr w:rsidR="00373CA4" w:rsidRPr="003650A8" w14:paraId="598D3E2D" w14:textId="77777777" w:rsidTr="006166AD">
        <w:trPr>
          <w:trHeight w:val="41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F5228A"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Слобода-Долинська</w:t>
            </w:r>
          </w:p>
        </w:tc>
        <w:tc>
          <w:tcPr>
            <w:tcW w:w="0" w:type="auto"/>
            <w:tcBorders>
              <w:top w:val="nil"/>
              <w:left w:val="nil"/>
              <w:bottom w:val="single" w:sz="4" w:space="0" w:color="auto"/>
              <w:right w:val="single" w:sz="4" w:space="0" w:color="auto"/>
            </w:tcBorders>
            <w:shd w:val="clear" w:color="auto" w:fill="auto"/>
            <w:vAlign w:val="center"/>
            <w:hideMark/>
          </w:tcPr>
          <w:p w14:paraId="1B3AC6B3"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11</w:t>
            </w:r>
          </w:p>
        </w:tc>
        <w:tc>
          <w:tcPr>
            <w:tcW w:w="0" w:type="auto"/>
            <w:tcBorders>
              <w:top w:val="nil"/>
              <w:left w:val="nil"/>
              <w:bottom w:val="single" w:sz="4" w:space="0" w:color="auto"/>
              <w:right w:val="single" w:sz="4" w:space="0" w:color="auto"/>
            </w:tcBorders>
            <w:shd w:val="clear" w:color="auto" w:fill="auto"/>
            <w:vAlign w:val="center"/>
            <w:hideMark/>
          </w:tcPr>
          <w:p w14:paraId="38E58E34"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4,7</w:t>
            </w:r>
          </w:p>
        </w:tc>
      </w:tr>
      <w:tr w:rsidR="00373CA4" w:rsidRPr="003650A8" w14:paraId="7D093156" w14:textId="77777777" w:rsidTr="006166AD">
        <w:trPr>
          <w:trHeight w:val="421"/>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9723A9"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Тяпче</w:t>
            </w:r>
          </w:p>
        </w:tc>
        <w:tc>
          <w:tcPr>
            <w:tcW w:w="0" w:type="auto"/>
            <w:tcBorders>
              <w:top w:val="nil"/>
              <w:left w:val="nil"/>
              <w:bottom w:val="single" w:sz="4" w:space="0" w:color="auto"/>
              <w:right w:val="single" w:sz="4" w:space="0" w:color="auto"/>
            </w:tcBorders>
            <w:shd w:val="clear" w:color="auto" w:fill="auto"/>
            <w:vAlign w:val="center"/>
            <w:hideMark/>
          </w:tcPr>
          <w:p w14:paraId="333FBFAB"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8,9</w:t>
            </w:r>
          </w:p>
        </w:tc>
        <w:tc>
          <w:tcPr>
            <w:tcW w:w="0" w:type="auto"/>
            <w:tcBorders>
              <w:top w:val="nil"/>
              <w:left w:val="nil"/>
              <w:bottom w:val="single" w:sz="4" w:space="0" w:color="auto"/>
              <w:right w:val="single" w:sz="4" w:space="0" w:color="auto"/>
            </w:tcBorders>
            <w:shd w:val="clear" w:color="auto" w:fill="auto"/>
            <w:vAlign w:val="center"/>
            <w:hideMark/>
          </w:tcPr>
          <w:p w14:paraId="2FA8E295"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8,2</w:t>
            </w:r>
          </w:p>
        </w:tc>
      </w:tr>
      <w:tr w:rsidR="00373CA4" w:rsidRPr="003650A8" w14:paraId="5A1EC6BB" w14:textId="77777777" w:rsidTr="00F55000">
        <w:trPr>
          <w:trHeight w:val="3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B6ADD2" w14:textId="77777777" w:rsidR="00373CA4" w:rsidRPr="003650A8" w:rsidRDefault="00373CA4" w:rsidP="0004434F">
            <w:pPr>
              <w:spacing w:after="0" w:line="240" w:lineRule="auto"/>
              <w:ind w:firstLine="567"/>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Яворів</w:t>
            </w:r>
          </w:p>
        </w:tc>
        <w:tc>
          <w:tcPr>
            <w:tcW w:w="0" w:type="auto"/>
            <w:tcBorders>
              <w:top w:val="nil"/>
              <w:left w:val="nil"/>
              <w:bottom w:val="single" w:sz="4" w:space="0" w:color="auto"/>
              <w:right w:val="single" w:sz="4" w:space="0" w:color="auto"/>
            </w:tcBorders>
            <w:shd w:val="clear" w:color="auto" w:fill="auto"/>
            <w:vAlign w:val="center"/>
            <w:hideMark/>
          </w:tcPr>
          <w:p w14:paraId="4F373B9D"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5,8</w:t>
            </w:r>
          </w:p>
        </w:tc>
        <w:tc>
          <w:tcPr>
            <w:tcW w:w="0" w:type="auto"/>
            <w:tcBorders>
              <w:top w:val="nil"/>
              <w:left w:val="nil"/>
              <w:bottom w:val="single" w:sz="4" w:space="0" w:color="auto"/>
              <w:right w:val="single" w:sz="4" w:space="0" w:color="auto"/>
            </w:tcBorders>
            <w:shd w:val="clear" w:color="auto" w:fill="auto"/>
            <w:vAlign w:val="center"/>
            <w:hideMark/>
          </w:tcPr>
          <w:p w14:paraId="14F6C636" w14:textId="77777777" w:rsidR="00373CA4" w:rsidRPr="003650A8" w:rsidRDefault="00373CA4" w:rsidP="0004434F">
            <w:pPr>
              <w:spacing w:after="0" w:line="240" w:lineRule="auto"/>
              <w:ind w:firstLine="567"/>
              <w:jc w:val="center"/>
              <w:rPr>
                <w:rFonts w:ascii="Times New Roman" w:eastAsia="Times New Roman" w:hAnsi="Times New Roman" w:cs="Times New Roman"/>
                <w:color w:val="000000"/>
                <w:sz w:val="28"/>
                <w:szCs w:val="28"/>
                <w:lang w:eastAsia="uk-UA"/>
              </w:rPr>
            </w:pPr>
            <w:r w:rsidRPr="003650A8">
              <w:rPr>
                <w:rFonts w:ascii="Times New Roman" w:eastAsia="Times New Roman" w:hAnsi="Times New Roman" w:cs="Times New Roman"/>
                <w:color w:val="000000"/>
                <w:sz w:val="28"/>
                <w:szCs w:val="28"/>
                <w:lang w:eastAsia="uk-UA"/>
              </w:rPr>
              <w:t>8,2</w:t>
            </w:r>
          </w:p>
        </w:tc>
      </w:tr>
    </w:tbl>
    <w:p w14:paraId="69BAC7DA" w14:textId="77777777" w:rsidR="00373CA4" w:rsidRPr="003650A8" w:rsidRDefault="00373CA4" w:rsidP="009E74DA">
      <w:pPr>
        <w:spacing w:after="0" w:line="240" w:lineRule="auto"/>
        <w:ind w:firstLine="567"/>
        <w:jc w:val="both"/>
        <w:rPr>
          <w:rFonts w:ascii="Times New Roman" w:hAnsi="Times New Roman" w:cs="Times New Roman"/>
          <w:sz w:val="28"/>
          <w:szCs w:val="28"/>
        </w:rPr>
      </w:pPr>
    </w:p>
    <w:p w14:paraId="3D91E0D2" w14:textId="2574F036"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Міські маршрути загального користування обслуговують 10 транспортних засобів, що належать </w:t>
      </w:r>
      <w:r w:rsidR="00AF3327" w:rsidRPr="003650A8">
        <w:rPr>
          <w:rFonts w:ascii="Times New Roman" w:hAnsi="Times New Roman" w:cs="Times New Roman"/>
          <w:sz w:val="28"/>
          <w:szCs w:val="28"/>
        </w:rPr>
        <w:t>6</w:t>
      </w:r>
      <w:r w:rsidRPr="003650A8">
        <w:rPr>
          <w:rFonts w:ascii="Times New Roman" w:hAnsi="Times New Roman" w:cs="Times New Roman"/>
          <w:sz w:val="28"/>
          <w:szCs w:val="28"/>
        </w:rPr>
        <w:t xml:space="preserve"> приватним пасажироперевізникам. На приміських маршрутах загального користування здійснюють перевезення </w:t>
      </w:r>
      <w:r w:rsidR="00D17500" w:rsidRPr="003650A8">
        <w:rPr>
          <w:rFonts w:ascii="Times New Roman" w:hAnsi="Times New Roman" w:cs="Times New Roman"/>
          <w:sz w:val="28"/>
          <w:szCs w:val="28"/>
        </w:rPr>
        <w:t>4</w:t>
      </w:r>
      <w:r w:rsidRPr="003650A8">
        <w:rPr>
          <w:rFonts w:ascii="Times New Roman" w:hAnsi="Times New Roman" w:cs="Times New Roman"/>
          <w:sz w:val="28"/>
          <w:szCs w:val="28"/>
        </w:rPr>
        <w:t xml:space="preserve"> приватних пасажироперевізників на 8 маршрутах.</w:t>
      </w:r>
    </w:p>
    <w:p w14:paraId="206A9DFA"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Проблема громади – у Долині фактично немає автостанції та точної інформацій про міжміські, міжобласні маршрути. Тепер відправлення рейсів відбувається просто з площі перед залізничним вокзалом або маршрутні автобуси зупиняються на зупинці на майдані Січових стрільців. </w:t>
      </w:r>
    </w:p>
    <w:p w14:paraId="353B3073"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Також проблемою є відсутність конкуренції на ринку пасажирських перевезень, в тому числі на приміському автобусному сполученні.</w:t>
      </w:r>
    </w:p>
    <w:p w14:paraId="38E1E9C1" w14:textId="77777777" w:rsidR="0068085E" w:rsidRPr="003650A8" w:rsidRDefault="0068085E" w:rsidP="009E74DA">
      <w:pPr>
        <w:spacing w:after="0" w:line="240" w:lineRule="auto"/>
        <w:ind w:firstLine="567"/>
        <w:rPr>
          <w:rFonts w:ascii="Times New Roman" w:eastAsia="Times New Roman" w:hAnsi="Times New Roman" w:cs="Times New Roman"/>
          <w:b/>
          <w:sz w:val="28"/>
          <w:szCs w:val="28"/>
        </w:rPr>
      </w:pPr>
    </w:p>
    <w:p w14:paraId="4DD15885" w14:textId="77777777" w:rsidR="0068085E" w:rsidRPr="003650A8" w:rsidRDefault="0068085E" w:rsidP="009E74DA">
      <w:pPr>
        <w:spacing w:after="0" w:line="240" w:lineRule="auto"/>
        <w:ind w:firstLine="567"/>
        <w:rPr>
          <w:rFonts w:ascii="Times New Roman" w:eastAsia="Times New Roman" w:hAnsi="Times New Roman" w:cs="Times New Roman"/>
          <w:b/>
          <w:sz w:val="28"/>
          <w:szCs w:val="28"/>
        </w:rPr>
      </w:pPr>
    </w:p>
    <w:p w14:paraId="396F37B4" w14:textId="77777777" w:rsidR="00373CA4" w:rsidRPr="003650A8" w:rsidRDefault="00373CA4" w:rsidP="009E74DA">
      <w:pPr>
        <w:spacing w:after="0" w:line="240" w:lineRule="auto"/>
        <w:ind w:firstLine="567"/>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lastRenderedPageBreak/>
        <w:t>5.2. Житлово-комунальне господарство.</w:t>
      </w:r>
    </w:p>
    <w:p w14:paraId="7AB8B460" w14:textId="77777777" w:rsidR="00373CA4" w:rsidRPr="003650A8" w:rsidRDefault="00373CA4"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bookmarkStart w:id="15" w:name="_heading=h.tyjcwt" w:colFirst="0" w:colLast="0"/>
      <w:bookmarkEnd w:id="15"/>
      <w:r w:rsidRPr="003650A8">
        <w:rPr>
          <w:rFonts w:ascii="Times New Roman" w:eastAsia="Times New Roman" w:hAnsi="Times New Roman" w:cs="Times New Roman"/>
          <w:b/>
          <w:sz w:val="28"/>
          <w:szCs w:val="28"/>
        </w:rPr>
        <w:t>5.2.1.</w:t>
      </w:r>
      <w:r w:rsidRPr="003650A8">
        <w:rPr>
          <w:rFonts w:ascii="Times New Roman" w:eastAsia="Times New Roman" w:hAnsi="Times New Roman" w:cs="Times New Roman"/>
          <w:b/>
          <w:sz w:val="28"/>
          <w:szCs w:val="28"/>
        </w:rPr>
        <w:tab/>
        <w:t>Житловий фонд</w:t>
      </w:r>
    </w:p>
    <w:p w14:paraId="1AECCBB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16" w:name="_heading=h.zcqlldyzgs2k" w:colFirst="0" w:colLast="0"/>
      <w:bookmarkEnd w:id="16"/>
      <w:r w:rsidRPr="003650A8">
        <w:rPr>
          <w:rFonts w:ascii="Times New Roman" w:eastAsia="Times New Roman" w:hAnsi="Times New Roman" w:cs="Times New Roman"/>
          <w:sz w:val="28"/>
          <w:szCs w:val="28"/>
        </w:rPr>
        <w:t>Станом на 2022 рік житловий фонд, розташований на території Долинської ТГ,  складається з 11 833 будинків. Загальна кількість домогосподарств у громаді дорівнює приблизно 19,5 тис. За оцінкою загальної площі приватні будівлі складають 71,2% від обсягу всього житлового фонду.</w:t>
      </w:r>
    </w:p>
    <w:p w14:paraId="095053FF"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Основна одно-двоповерхова житлова забудова зведена в центральній частині міста Долина у період 1920-1960 років. В наступний період (1961-1980) велося будівництво поверховістю до 5 поверхів. В періоди 1981-1990 рр. та 1991-2000 рр. будувалися 5-ти та 9-ти поверхові будівлі.</w:t>
      </w:r>
    </w:p>
    <w:p w14:paraId="69B324A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bookmarkStart w:id="17" w:name="_heading=h.j8tly02ge150" w:colFirst="0" w:colLast="0"/>
      <w:bookmarkEnd w:id="17"/>
      <w:r w:rsidRPr="003650A8">
        <w:rPr>
          <w:rFonts w:ascii="Times New Roman" w:eastAsia="Times New Roman" w:hAnsi="Times New Roman" w:cs="Times New Roman"/>
          <w:sz w:val="28"/>
          <w:szCs w:val="28"/>
        </w:rPr>
        <w:t>Останні 20 років забудова ведеться в незначній кількості.</w:t>
      </w:r>
    </w:p>
    <w:p w14:paraId="18929575" w14:textId="77777777" w:rsidR="00373CA4" w:rsidRPr="003650A8"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Стан житлового фонду громади</w:t>
      </w:r>
    </w:p>
    <w:tbl>
      <w:tblPr>
        <w:tblStyle w:val="14"/>
        <w:tblW w:w="9795" w:type="dxa"/>
        <w:tblLayout w:type="fixed"/>
        <w:tblLook w:val="0000" w:firstRow="0" w:lastRow="0" w:firstColumn="0" w:lastColumn="0" w:noHBand="0" w:noVBand="0"/>
      </w:tblPr>
      <w:tblGrid>
        <w:gridCol w:w="6750"/>
        <w:gridCol w:w="1575"/>
        <w:gridCol w:w="1470"/>
      </w:tblGrid>
      <w:tr w:rsidR="00373CA4" w:rsidRPr="003650A8" w14:paraId="07AC4F70" w14:textId="77777777" w:rsidTr="00FE6E3E">
        <w:tc>
          <w:tcPr>
            <w:tcW w:w="6750" w:type="dxa"/>
          </w:tcPr>
          <w:p w14:paraId="4A7C5B1B"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75" w:type="dxa"/>
          </w:tcPr>
          <w:p w14:paraId="1FBFFE17"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0" w:type="dxa"/>
          </w:tcPr>
          <w:p w14:paraId="238385AF"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32D03FCB" w14:textId="77777777" w:rsidTr="00FE6E3E">
        <w:tc>
          <w:tcPr>
            <w:tcW w:w="6750" w:type="dxa"/>
          </w:tcPr>
          <w:p w14:paraId="78702C63"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Заселені будинки разом</w:t>
            </w:r>
          </w:p>
        </w:tc>
        <w:tc>
          <w:tcPr>
            <w:tcW w:w="1575" w:type="dxa"/>
          </w:tcPr>
          <w:p w14:paraId="0263D4B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11 744</w:t>
            </w:r>
          </w:p>
        </w:tc>
        <w:tc>
          <w:tcPr>
            <w:tcW w:w="1470" w:type="dxa"/>
          </w:tcPr>
          <w:p w14:paraId="4AE448F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11 833</w:t>
            </w:r>
          </w:p>
        </w:tc>
      </w:tr>
      <w:tr w:rsidR="00373CA4" w:rsidRPr="003650A8" w14:paraId="0C5B54BA" w14:textId="77777777" w:rsidTr="00FE6E3E">
        <w:tc>
          <w:tcPr>
            <w:tcW w:w="6750" w:type="dxa"/>
          </w:tcPr>
          <w:p w14:paraId="7A2C1639"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у тому числі:- індивідуальні будинки</w:t>
            </w:r>
          </w:p>
        </w:tc>
        <w:tc>
          <w:tcPr>
            <w:tcW w:w="1575" w:type="dxa"/>
          </w:tcPr>
          <w:p w14:paraId="085D93D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11 547</w:t>
            </w:r>
          </w:p>
        </w:tc>
        <w:tc>
          <w:tcPr>
            <w:tcW w:w="1470" w:type="dxa"/>
          </w:tcPr>
          <w:p w14:paraId="08FDD1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11 636</w:t>
            </w:r>
          </w:p>
        </w:tc>
      </w:tr>
      <w:tr w:rsidR="00373CA4" w:rsidRPr="003650A8" w14:paraId="437B9075" w14:textId="77777777" w:rsidTr="00FE6E3E">
        <w:tc>
          <w:tcPr>
            <w:tcW w:w="6750" w:type="dxa"/>
          </w:tcPr>
          <w:p w14:paraId="26CE17A6" w14:textId="77777777" w:rsidR="00373CA4" w:rsidRPr="003650A8" w:rsidRDefault="00373CA4" w:rsidP="009E74DA">
            <w:pPr>
              <w:rPr>
                <w:rFonts w:ascii="Times New Roman" w:eastAsia="Times New Roman" w:hAnsi="Times New Roman"/>
                <w:sz w:val="28"/>
                <w:szCs w:val="28"/>
                <w:lang w:val="uk-UA"/>
              </w:rPr>
            </w:pPr>
            <w:bookmarkStart w:id="18" w:name="_heading=h.3dy6vkm" w:colFirst="0" w:colLast="0"/>
            <w:bookmarkEnd w:id="18"/>
            <w:r w:rsidRPr="003650A8">
              <w:rPr>
                <w:rFonts w:ascii="Times New Roman" w:eastAsia="Times New Roman" w:hAnsi="Times New Roman"/>
                <w:sz w:val="28"/>
                <w:szCs w:val="28"/>
                <w:lang w:val="uk-UA"/>
              </w:rPr>
              <w:t>Житловий фонд, тис. кв. м загальної площі</w:t>
            </w:r>
          </w:p>
        </w:tc>
        <w:tc>
          <w:tcPr>
            <w:tcW w:w="1575" w:type="dxa"/>
          </w:tcPr>
          <w:p w14:paraId="4B6DF7F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1 466,0</w:t>
            </w:r>
          </w:p>
        </w:tc>
        <w:tc>
          <w:tcPr>
            <w:tcW w:w="1470" w:type="dxa"/>
          </w:tcPr>
          <w:p w14:paraId="54CFD06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1 470,0</w:t>
            </w:r>
          </w:p>
        </w:tc>
      </w:tr>
      <w:tr w:rsidR="00373CA4" w:rsidRPr="003650A8" w14:paraId="6C77EC84" w14:textId="77777777" w:rsidTr="00FE6E3E">
        <w:tc>
          <w:tcPr>
            <w:tcW w:w="6750" w:type="dxa"/>
          </w:tcPr>
          <w:p w14:paraId="7661AE72"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 підключених до комунального водопостачання</w:t>
            </w:r>
          </w:p>
        </w:tc>
        <w:tc>
          <w:tcPr>
            <w:tcW w:w="1575" w:type="dxa"/>
          </w:tcPr>
          <w:p w14:paraId="1C6E325E"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63,31</w:t>
            </w:r>
          </w:p>
        </w:tc>
        <w:tc>
          <w:tcPr>
            <w:tcW w:w="1470" w:type="dxa"/>
          </w:tcPr>
          <w:p w14:paraId="4A8F09C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63,44</w:t>
            </w:r>
          </w:p>
        </w:tc>
      </w:tr>
      <w:tr w:rsidR="00373CA4" w:rsidRPr="003650A8" w14:paraId="39E0C654" w14:textId="77777777" w:rsidTr="00FE6E3E">
        <w:tc>
          <w:tcPr>
            <w:tcW w:w="6750" w:type="dxa"/>
          </w:tcPr>
          <w:p w14:paraId="4FB96522"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 підключених до комунальної системи каналізації</w:t>
            </w:r>
          </w:p>
        </w:tc>
        <w:tc>
          <w:tcPr>
            <w:tcW w:w="1575" w:type="dxa"/>
          </w:tcPr>
          <w:p w14:paraId="1669B9D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29,35</w:t>
            </w:r>
          </w:p>
        </w:tc>
        <w:tc>
          <w:tcPr>
            <w:tcW w:w="1470" w:type="dxa"/>
          </w:tcPr>
          <w:p w14:paraId="710A796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29,37</w:t>
            </w:r>
          </w:p>
        </w:tc>
      </w:tr>
      <w:tr w:rsidR="00373CA4" w:rsidRPr="003650A8" w14:paraId="3AFD869F" w14:textId="77777777" w:rsidTr="00FE6E3E">
        <w:tc>
          <w:tcPr>
            <w:tcW w:w="6750" w:type="dxa"/>
          </w:tcPr>
          <w:p w14:paraId="7F2550DD"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помешкань, підключених до центрального опалення</w:t>
            </w:r>
          </w:p>
        </w:tc>
        <w:tc>
          <w:tcPr>
            <w:tcW w:w="1575" w:type="dxa"/>
          </w:tcPr>
          <w:p w14:paraId="559C320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0</w:t>
            </w:r>
          </w:p>
        </w:tc>
        <w:tc>
          <w:tcPr>
            <w:tcW w:w="1470" w:type="dxa"/>
          </w:tcPr>
          <w:p w14:paraId="64375D2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0</w:t>
            </w:r>
          </w:p>
        </w:tc>
      </w:tr>
    </w:tbl>
    <w:p w14:paraId="2B22595B" w14:textId="77777777" w:rsidR="00373CA4" w:rsidRPr="003650A8" w:rsidRDefault="00373CA4" w:rsidP="009E74DA">
      <w:pPr>
        <w:spacing w:after="0" w:line="240" w:lineRule="auto"/>
        <w:ind w:firstLine="567"/>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Помешкання – квартира або індивідуальний будинок.</w:t>
      </w:r>
    </w:p>
    <w:p w14:paraId="69FBB7DE" w14:textId="77777777" w:rsidR="00397C17"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bookmarkStart w:id="19" w:name="_heading=h.1t3h5sf" w:colFirst="0" w:colLast="0"/>
      <w:bookmarkEnd w:id="19"/>
      <w:r w:rsidRPr="003650A8">
        <w:rPr>
          <w:rFonts w:ascii="Times New Roman" w:eastAsia="Times New Roman" w:hAnsi="Times New Roman" w:cs="Times New Roman"/>
          <w:b/>
          <w:sz w:val="28"/>
          <w:szCs w:val="28"/>
        </w:rPr>
        <w:t xml:space="preserve">Введення нового житла </w:t>
      </w:r>
    </w:p>
    <w:p w14:paraId="5FCAB87F" w14:textId="78C9B369" w:rsidR="00373CA4" w:rsidRPr="003650A8"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(сумарно по всіх населених пунктах, що увійшли до складу ТГ)</w:t>
      </w:r>
    </w:p>
    <w:tbl>
      <w:tblPr>
        <w:tblStyle w:val="14"/>
        <w:tblW w:w="9806" w:type="dxa"/>
        <w:tblLayout w:type="fixed"/>
        <w:tblLook w:val="0000" w:firstRow="0" w:lastRow="0" w:firstColumn="0" w:lastColumn="0" w:noHBand="0" w:noVBand="0"/>
      </w:tblPr>
      <w:tblGrid>
        <w:gridCol w:w="6772"/>
        <w:gridCol w:w="1557"/>
        <w:gridCol w:w="1477"/>
      </w:tblGrid>
      <w:tr w:rsidR="00373CA4" w:rsidRPr="003650A8" w14:paraId="6825C31F" w14:textId="77777777" w:rsidTr="00FE6E3E">
        <w:tc>
          <w:tcPr>
            <w:tcW w:w="6772" w:type="dxa"/>
          </w:tcPr>
          <w:p w14:paraId="7F14C211"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57" w:type="dxa"/>
          </w:tcPr>
          <w:p w14:paraId="5A65EF86"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7" w:type="dxa"/>
          </w:tcPr>
          <w:p w14:paraId="13A2D082"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6E710E6B" w14:textId="77777777" w:rsidTr="00FE6E3E">
        <w:tc>
          <w:tcPr>
            <w:tcW w:w="6772" w:type="dxa"/>
          </w:tcPr>
          <w:p w14:paraId="0BBB6970" w14:textId="77777777" w:rsidR="00373CA4" w:rsidRPr="003650A8" w:rsidRDefault="00373CA4" w:rsidP="009E74DA">
            <w:pPr>
              <w:rPr>
                <w:rFonts w:ascii="Times New Roman" w:eastAsia="Times New Roman" w:hAnsi="Times New Roman"/>
                <w:color w:val="000000" w:themeColor="text1"/>
                <w:sz w:val="28"/>
                <w:szCs w:val="28"/>
                <w:lang w:val="uk-UA"/>
              </w:rPr>
            </w:pPr>
            <w:r w:rsidRPr="003650A8">
              <w:rPr>
                <w:rFonts w:ascii="Times New Roman" w:eastAsia="Times New Roman" w:hAnsi="Times New Roman"/>
                <w:color w:val="000000" w:themeColor="text1"/>
                <w:sz w:val="28"/>
                <w:szCs w:val="28"/>
                <w:lang w:val="uk-UA"/>
              </w:rPr>
              <w:t>Загальна площа житлових будівель,прийнятих в експлуатацію, м</w:t>
            </w:r>
            <w:r w:rsidRPr="003650A8">
              <w:rPr>
                <w:rFonts w:ascii="Times New Roman" w:eastAsia="Times New Roman" w:hAnsi="Times New Roman"/>
                <w:color w:val="000000" w:themeColor="text1"/>
                <w:sz w:val="28"/>
                <w:szCs w:val="28"/>
                <w:vertAlign w:val="superscript"/>
                <w:lang w:val="uk-UA"/>
              </w:rPr>
              <w:t>2</w:t>
            </w:r>
          </w:p>
        </w:tc>
        <w:tc>
          <w:tcPr>
            <w:tcW w:w="1557" w:type="dxa"/>
          </w:tcPr>
          <w:p w14:paraId="2FC893C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15584</w:t>
            </w:r>
          </w:p>
        </w:tc>
        <w:tc>
          <w:tcPr>
            <w:tcW w:w="1477" w:type="dxa"/>
          </w:tcPr>
          <w:p w14:paraId="3CD91114"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12902</w:t>
            </w:r>
          </w:p>
        </w:tc>
      </w:tr>
      <w:tr w:rsidR="00373CA4" w:rsidRPr="003650A8" w14:paraId="6AF30A97" w14:textId="77777777" w:rsidTr="00FE6E3E">
        <w:tc>
          <w:tcPr>
            <w:tcW w:w="6772" w:type="dxa"/>
          </w:tcPr>
          <w:p w14:paraId="02431D21" w14:textId="77777777" w:rsidR="00373CA4" w:rsidRPr="003650A8" w:rsidRDefault="00373CA4" w:rsidP="009E74DA">
            <w:pPr>
              <w:rPr>
                <w:rFonts w:ascii="Times New Roman" w:eastAsia="Times New Roman" w:hAnsi="Times New Roman"/>
                <w:color w:val="000000" w:themeColor="text1"/>
                <w:sz w:val="28"/>
                <w:szCs w:val="28"/>
                <w:lang w:val="uk-UA"/>
              </w:rPr>
            </w:pPr>
            <w:r w:rsidRPr="003650A8">
              <w:rPr>
                <w:rFonts w:ascii="Times New Roman" w:eastAsia="Times New Roman" w:hAnsi="Times New Roman"/>
                <w:color w:val="000000" w:themeColor="text1"/>
                <w:sz w:val="28"/>
                <w:szCs w:val="28"/>
                <w:lang w:val="uk-UA"/>
              </w:rPr>
              <w:t>у тому числі будинки з двома та більше квартирами</w:t>
            </w:r>
          </w:p>
        </w:tc>
        <w:tc>
          <w:tcPr>
            <w:tcW w:w="1557" w:type="dxa"/>
          </w:tcPr>
          <w:p w14:paraId="63C1310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4369</w:t>
            </w:r>
          </w:p>
        </w:tc>
        <w:tc>
          <w:tcPr>
            <w:tcW w:w="1477" w:type="dxa"/>
          </w:tcPr>
          <w:p w14:paraId="058218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5498</w:t>
            </w:r>
          </w:p>
        </w:tc>
      </w:tr>
      <w:tr w:rsidR="00373CA4" w:rsidRPr="003650A8" w14:paraId="112E774B" w14:textId="77777777" w:rsidTr="00FE6E3E">
        <w:tc>
          <w:tcPr>
            <w:tcW w:w="6772" w:type="dxa"/>
          </w:tcPr>
          <w:p w14:paraId="08EA3B1E"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Середній розмір нового помешкання, м</w:t>
            </w:r>
            <w:r w:rsidRPr="003650A8">
              <w:rPr>
                <w:rFonts w:ascii="Times New Roman" w:eastAsia="Times New Roman" w:hAnsi="Times New Roman"/>
                <w:sz w:val="28"/>
                <w:szCs w:val="28"/>
                <w:vertAlign w:val="superscript"/>
                <w:lang w:val="uk-UA"/>
              </w:rPr>
              <w:t>2</w:t>
            </w:r>
          </w:p>
        </w:tc>
        <w:tc>
          <w:tcPr>
            <w:tcW w:w="1557" w:type="dxa"/>
          </w:tcPr>
          <w:p w14:paraId="1CEAB5E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65</w:t>
            </w:r>
          </w:p>
        </w:tc>
        <w:tc>
          <w:tcPr>
            <w:tcW w:w="1477" w:type="dxa"/>
          </w:tcPr>
          <w:p w14:paraId="73514E1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68</w:t>
            </w:r>
          </w:p>
        </w:tc>
      </w:tr>
      <w:tr w:rsidR="00373CA4" w:rsidRPr="003650A8" w14:paraId="383CC525" w14:textId="77777777" w:rsidTr="00FE6E3E">
        <w:tc>
          <w:tcPr>
            <w:tcW w:w="6772" w:type="dxa"/>
          </w:tcPr>
          <w:p w14:paraId="3EA33A1C"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Середня ринкова ціна 1 м</w:t>
            </w:r>
            <w:r w:rsidRPr="003650A8">
              <w:rPr>
                <w:rFonts w:ascii="Times New Roman" w:eastAsia="Times New Roman" w:hAnsi="Times New Roman"/>
                <w:sz w:val="28"/>
                <w:szCs w:val="28"/>
                <w:vertAlign w:val="superscript"/>
                <w:lang w:val="uk-UA"/>
              </w:rPr>
              <w:t>2</w:t>
            </w:r>
            <w:r w:rsidRPr="003650A8">
              <w:rPr>
                <w:rFonts w:ascii="Times New Roman" w:eastAsia="Times New Roman" w:hAnsi="Times New Roman"/>
                <w:sz w:val="28"/>
                <w:szCs w:val="28"/>
                <w:lang w:val="uk-UA"/>
              </w:rPr>
              <w:t xml:space="preserve"> площі нового помешкання, грн:</w:t>
            </w:r>
          </w:p>
        </w:tc>
        <w:tc>
          <w:tcPr>
            <w:tcW w:w="1557" w:type="dxa"/>
          </w:tcPr>
          <w:p w14:paraId="16F9110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18 303</w:t>
            </w:r>
          </w:p>
        </w:tc>
        <w:tc>
          <w:tcPr>
            <w:tcW w:w="1477" w:type="dxa"/>
          </w:tcPr>
          <w:p w14:paraId="6C0FE12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26 407</w:t>
            </w:r>
          </w:p>
        </w:tc>
      </w:tr>
      <w:tr w:rsidR="00373CA4" w:rsidRPr="003650A8" w14:paraId="21128BD2" w14:textId="77777777" w:rsidTr="00FE6E3E">
        <w:tc>
          <w:tcPr>
            <w:tcW w:w="6772" w:type="dxa"/>
          </w:tcPr>
          <w:p w14:paraId="0E63F695"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в індивідуальних будинках</w:t>
            </w:r>
          </w:p>
        </w:tc>
        <w:tc>
          <w:tcPr>
            <w:tcW w:w="1557" w:type="dxa"/>
          </w:tcPr>
          <w:p w14:paraId="2BF77950" w14:textId="77777777" w:rsidR="00373CA4" w:rsidRPr="003650A8" w:rsidRDefault="00373CA4" w:rsidP="009E74DA">
            <w:pPr>
              <w:jc w:val="center"/>
              <w:rPr>
                <w:rFonts w:ascii="Times New Roman" w:eastAsia="Times New Roman" w:hAnsi="Times New Roman"/>
                <w:sz w:val="28"/>
                <w:szCs w:val="28"/>
                <w:lang w:val="uk-UA"/>
              </w:rPr>
            </w:pPr>
            <w:bookmarkStart w:id="20" w:name="_heading=h.4d34og8" w:colFirst="0" w:colLast="0"/>
            <w:bookmarkEnd w:id="20"/>
            <w:r w:rsidRPr="003650A8">
              <w:rPr>
                <w:rFonts w:ascii="Times New Roman" w:eastAsia="Times New Roman" w:hAnsi="Times New Roman"/>
                <w:sz w:val="28"/>
                <w:szCs w:val="28"/>
                <w:lang w:val="uk-UA"/>
              </w:rPr>
              <w:t>20 940</w:t>
            </w:r>
          </w:p>
        </w:tc>
        <w:tc>
          <w:tcPr>
            <w:tcW w:w="1477" w:type="dxa"/>
          </w:tcPr>
          <w:p w14:paraId="4FF5BAF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31 450</w:t>
            </w:r>
          </w:p>
        </w:tc>
      </w:tr>
      <w:tr w:rsidR="00373CA4" w:rsidRPr="003650A8" w14:paraId="39624D01" w14:textId="77777777" w:rsidTr="00FE6E3E">
        <w:tc>
          <w:tcPr>
            <w:tcW w:w="6772" w:type="dxa"/>
          </w:tcPr>
          <w:p w14:paraId="5F8AB4F4"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в багатоквартирних будинках</w:t>
            </w:r>
          </w:p>
        </w:tc>
        <w:tc>
          <w:tcPr>
            <w:tcW w:w="1557" w:type="dxa"/>
          </w:tcPr>
          <w:p w14:paraId="674CE14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15 666</w:t>
            </w:r>
          </w:p>
        </w:tc>
        <w:tc>
          <w:tcPr>
            <w:tcW w:w="1477" w:type="dxa"/>
          </w:tcPr>
          <w:p w14:paraId="0B6B95E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21 365</w:t>
            </w:r>
          </w:p>
        </w:tc>
      </w:tr>
    </w:tbl>
    <w:p w14:paraId="6CF4B555" w14:textId="77777777" w:rsidR="00397C17" w:rsidRDefault="00373CA4" w:rsidP="00397C17">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bookmarkStart w:id="21" w:name="_heading=h.2s8eyo1" w:colFirst="0" w:colLast="0"/>
      <w:bookmarkEnd w:id="21"/>
      <w:r w:rsidRPr="003650A8">
        <w:rPr>
          <w:rFonts w:ascii="Times New Roman" w:eastAsia="Times New Roman" w:hAnsi="Times New Roman" w:cs="Times New Roman"/>
          <w:b/>
          <w:sz w:val="28"/>
          <w:szCs w:val="28"/>
        </w:rPr>
        <w:t xml:space="preserve">Забезпеченість житлом </w:t>
      </w:r>
    </w:p>
    <w:p w14:paraId="0B30FEE7" w14:textId="02DD7731" w:rsidR="00373CA4" w:rsidRPr="003650A8" w:rsidRDefault="00373CA4" w:rsidP="0068085E">
      <w:pPr>
        <w:keepNext/>
        <w:keepLines/>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(сумарно по всіх населених пунктах, що увійшли до складу ТГ)</w:t>
      </w:r>
    </w:p>
    <w:tbl>
      <w:tblPr>
        <w:tblStyle w:val="14"/>
        <w:tblW w:w="9629" w:type="dxa"/>
        <w:tblLayout w:type="fixed"/>
        <w:tblLook w:val="0000" w:firstRow="0" w:lastRow="0" w:firstColumn="0" w:lastColumn="0" w:noHBand="0" w:noVBand="0"/>
      </w:tblPr>
      <w:tblGrid>
        <w:gridCol w:w="6771"/>
        <w:gridCol w:w="1559"/>
        <w:gridCol w:w="1299"/>
      </w:tblGrid>
      <w:tr w:rsidR="00373CA4" w:rsidRPr="003650A8" w14:paraId="0FD67E25" w14:textId="77777777" w:rsidTr="00FE6E3E">
        <w:tc>
          <w:tcPr>
            <w:tcW w:w="6771" w:type="dxa"/>
          </w:tcPr>
          <w:p w14:paraId="71AF87BB"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59" w:type="dxa"/>
          </w:tcPr>
          <w:p w14:paraId="75F70A6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299" w:type="dxa"/>
          </w:tcPr>
          <w:p w14:paraId="2156891A"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43CAB130" w14:textId="77777777" w:rsidTr="00FE6E3E">
        <w:tc>
          <w:tcPr>
            <w:tcW w:w="6771" w:type="dxa"/>
          </w:tcPr>
          <w:p w14:paraId="32B200CC"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Загальна площа житла в громаді, тис. м</w:t>
            </w:r>
            <w:r w:rsidRPr="003650A8">
              <w:rPr>
                <w:rFonts w:ascii="Times New Roman" w:eastAsia="Times New Roman" w:hAnsi="Times New Roman"/>
                <w:sz w:val="28"/>
                <w:szCs w:val="28"/>
                <w:vertAlign w:val="superscript"/>
                <w:lang w:val="uk-UA"/>
              </w:rPr>
              <w:t>2</w:t>
            </w:r>
          </w:p>
        </w:tc>
        <w:tc>
          <w:tcPr>
            <w:tcW w:w="1559" w:type="dxa"/>
          </w:tcPr>
          <w:p w14:paraId="71D5642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1 466,0</w:t>
            </w:r>
          </w:p>
        </w:tc>
        <w:tc>
          <w:tcPr>
            <w:tcW w:w="1299" w:type="dxa"/>
          </w:tcPr>
          <w:p w14:paraId="2270286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1 470,0</w:t>
            </w:r>
          </w:p>
        </w:tc>
      </w:tr>
      <w:tr w:rsidR="00373CA4" w:rsidRPr="003650A8" w14:paraId="7772A1A6" w14:textId="77777777" w:rsidTr="00FE6E3E">
        <w:tc>
          <w:tcPr>
            <w:tcW w:w="6771" w:type="dxa"/>
          </w:tcPr>
          <w:p w14:paraId="51FC5A00"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Забезпеченість житлом 1 кв. м на особу по громаді</w:t>
            </w:r>
          </w:p>
        </w:tc>
        <w:tc>
          <w:tcPr>
            <w:tcW w:w="1559" w:type="dxa"/>
          </w:tcPr>
          <w:p w14:paraId="59158A7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30,13</w:t>
            </w:r>
          </w:p>
        </w:tc>
        <w:tc>
          <w:tcPr>
            <w:tcW w:w="1299" w:type="dxa"/>
          </w:tcPr>
          <w:p w14:paraId="2A6ECB1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30,21</w:t>
            </w:r>
          </w:p>
        </w:tc>
      </w:tr>
      <w:tr w:rsidR="00373CA4" w:rsidRPr="003650A8" w14:paraId="1056B13F" w14:textId="77777777" w:rsidTr="00FE6E3E">
        <w:tc>
          <w:tcPr>
            <w:tcW w:w="6771" w:type="dxa"/>
          </w:tcPr>
          <w:p w14:paraId="03B04B27"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Забезпеченість житлом 1 кв. м на особу по області</w:t>
            </w:r>
          </w:p>
        </w:tc>
        <w:tc>
          <w:tcPr>
            <w:tcW w:w="1559" w:type="dxa"/>
          </w:tcPr>
          <w:p w14:paraId="1D3FD5BC"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27,16</w:t>
            </w:r>
          </w:p>
        </w:tc>
        <w:tc>
          <w:tcPr>
            <w:tcW w:w="1299" w:type="dxa"/>
          </w:tcPr>
          <w:p w14:paraId="34F75A7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27,42</w:t>
            </w:r>
          </w:p>
        </w:tc>
      </w:tr>
      <w:tr w:rsidR="00373CA4" w:rsidRPr="003650A8" w14:paraId="476BF938" w14:textId="77777777" w:rsidTr="00FE6E3E">
        <w:tc>
          <w:tcPr>
            <w:tcW w:w="6771" w:type="dxa"/>
          </w:tcPr>
          <w:p w14:paraId="68DA76D4"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Забезпеченість житлом 1 кв. м на особу по Україні</w:t>
            </w:r>
          </w:p>
        </w:tc>
        <w:tc>
          <w:tcPr>
            <w:tcW w:w="1559" w:type="dxa"/>
          </w:tcPr>
          <w:p w14:paraId="200DA50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23,7</w:t>
            </w:r>
          </w:p>
        </w:tc>
        <w:tc>
          <w:tcPr>
            <w:tcW w:w="1299" w:type="dxa"/>
          </w:tcPr>
          <w:p w14:paraId="468069E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color w:val="FF0000"/>
                <w:sz w:val="28"/>
                <w:szCs w:val="28"/>
                <w:lang w:val="uk-UA"/>
              </w:rPr>
              <w:t>?</w:t>
            </w:r>
          </w:p>
        </w:tc>
      </w:tr>
    </w:tbl>
    <w:p w14:paraId="1444B090" w14:textId="77777777" w:rsidR="00373CA4" w:rsidRPr="003650A8" w:rsidRDefault="00373CA4" w:rsidP="009E74DA">
      <w:pPr>
        <w:spacing w:after="0" w:line="240" w:lineRule="auto"/>
        <w:ind w:firstLine="567"/>
        <w:rPr>
          <w:rFonts w:ascii="Times New Roman" w:eastAsia="Times New Roman" w:hAnsi="Times New Roman" w:cs="Times New Roman"/>
          <w:sz w:val="28"/>
          <w:szCs w:val="28"/>
        </w:rPr>
      </w:pPr>
    </w:p>
    <w:p w14:paraId="733DC420"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bookmarkStart w:id="22" w:name="_heading=h.17dp8vu" w:colFirst="0" w:colLast="0"/>
      <w:bookmarkEnd w:id="22"/>
    </w:p>
    <w:p w14:paraId="2399E95A"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6299E08F"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4448B700" w14:textId="77777777" w:rsidR="0068085E" w:rsidRPr="003650A8" w:rsidRDefault="0068085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2A364846" w14:textId="32A992E7" w:rsidR="00373CA4" w:rsidRPr="003650A8" w:rsidRDefault="00FE6E3E" w:rsidP="009E74DA">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lastRenderedPageBreak/>
        <w:t xml:space="preserve">5.2.2. </w:t>
      </w:r>
      <w:r w:rsidR="00373CA4" w:rsidRPr="003650A8">
        <w:rPr>
          <w:rFonts w:ascii="Times New Roman" w:eastAsia="Times New Roman" w:hAnsi="Times New Roman" w:cs="Times New Roman"/>
          <w:b/>
          <w:sz w:val="28"/>
          <w:szCs w:val="28"/>
        </w:rPr>
        <w:t>Комунальна інфраструктура та інженерні мережі</w:t>
      </w:r>
    </w:p>
    <w:p w14:paraId="7F7F7599"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Водопостачання та водовідведення</w:t>
      </w:r>
    </w:p>
    <w:p w14:paraId="57CF7C6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Централізоване водопостачання в Долинській ТГ здійснює КП «Водоканал» Долинської міської ради. Долинська громада отримала на баланс КП “Водоканал” лише в 2021 році.</w:t>
      </w:r>
    </w:p>
    <w:p w14:paraId="4DE50F3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КП «Водоканал» надає послуги з централізованого водопостачання 17 населеним пунктам, з них по Долинській громаді - 11: Долина, Підбережжя, Дуброва, Новичка, Гошів, Гериня, Тяпче, Солуків, Яворів, Княжолука, Мала Тур’я.</w:t>
      </w:r>
    </w:p>
    <w:p w14:paraId="678615A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Кількість абонентів системи централізованого водопостачання постійно збільшується. Відсоток населення підключений до комунального водопостачання становить 63,44. </w:t>
      </w:r>
    </w:p>
    <w:p w14:paraId="1DF9DC5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Також постійно збільшується кількість абонентів, які мають облік води за допомогою приладів обліку. Так, у 2021 році було налагоджено 100% облік води для абонентів-юридичних осіб та підприємців. Для населення відсоток встановлених приладів обліку становить 93%.</w:t>
      </w:r>
    </w:p>
    <w:p w14:paraId="15860D2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Водопостачання здійснюється із відкритого водозабору на р. Свіча, розміщеного у с. Княжолука, що складається з насосних станцій 1-го та 2-го підйомів та земляних резервуарів запасу води загальною ємністю 120 тис.м</w:t>
      </w:r>
      <w:r w:rsidRPr="003650A8">
        <w:rPr>
          <w:rFonts w:ascii="Times New Roman" w:eastAsia="Times New Roman" w:hAnsi="Times New Roman" w:cs="Times New Roman"/>
          <w:sz w:val="28"/>
          <w:szCs w:val="28"/>
          <w:vertAlign w:val="superscript"/>
        </w:rPr>
        <w:t>3</w:t>
      </w:r>
      <w:r w:rsidRPr="003650A8">
        <w:rPr>
          <w:rFonts w:ascii="Times New Roman" w:eastAsia="Times New Roman" w:hAnsi="Times New Roman" w:cs="Times New Roman"/>
          <w:sz w:val="28"/>
          <w:szCs w:val="28"/>
        </w:rPr>
        <w:t>. Річка Свіча є достатньо повноводною в даний час. Якість води в річці Свіча відповідає нормам, але бувають поодинокі скиди від діяльності підприємств смт. Вигода. Для покращення якості води пропонується винесення  водозабору вище смт. Вигода.</w:t>
      </w:r>
    </w:p>
    <w:p w14:paraId="52B3896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Подача води до населених пунктів здійснюється 3-ма магістральними водогонами діаметром 500, 400, 300 мм. У системі водопостачання, у її верхніх точках, розміщені контр резервуари чистої води сумарною ємністю 6200 м3. Для забезпечення подачі води у багатоповерхові будинки є 7 підвищуючих насосних станцій.</w:t>
      </w:r>
    </w:p>
    <w:p w14:paraId="4CAC08E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Якість води у водопровідній мережі у різні  пори року не змінюються. Єдина відмінність є у весняно-осінній  періоди -  збільшена каламутність  та кольоровість води, але  норми ДСанПіН 2.2.4-171-10 «Гігієнічні вимоги до води питної, призначеної для споживання людиною" не  перевищуються. Якiсть води контролюється протягом року. Так наприклад, за 2021 р. було відібрано 12 проб води. З них 2 результати проб не відповідали  нормам бактеріологічного аналізу.</w:t>
      </w:r>
    </w:p>
    <w:p w14:paraId="7EDDFB0D"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Централізованим водовідведенням забезпечено 2 населені пункти: Долина повністю та Мала Тур'я частково. Відсоток населення, що забезпечений централізованим водовідведенням становить 29,37. </w:t>
      </w:r>
    </w:p>
    <w:p w14:paraId="24F514F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Очисні каналізаційні споруди повної біологічної очистки експлуатуються з 1981 р.</w:t>
      </w:r>
    </w:p>
    <w:p w14:paraId="6932094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На КОС прийнятий метод очищення на швидких фільтрах з піщаною загрузкою. Очищені стоки скидаються в р. Саджава. Зовнішні водопровідні та каналізаційні мережі експлуатуються понад 40 років. Оскільки відсутні вузли обліку в основних вузлах мережі водопостачання, час реагування на аварійні пориви збільшується, збільшуються обсяги втрат в мережах та зменшується можливість виявляти несанкціоновані підключення.</w:t>
      </w:r>
    </w:p>
    <w:p w14:paraId="3F9B599D" w14:textId="77777777" w:rsidR="00373CA4" w:rsidRPr="003650A8" w:rsidRDefault="00373CA4" w:rsidP="009E74DA">
      <w:pPr>
        <w:keepNext/>
        <w:keepLines/>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Діюче обладнання насосного парку є радянського виробництва зразка 60-70-х років, з низьким ККД і завищеною продуктивністю, що значно збільшує споживання електричної енергії, повністю відсутня будь-яка система автоматичного регулювання процесу, усі операції здійснюються вручну.</w:t>
      </w:r>
    </w:p>
    <w:tbl>
      <w:tblPr>
        <w:tblStyle w:val="14"/>
        <w:tblW w:w="9806" w:type="dxa"/>
        <w:tblLayout w:type="fixed"/>
        <w:tblLook w:val="0000" w:firstRow="0" w:lastRow="0" w:firstColumn="0" w:lastColumn="0" w:noHBand="0" w:noVBand="0"/>
      </w:tblPr>
      <w:tblGrid>
        <w:gridCol w:w="6911"/>
        <w:gridCol w:w="1418"/>
        <w:gridCol w:w="1477"/>
      </w:tblGrid>
      <w:tr w:rsidR="00373CA4" w:rsidRPr="003650A8" w14:paraId="533B937B" w14:textId="77777777" w:rsidTr="00FE6E3E">
        <w:tc>
          <w:tcPr>
            <w:tcW w:w="6911" w:type="dxa"/>
          </w:tcPr>
          <w:p w14:paraId="45C9ADEF" w14:textId="77777777" w:rsidR="00373CA4" w:rsidRPr="003650A8" w:rsidRDefault="00373CA4" w:rsidP="009E74DA">
            <w:pPr>
              <w:ind w:firstLine="567"/>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418" w:type="dxa"/>
          </w:tcPr>
          <w:p w14:paraId="652271C1" w14:textId="77777777" w:rsidR="00373CA4" w:rsidRPr="003650A8" w:rsidRDefault="00373CA4" w:rsidP="009E74DA">
            <w:pPr>
              <w:ind w:firstLine="567"/>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7" w:type="dxa"/>
          </w:tcPr>
          <w:p w14:paraId="7572E156" w14:textId="77777777" w:rsidR="00373CA4" w:rsidRPr="003650A8" w:rsidRDefault="00373CA4" w:rsidP="009E74DA">
            <w:pPr>
              <w:ind w:firstLine="567"/>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14B73F57" w14:textId="77777777" w:rsidTr="00FE6E3E">
        <w:tc>
          <w:tcPr>
            <w:tcW w:w="6911" w:type="dxa"/>
          </w:tcPr>
          <w:p w14:paraId="2F95BD9C"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Протяжність мереж водопостачання, км</w:t>
            </w:r>
          </w:p>
        </w:tc>
        <w:tc>
          <w:tcPr>
            <w:tcW w:w="1418" w:type="dxa"/>
          </w:tcPr>
          <w:p w14:paraId="1E97E10A"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185,6</w:t>
            </w:r>
          </w:p>
        </w:tc>
        <w:tc>
          <w:tcPr>
            <w:tcW w:w="1477" w:type="dxa"/>
          </w:tcPr>
          <w:p w14:paraId="43A10E88"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186,1</w:t>
            </w:r>
          </w:p>
        </w:tc>
      </w:tr>
      <w:tr w:rsidR="00373CA4" w:rsidRPr="003650A8" w14:paraId="4AE4EAF1" w14:textId="77777777" w:rsidTr="00FE6E3E">
        <w:tc>
          <w:tcPr>
            <w:tcW w:w="6911" w:type="dxa"/>
          </w:tcPr>
          <w:p w14:paraId="5505AE77"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Протяжність мереж водовідведення, км</w:t>
            </w:r>
          </w:p>
        </w:tc>
        <w:tc>
          <w:tcPr>
            <w:tcW w:w="1418" w:type="dxa"/>
          </w:tcPr>
          <w:p w14:paraId="5602FE78"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43,1</w:t>
            </w:r>
          </w:p>
        </w:tc>
        <w:tc>
          <w:tcPr>
            <w:tcW w:w="1477" w:type="dxa"/>
          </w:tcPr>
          <w:p w14:paraId="4BE9295E"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43,5</w:t>
            </w:r>
          </w:p>
        </w:tc>
      </w:tr>
      <w:tr w:rsidR="00373CA4" w:rsidRPr="003650A8" w14:paraId="430E7B5D" w14:textId="77777777" w:rsidTr="00FE6E3E">
        <w:tc>
          <w:tcPr>
            <w:tcW w:w="6911" w:type="dxa"/>
          </w:tcPr>
          <w:p w14:paraId="4B15F9B0"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Споживання питної води, тис. м</w:t>
            </w:r>
            <w:r w:rsidRPr="003650A8">
              <w:rPr>
                <w:rFonts w:ascii="Times New Roman" w:eastAsia="Times New Roman" w:hAnsi="Times New Roman"/>
                <w:sz w:val="28"/>
                <w:szCs w:val="28"/>
                <w:vertAlign w:val="superscript"/>
                <w:lang w:val="uk-UA"/>
              </w:rPr>
              <w:t>3</w:t>
            </w:r>
            <w:r w:rsidRPr="003650A8">
              <w:rPr>
                <w:rFonts w:ascii="Times New Roman" w:eastAsia="Times New Roman" w:hAnsi="Times New Roman"/>
                <w:sz w:val="28"/>
                <w:szCs w:val="28"/>
                <w:lang w:val="uk-UA"/>
              </w:rPr>
              <w:t xml:space="preserve"> – всього,</w:t>
            </w:r>
            <w:r w:rsidRPr="003650A8">
              <w:rPr>
                <w:rFonts w:ascii="Times New Roman" w:hAnsi="Times New Roman"/>
                <w:sz w:val="28"/>
                <w:szCs w:val="28"/>
                <w:lang w:val="uk-UA"/>
              </w:rPr>
              <w:br/>
            </w:r>
            <w:r w:rsidRPr="003650A8">
              <w:rPr>
                <w:rFonts w:ascii="Times New Roman" w:eastAsia="Times New Roman" w:hAnsi="Times New Roman"/>
                <w:sz w:val="28"/>
                <w:szCs w:val="28"/>
                <w:lang w:val="uk-UA"/>
              </w:rPr>
              <w:t>у тому числі:</w:t>
            </w:r>
          </w:p>
        </w:tc>
        <w:tc>
          <w:tcPr>
            <w:tcW w:w="1418" w:type="dxa"/>
          </w:tcPr>
          <w:p w14:paraId="2518C27C"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1082,4</w:t>
            </w:r>
          </w:p>
        </w:tc>
        <w:tc>
          <w:tcPr>
            <w:tcW w:w="1477" w:type="dxa"/>
          </w:tcPr>
          <w:p w14:paraId="41E9D7F4"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987,4</w:t>
            </w:r>
          </w:p>
        </w:tc>
      </w:tr>
      <w:tr w:rsidR="00373CA4" w:rsidRPr="003650A8" w14:paraId="2CF2324E" w14:textId="77777777" w:rsidTr="00FE6E3E">
        <w:tc>
          <w:tcPr>
            <w:tcW w:w="6911" w:type="dxa"/>
          </w:tcPr>
          <w:p w14:paraId="1D9F82D1"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w:t>
            </w:r>
          </w:p>
        </w:tc>
        <w:tc>
          <w:tcPr>
            <w:tcW w:w="1418" w:type="dxa"/>
          </w:tcPr>
          <w:p w14:paraId="0B6A5236"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770,3</w:t>
            </w:r>
          </w:p>
        </w:tc>
        <w:tc>
          <w:tcPr>
            <w:tcW w:w="1477" w:type="dxa"/>
          </w:tcPr>
          <w:p w14:paraId="08E0A3A2"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675,0</w:t>
            </w:r>
          </w:p>
        </w:tc>
      </w:tr>
      <w:tr w:rsidR="00373CA4" w:rsidRPr="003650A8" w14:paraId="4E925026" w14:textId="77777777" w:rsidTr="00FE6E3E">
        <w:tc>
          <w:tcPr>
            <w:tcW w:w="6911" w:type="dxa"/>
          </w:tcPr>
          <w:p w14:paraId="62809381" w14:textId="77777777" w:rsidR="00373CA4" w:rsidRPr="003650A8" w:rsidRDefault="00373CA4" w:rsidP="009E74DA">
            <w:pPr>
              <w:ind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підприємства</w:t>
            </w:r>
          </w:p>
        </w:tc>
        <w:tc>
          <w:tcPr>
            <w:tcW w:w="1418" w:type="dxa"/>
          </w:tcPr>
          <w:p w14:paraId="79A7AC67" w14:textId="77777777" w:rsidR="00373CA4" w:rsidRPr="003650A8" w:rsidRDefault="00373CA4" w:rsidP="009E74DA">
            <w:pPr>
              <w:ind w:firstLine="319"/>
              <w:jc w:val="right"/>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312,1</w:t>
            </w:r>
          </w:p>
        </w:tc>
        <w:tc>
          <w:tcPr>
            <w:tcW w:w="1477" w:type="dxa"/>
          </w:tcPr>
          <w:p w14:paraId="308DE4E1" w14:textId="77777777" w:rsidR="00373CA4" w:rsidRPr="003650A8" w:rsidRDefault="00373CA4" w:rsidP="009E74DA">
            <w:pPr>
              <w:ind w:firstLine="567"/>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312,4</w:t>
            </w:r>
          </w:p>
        </w:tc>
      </w:tr>
    </w:tbl>
    <w:p w14:paraId="5E19956C" w14:textId="77777777" w:rsidR="00373CA4" w:rsidRPr="003650A8" w:rsidRDefault="00373CA4" w:rsidP="009E74DA">
      <w:pPr>
        <w:spacing w:after="0" w:line="240" w:lineRule="auto"/>
        <w:ind w:firstLine="567"/>
        <w:rPr>
          <w:rFonts w:ascii="Times New Roman" w:eastAsia="Times New Roman" w:hAnsi="Times New Roman" w:cs="Times New Roman"/>
          <w:b/>
          <w:i/>
          <w:sz w:val="28"/>
          <w:szCs w:val="28"/>
        </w:rPr>
      </w:pPr>
    </w:p>
    <w:p w14:paraId="1686455A" w14:textId="77777777" w:rsidR="00373CA4" w:rsidRPr="003650A8" w:rsidRDefault="00373CA4" w:rsidP="009E74DA">
      <w:pPr>
        <w:spacing w:after="0" w:line="240" w:lineRule="auto"/>
        <w:ind w:firstLine="567"/>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Основні проблеми в системі водопостачання та водовідведення:</w:t>
      </w:r>
    </w:p>
    <w:p w14:paraId="381F3D80"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Зношеність основного насосного обладнання на водозаборі;</w:t>
      </w:r>
    </w:p>
    <w:p w14:paraId="21872CFF"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Зношеність основних магістральних та вуличних мереж;</w:t>
      </w:r>
    </w:p>
    <w:p w14:paraId="59D5EFC7"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Відсутність сучасної техніки для виконання аварійно-відновлювальних робіт;</w:t>
      </w:r>
    </w:p>
    <w:p w14:paraId="7F5C8785" w14:textId="77777777" w:rsidR="00373CA4" w:rsidRPr="003650A8" w:rsidRDefault="00373CA4" w:rsidP="00E37FF6">
      <w:pPr>
        <w:numPr>
          <w:ilvl w:val="0"/>
          <w:numId w:val="19"/>
        </w:numPr>
        <w:spacing w:after="0" w:line="240" w:lineRule="auto"/>
        <w:ind w:left="0" w:hanging="11"/>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Відсутність спеціальних приладів для діагностики стану основних мереж.</w:t>
      </w:r>
    </w:p>
    <w:p w14:paraId="1BC7FE8B"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Теплопостачання</w:t>
      </w:r>
    </w:p>
    <w:p w14:paraId="627CCC7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Починаючи з 2007 року, після відмови від централізованої системи теплопостачання, місто Долина перейшло на  індивідуальне теплопостачання. </w:t>
      </w:r>
    </w:p>
    <w:p w14:paraId="68BD1DB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Теплопостачання в місті Долина та інших населених пунктах громади відбувається з використанням приватних газових, електричних та твердопаливних котлів.</w:t>
      </w:r>
    </w:p>
    <w:p w14:paraId="3A29D491"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В якості палива для твердопаливних котлів використовуються дрова, відходи лісових господарств, деревообробної промисловості та деревні відходи санітарних обрізок дерев. Основна порода дерев, що використовується для опалення – бук.</w:t>
      </w:r>
    </w:p>
    <w:p w14:paraId="71CC856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Для опалення муніципальних будівель використовуються локальні та модульні котельні (газові, електричні та на твердому паливі). Також розпочата практика використання геліоколекторів для підготовки гарячої води.</w:t>
      </w:r>
    </w:p>
    <w:p w14:paraId="426A4678"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Газопостачання</w:t>
      </w:r>
    </w:p>
    <w:tbl>
      <w:tblPr>
        <w:tblStyle w:val="14"/>
        <w:tblW w:w="9806" w:type="dxa"/>
        <w:tblLayout w:type="fixed"/>
        <w:tblLook w:val="0000" w:firstRow="0" w:lastRow="0" w:firstColumn="0" w:lastColumn="0" w:noHBand="0" w:noVBand="0"/>
      </w:tblPr>
      <w:tblGrid>
        <w:gridCol w:w="6911"/>
        <w:gridCol w:w="1418"/>
        <w:gridCol w:w="1477"/>
      </w:tblGrid>
      <w:tr w:rsidR="00373CA4" w:rsidRPr="003650A8" w14:paraId="5E42B41F" w14:textId="77777777" w:rsidTr="00FE6E3E">
        <w:tc>
          <w:tcPr>
            <w:tcW w:w="6911" w:type="dxa"/>
          </w:tcPr>
          <w:p w14:paraId="021E5259"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418" w:type="dxa"/>
          </w:tcPr>
          <w:p w14:paraId="6049D142"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7" w:type="dxa"/>
          </w:tcPr>
          <w:p w14:paraId="0AEDC246"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27CCA87E" w14:textId="77777777" w:rsidTr="00FE6E3E">
        <w:trPr>
          <w:trHeight w:val="70"/>
        </w:trPr>
        <w:tc>
          <w:tcPr>
            <w:tcW w:w="6911" w:type="dxa"/>
          </w:tcPr>
          <w:p w14:paraId="4004E80C"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Споживання газу, тис. м</w:t>
            </w:r>
            <w:r w:rsidRPr="003650A8">
              <w:rPr>
                <w:rFonts w:ascii="Times New Roman" w:eastAsia="Times New Roman" w:hAnsi="Times New Roman"/>
                <w:sz w:val="28"/>
                <w:szCs w:val="28"/>
                <w:vertAlign w:val="superscript"/>
                <w:lang w:val="uk-UA"/>
              </w:rPr>
              <w:t>3</w:t>
            </w:r>
            <w:r w:rsidRPr="003650A8">
              <w:rPr>
                <w:rFonts w:ascii="Times New Roman" w:eastAsia="Times New Roman" w:hAnsi="Times New Roman"/>
                <w:sz w:val="28"/>
                <w:szCs w:val="28"/>
                <w:lang w:val="uk-UA"/>
              </w:rPr>
              <w:t xml:space="preserve"> - всього,</w:t>
            </w:r>
            <w:r w:rsidRPr="003650A8">
              <w:rPr>
                <w:rFonts w:ascii="Times New Roman" w:hAnsi="Times New Roman"/>
                <w:sz w:val="28"/>
                <w:szCs w:val="28"/>
                <w:lang w:val="uk-UA"/>
              </w:rPr>
              <w:br/>
            </w:r>
            <w:r w:rsidRPr="003650A8">
              <w:rPr>
                <w:rFonts w:ascii="Times New Roman" w:eastAsia="Times New Roman" w:hAnsi="Times New Roman"/>
                <w:sz w:val="28"/>
                <w:szCs w:val="28"/>
                <w:lang w:val="uk-UA"/>
              </w:rPr>
              <w:t>у тому числі:</w:t>
            </w:r>
          </w:p>
        </w:tc>
        <w:tc>
          <w:tcPr>
            <w:tcW w:w="1418" w:type="dxa"/>
          </w:tcPr>
          <w:p w14:paraId="1746E59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16 582,4</w:t>
            </w:r>
          </w:p>
        </w:tc>
        <w:tc>
          <w:tcPr>
            <w:tcW w:w="1477" w:type="dxa"/>
          </w:tcPr>
          <w:p w14:paraId="15E25B1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14 207,5</w:t>
            </w:r>
          </w:p>
        </w:tc>
      </w:tr>
      <w:tr w:rsidR="00373CA4" w:rsidRPr="003650A8" w14:paraId="2D766977" w14:textId="77777777" w:rsidTr="00FE6E3E">
        <w:tc>
          <w:tcPr>
            <w:tcW w:w="6911" w:type="dxa"/>
          </w:tcPr>
          <w:p w14:paraId="7168B347"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w:t>
            </w:r>
          </w:p>
        </w:tc>
        <w:tc>
          <w:tcPr>
            <w:tcW w:w="1418" w:type="dxa"/>
          </w:tcPr>
          <w:p w14:paraId="58B28BE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13 752,7</w:t>
            </w:r>
          </w:p>
        </w:tc>
        <w:tc>
          <w:tcPr>
            <w:tcW w:w="1477" w:type="dxa"/>
          </w:tcPr>
          <w:p w14:paraId="54ADDFFA"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12 800,1</w:t>
            </w:r>
          </w:p>
        </w:tc>
      </w:tr>
      <w:tr w:rsidR="00373CA4" w:rsidRPr="003650A8" w14:paraId="040C6B21" w14:textId="77777777" w:rsidTr="00FE6E3E">
        <w:trPr>
          <w:trHeight w:val="394"/>
        </w:trPr>
        <w:tc>
          <w:tcPr>
            <w:tcW w:w="6911" w:type="dxa"/>
          </w:tcPr>
          <w:p w14:paraId="32B8C66F" w14:textId="549F1D95" w:rsidR="00373CA4" w:rsidRPr="003650A8" w:rsidRDefault="00EE1E0E"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 </w:t>
            </w:r>
            <w:r w:rsidR="00373CA4" w:rsidRPr="003650A8">
              <w:rPr>
                <w:rFonts w:ascii="Times New Roman" w:eastAsia="Times New Roman" w:hAnsi="Times New Roman"/>
                <w:sz w:val="28"/>
                <w:szCs w:val="28"/>
                <w:lang w:val="uk-UA"/>
              </w:rPr>
              <w:t>бюджетні організації</w:t>
            </w:r>
          </w:p>
        </w:tc>
        <w:tc>
          <w:tcPr>
            <w:tcW w:w="1418" w:type="dxa"/>
          </w:tcPr>
          <w:p w14:paraId="75A15FB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895,5</w:t>
            </w:r>
          </w:p>
        </w:tc>
        <w:tc>
          <w:tcPr>
            <w:tcW w:w="1477" w:type="dxa"/>
          </w:tcPr>
          <w:p w14:paraId="4AE310E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535,3</w:t>
            </w:r>
          </w:p>
        </w:tc>
      </w:tr>
      <w:tr w:rsidR="00373CA4" w:rsidRPr="003650A8" w14:paraId="2109E81F" w14:textId="77777777" w:rsidTr="00FE6E3E">
        <w:tc>
          <w:tcPr>
            <w:tcW w:w="6911" w:type="dxa"/>
          </w:tcPr>
          <w:p w14:paraId="6B76721B"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промисловість, бізнес, с/г, інші</w:t>
            </w:r>
          </w:p>
        </w:tc>
        <w:tc>
          <w:tcPr>
            <w:tcW w:w="1418" w:type="dxa"/>
          </w:tcPr>
          <w:p w14:paraId="3A045A96"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1 934,2</w:t>
            </w:r>
          </w:p>
        </w:tc>
        <w:tc>
          <w:tcPr>
            <w:tcW w:w="1477" w:type="dxa"/>
          </w:tcPr>
          <w:p w14:paraId="5414122B"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872,1</w:t>
            </w:r>
          </w:p>
        </w:tc>
      </w:tr>
    </w:tbl>
    <w:p w14:paraId="5CAC434C" w14:textId="77777777" w:rsidR="00373CA4" w:rsidRPr="003650A8" w:rsidRDefault="00373CA4" w:rsidP="00E37FF6">
      <w:pPr>
        <w:numPr>
          <w:ilvl w:val="0"/>
          <w:numId w:val="18"/>
        </w:numPr>
        <w:spacing w:after="0" w:line="240" w:lineRule="auto"/>
        <w:ind w:firstLine="567"/>
        <w:rPr>
          <w:rFonts w:ascii="Times New Roman" w:eastAsia="Times New Roman" w:hAnsi="Times New Roman" w:cs="Times New Roman"/>
          <w:b/>
          <w:i/>
          <w:sz w:val="28"/>
          <w:szCs w:val="28"/>
        </w:rPr>
      </w:pPr>
      <w:r w:rsidRPr="003650A8">
        <w:rPr>
          <w:rFonts w:ascii="Times New Roman" w:eastAsia="Times New Roman" w:hAnsi="Times New Roman" w:cs="Times New Roman"/>
          <w:b/>
          <w:i/>
          <w:sz w:val="28"/>
          <w:szCs w:val="28"/>
        </w:rPr>
        <w:t>Електропостачання</w:t>
      </w:r>
    </w:p>
    <w:tbl>
      <w:tblPr>
        <w:tblStyle w:val="14"/>
        <w:tblW w:w="9806" w:type="dxa"/>
        <w:tblLayout w:type="fixed"/>
        <w:tblLook w:val="0000" w:firstRow="0" w:lastRow="0" w:firstColumn="0" w:lastColumn="0" w:noHBand="0" w:noVBand="0"/>
      </w:tblPr>
      <w:tblGrid>
        <w:gridCol w:w="6772"/>
        <w:gridCol w:w="1559"/>
        <w:gridCol w:w="1475"/>
      </w:tblGrid>
      <w:tr w:rsidR="00373CA4" w:rsidRPr="003650A8" w14:paraId="08B5A74F" w14:textId="77777777" w:rsidTr="00FE6E3E">
        <w:tc>
          <w:tcPr>
            <w:tcW w:w="6772" w:type="dxa"/>
          </w:tcPr>
          <w:p w14:paraId="579E996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Показники</w:t>
            </w:r>
          </w:p>
        </w:tc>
        <w:tc>
          <w:tcPr>
            <w:tcW w:w="1559" w:type="dxa"/>
          </w:tcPr>
          <w:p w14:paraId="7A6F88E9"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2021</w:t>
            </w:r>
          </w:p>
        </w:tc>
        <w:tc>
          <w:tcPr>
            <w:tcW w:w="1475" w:type="dxa"/>
          </w:tcPr>
          <w:p w14:paraId="23E44EF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2022</w:t>
            </w:r>
          </w:p>
        </w:tc>
      </w:tr>
      <w:tr w:rsidR="00373CA4" w:rsidRPr="003650A8" w14:paraId="7EED4421" w14:textId="77777777" w:rsidTr="00FE6E3E">
        <w:trPr>
          <w:trHeight w:val="70"/>
        </w:trPr>
        <w:tc>
          <w:tcPr>
            <w:tcW w:w="6772" w:type="dxa"/>
          </w:tcPr>
          <w:p w14:paraId="3BE02BCF"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Споживання електроенергії, МВт-год - всього,</w:t>
            </w:r>
            <w:r w:rsidRPr="003650A8">
              <w:rPr>
                <w:rFonts w:ascii="Times New Roman" w:hAnsi="Times New Roman"/>
                <w:sz w:val="28"/>
                <w:szCs w:val="28"/>
                <w:lang w:val="uk-UA"/>
              </w:rPr>
              <w:br/>
            </w:r>
            <w:r w:rsidRPr="003650A8">
              <w:rPr>
                <w:rFonts w:ascii="Times New Roman" w:eastAsia="Times New Roman" w:hAnsi="Times New Roman"/>
                <w:sz w:val="28"/>
                <w:szCs w:val="28"/>
                <w:lang w:val="uk-UA"/>
              </w:rPr>
              <w:t>у тому числі:</w:t>
            </w:r>
          </w:p>
        </w:tc>
        <w:tc>
          <w:tcPr>
            <w:tcW w:w="1559" w:type="dxa"/>
          </w:tcPr>
          <w:p w14:paraId="21FD813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153 156,2</w:t>
            </w:r>
          </w:p>
        </w:tc>
        <w:tc>
          <w:tcPr>
            <w:tcW w:w="1475" w:type="dxa"/>
          </w:tcPr>
          <w:p w14:paraId="1551D1E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128 503,3</w:t>
            </w:r>
          </w:p>
        </w:tc>
      </w:tr>
      <w:tr w:rsidR="00373CA4" w:rsidRPr="003650A8" w14:paraId="7525B15C" w14:textId="77777777" w:rsidTr="00FE6E3E">
        <w:tc>
          <w:tcPr>
            <w:tcW w:w="6772" w:type="dxa"/>
          </w:tcPr>
          <w:p w14:paraId="6F5BAA4F"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населення</w:t>
            </w:r>
          </w:p>
        </w:tc>
        <w:tc>
          <w:tcPr>
            <w:tcW w:w="1559" w:type="dxa"/>
          </w:tcPr>
          <w:p w14:paraId="2AA1908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33 865,2</w:t>
            </w:r>
          </w:p>
        </w:tc>
        <w:tc>
          <w:tcPr>
            <w:tcW w:w="1475" w:type="dxa"/>
          </w:tcPr>
          <w:p w14:paraId="1331B627"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33 546,7</w:t>
            </w:r>
          </w:p>
        </w:tc>
      </w:tr>
      <w:tr w:rsidR="00373CA4" w:rsidRPr="003650A8" w14:paraId="0372424E" w14:textId="77777777" w:rsidTr="00FE6E3E">
        <w:tc>
          <w:tcPr>
            <w:tcW w:w="6772" w:type="dxa"/>
          </w:tcPr>
          <w:p w14:paraId="4212034B" w14:textId="05F139FA" w:rsidR="00373CA4" w:rsidRPr="003650A8" w:rsidRDefault="000D10A7"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 </w:t>
            </w:r>
            <w:r w:rsidR="00373CA4" w:rsidRPr="003650A8">
              <w:rPr>
                <w:rFonts w:ascii="Times New Roman" w:eastAsia="Times New Roman" w:hAnsi="Times New Roman"/>
                <w:sz w:val="28"/>
                <w:szCs w:val="28"/>
                <w:lang w:val="uk-UA"/>
              </w:rPr>
              <w:t>бюджетні організації</w:t>
            </w:r>
          </w:p>
        </w:tc>
        <w:tc>
          <w:tcPr>
            <w:tcW w:w="1559" w:type="dxa"/>
          </w:tcPr>
          <w:p w14:paraId="48152B3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1 874,5</w:t>
            </w:r>
          </w:p>
        </w:tc>
        <w:tc>
          <w:tcPr>
            <w:tcW w:w="1475" w:type="dxa"/>
          </w:tcPr>
          <w:p w14:paraId="6F28989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914,6</w:t>
            </w:r>
          </w:p>
        </w:tc>
      </w:tr>
      <w:tr w:rsidR="00373CA4" w:rsidRPr="003650A8" w14:paraId="22FC32BB" w14:textId="77777777" w:rsidTr="00FE6E3E">
        <w:tc>
          <w:tcPr>
            <w:tcW w:w="6772" w:type="dxa"/>
          </w:tcPr>
          <w:p w14:paraId="51666A66" w14:textId="1249EA0D" w:rsidR="00373CA4" w:rsidRPr="003650A8" w:rsidRDefault="000D10A7"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 </w:t>
            </w:r>
            <w:r w:rsidR="00373CA4" w:rsidRPr="003650A8">
              <w:rPr>
                <w:rFonts w:ascii="Times New Roman" w:eastAsia="Times New Roman" w:hAnsi="Times New Roman"/>
                <w:sz w:val="28"/>
                <w:szCs w:val="28"/>
                <w:lang w:val="uk-UA"/>
              </w:rPr>
              <w:t>промисловість, бізнес, с/г, інші</w:t>
            </w:r>
          </w:p>
        </w:tc>
        <w:tc>
          <w:tcPr>
            <w:tcW w:w="1559" w:type="dxa"/>
          </w:tcPr>
          <w:p w14:paraId="610CB082"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117 416,5</w:t>
            </w:r>
          </w:p>
        </w:tc>
        <w:tc>
          <w:tcPr>
            <w:tcW w:w="1475" w:type="dxa"/>
          </w:tcPr>
          <w:p w14:paraId="3EDC42D1"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94 042,0</w:t>
            </w:r>
          </w:p>
        </w:tc>
      </w:tr>
    </w:tbl>
    <w:p w14:paraId="4032EB80" w14:textId="34A147CD" w:rsidR="00373CA4" w:rsidRPr="003650A8" w:rsidRDefault="00373CA4" w:rsidP="0068085E">
      <w:pPr>
        <w:keepNext/>
        <w:keepLines/>
        <w:pBdr>
          <w:top w:val="nil"/>
          <w:left w:val="nil"/>
          <w:bottom w:val="nil"/>
          <w:right w:val="nil"/>
          <w:between w:val="nil"/>
        </w:pBdr>
        <w:spacing w:after="0" w:line="240" w:lineRule="auto"/>
        <w:ind w:firstLine="567"/>
        <w:jc w:val="center"/>
        <w:rPr>
          <w:rFonts w:ascii="Times New Roman" w:eastAsia="Times New Roman" w:hAnsi="Times New Roman" w:cs="Times New Roman"/>
          <w:b/>
          <w:sz w:val="28"/>
          <w:szCs w:val="28"/>
        </w:rPr>
      </w:pPr>
      <w:bookmarkStart w:id="23" w:name="_heading=h.3rdcrjn" w:colFirst="0" w:colLast="0"/>
      <w:bookmarkStart w:id="24" w:name="_heading=h.26in1rg" w:colFirst="0" w:colLast="0"/>
      <w:bookmarkEnd w:id="23"/>
      <w:bookmarkEnd w:id="24"/>
      <w:r w:rsidRPr="003650A8">
        <w:rPr>
          <w:rFonts w:ascii="Times New Roman" w:eastAsia="Times New Roman" w:hAnsi="Times New Roman" w:cs="Times New Roman"/>
          <w:b/>
          <w:sz w:val="28"/>
          <w:szCs w:val="28"/>
        </w:rPr>
        <w:lastRenderedPageBreak/>
        <w:t>Споживання окремих видів енергетичних ресурсів</w:t>
      </w:r>
    </w:p>
    <w:tbl>
      <w:tblPr>
        <w:tblStyle w:val="14"/>
        <w:tblW w:w="9707" w:type="dxa"/>
        <w:tblLayout w:type="fixed"/>
        <w:tblLook w:val="0000" w:firstRow="0" w:lastRow="0" w:firstColumn="0" w:lastColumn="0" w:noHBand="0" w:noVBand="0"/>
      </w:tblPr>
      <w:tblGrid>
        <w:gridCol w:w="1980"/>
        <w:gridCol w:w="2197"/>
        <w:gridCol w:w="1489"/>
        <w:gridCol w:w="1843"/>
        <w:gridCol w:w="2198"/>
      </w:tblGrid>
      <w:tr w:rsidR="00373CA4" w:rsidRPr="003650A8" w14:paraId="0B2AEE63" w14:textId="77777777" w:rsidTr="00FE6E3E">
        <w:tc>
          <w:tcPr>
            <w:tcW w:w="1980" w:type="dxa"/>
          </w:tcPr>
          <w:p w14:paraId="7C8176D9"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Регіони</w:t>
            </w:r>
          </w:p>
        </w:tc>
        <w:tc>
          <w:tcPr>
            <w:tcW w:w="2197" w:type="dxa"/>
          </w:tcPr>
          <w:p w14:paraId="0DB94B83"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Газ природний, тис. куб. м3</w:t>
            </w:r>
          </w:p>
        </w:tc>
        <w:tc>
          <w:tcPr>
            <w:tcW w:w="1489" w:type="dxa"/>
          </w:tcPr>
          <w:p w14:paraId="18928AA1"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Вугілля, тис. т</w:t>
            </w:r>
          </w:p>
        </w:tc>
        <w:tc>
          <w:tcPr>
            <w:tcW w:w="1843" w:type="dxa"/>
          </w:tcPr>
          <w:p w14:paraId="48DCF224"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Бензин моторний,  тис. т</w:t>
            </w:r>
          </w:p>
        </w:tc>
        <w:tc>
          <w:tcPr>
            <w:tcW w:w="2198" w:type="dxa"/>
          </w:tcPr>
          <w:p w14:paraId="5F423CFF" w14:textId="77777777" w:rsidR="00373CA4" w:rsidRPr="003650A8" w:rsidRDefault="00373CA4" w:rsidP="009E74DA">
            <w:pPr>
              <w:jc w:val="center"/>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Паливо дизельне, тис. т</w:t>
            </w:r>
          </w:p>
        </w:tc>
      </w:tr>
      <w:tr w:rsidR="00373CA4" w:rsidRPr="003650A8" w14:paraId="41E71513" w14:textId="77777777" w:rsidTr="00FE6E3E">
        <w:tc>
          <w:tcPr>
            <w:tcW w:w="1980" w:type="dxa"/>
          </w:tcPr>
          <w:p w14:paraId="09080716"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Громада</w:t>
            </w:r>
          </w:p>
        </w:tc>
        <w:tc>
          <w:tcPr>
            <w:tcW w:w="2197" w:type="dxa"/>
          </w:tcPr>
          <w:p w14:paraId="14049689"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14 207,5</w:t>
            </w:r>
          </w:p>
        </w:tc>
        <w:tc>
          <w:tcPr>
            <w:tcW w:w="1489" w:type="dxa"/>
          </w:tcPr>
          <w:p w14:paraId="0F0FBA73"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w:t>
            </w:r>
          </w:p>
        </w:tc>
        <w:tc>
          <w:tcPr>
            <w:tcW w:w="1843" w:type="dxa"/>
          </w:tcPr>
          <w:p w14:paraId="6970757D"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2,58</w:t>
            </w:r>
          </w:p>
        </w:tc>
        <w:tc>
          <w:tcPr>
            <w:tcW w:w="2198" w:type="dxa"/>
          </w:tcPr>
          <w:p w14:paraId="1A58209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8,37</w:t>
            </w:r>
          </w:p>
        </w:tc>
      </w:tr>
      <w:tr w:rsidR="00373CA4" w:rsidRPr="003650A8" w14:paraId="087AF80C" w14:textId="77777777" w:rsidTr="00FE6E3E">
        <w:tc>
          <w:tcPr>
            <w:tcW w:w="1980" w:type="dxa"/>
          </w:tcPr>
          <w:p w14:paraId="59205A09" w14:textId="77777777" w:rsidR="00373CA4" w:rsidRPr="003650A8" w:rsidRDefault="00373CA4" w:rsidP="009E74DA">
            <w:pP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Область</w:t>
            </w:r>
          </w:p>
        </w:tc>
        <w:tc>
          <w:tcPr>
            <w:tcW w:w="2197" w:type="dxa"/>
          </w:tcPr>
          <w:p w14:paraId="492AE6D5"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889 200,0</w:t>
            </w:r>
          </w:p>
        </w:tc>
        <w:tc>
          <w:tcPr>
            <w:tcW w:w="1489" w:type="dxa"/>
          </w:tcPr>
          <w:p w14:paraId="0DE651DF"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4 787,3</w:t>
            </w:r>
          </w:p>
        </w:tc>
        <w:tc>
          <w:tcPr>
            <w:tcW w:w="1843" w:type="dxa"/>
          </w:tcPr>
          <w:p w14:paraId="57DF9F58"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46,8</w:t>
            </w:r>
          </w:p>
        </w:tc>
        <w:tc>
          <w:tcPr>
            <w:tcW w:w="2198" w:type="dxa"/>
          </w:tcPr>
          <w:p w14:paraId="38F0C9D0" w14:textId="77777777" w:rsidR="00373CA4" w:rsidRPr="003650A8" w:rsidRDefault="00373CA4" w:rsidP="009E74DA">
            <w:pPr>
              <w:jc w:val="center"/>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142,2</w:t>
            </w:r>
          </w:p>
        </w:tc>
      </w:tr>
    </w:tbl>
    <w:p w14:paraId="708AA2C6" w14:textId="77777777" w:rsidR="00373CA4" w:rsidRPr="003650A8" w:rsidRDefault="00373CA4" w:rsidP="009E74DA">
      <w:pPr>
        <w:spacing w:after="0" w:line="240" w:lineRule="auto"/>
        <w:ind w:firstLine="567"/>
        <w:jc w:val="both"/>
        <w:rPr>
          <w:rFonts w:ascii="Times New Roman" w:eastAsia="Calibri" w:hAnsi="Times New Roman" w:cs="Times New Roman"/>
          <w:color w:val="000000"/>
          <w:sz w:val="28"/>
          <w:szCs w:val="28"/>
        </w:rPr>
      </w:pPr>
      <w:bookmarkStart w:id="25" w:name="_heading=h.lnxbz9" w:colFirst="0" w:colLast="0"/>
      <w:bookmarkEnd w:id="25"/>
    </w:p>
    <w:p w14:paraId="11936B89" w14:textId="77777777" w:rsidR="00373CA4" w:rsidRPr="003650A8" w:rsidRDefault="00373CA4" w:rsidP="009E74DA">
      <w:pPr>
        <w:spacing w:after="0" w:line="240" w:lineRule="auto"/>
        <w:ind w:firstLine="567"/>
        <w:jc w:val="both"/>
        <w:outlineLvl w:val="1"/>
        <w:rPr>
          <w:rFonts w:ascii="Times New Roman" w:hAnsi="Times New Roman" w:cs="Times New Roman"/>
          <w:b/>
          <w:bCs/>
          <w:sz w:val="28"/>
          <w:szCs w:val="28"/>
        </w:rPr>
      </w:pPr>
      <w:bookmarkStart w:id="26" w:name="_Toc131539196"/>
      <w:r w:rsidRPr="003650A8">
        <w:rPr>
          <w:rFonts w:ascii="Times New Roman" w:hAnsi="Times New Roman" w:cs="Times New Roman"/>
          <w:b/>
          <w:bCs/>
          <w:sz w:val="28"/>
          <w:szCs w:val="28"/>
        </w:rPr>
        <w:t>5.3. Поштова інфраструктура та зв’язок.</w:t>
      </w:r>
      <w:bookmarkEnd w:id="26"/>
    </w:p>
    <w:p w14:paraId="5F9125EF"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Укрпошта – 14 стаціонарних відділень ( з них 3 в місті Долина), 4 пересувні. З кожним роком спостерігається тенденція закриття стаціонарних і збільшення пересувних відділень по селах.</w:t>
      </w:r>
    </w:p>
    <w:p w14:paraId="5E692062"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Нова пошта- 22 відділення (є в кожному старостинському окрузі), з них 3 в місті Долина.</w:t>
      </w:r>
    </w:p>
    <w:p w14:paraId="020C3249"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Делівері- 1 відділення в місті Долина.</w:t>
      </w:r>
    </w:p>
    <w:p w14:paraId="28F1D677"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Meest- 7 відділень в місті Долина.</w:t>
      </w:r>
    </w:p>
    <w:p w14:paraId="60BD52B2" w14:textId="77777777" w:rsidR="00373CA4" w:rsidRPr="003650A8" w:rsidRDefault="00373CA4" w:rsidP="009E74DA">
      <w:pPr>
        <w:spacing w:after="0" w:line="240" w:lineRule="auto"/>
        <w:ind w:firstLine="567"/>
        <w:jc w:val="center"/>
        <w:rPr>
          <w:rFonts w:ascii="Times New Roman" w:eastAsia="Times New Roman" w:hAnsi="Times New Roman" w:cs="Times New Roman"/>
          <w:b/>
          <w:color w:val="000000"/>
          <w:sz w:val="28"/>
          <w:szCs w:val="28"/>
        </w:rPr>
      </w:pPr>
      <w:r w:rsidRPr="003650A8">
        <w:rPr>
          <w:rFonts w:ascii="Times New Roman" w:eastAsia="Times New Roman" w:hAnsi="Times New Roman" w:cs="Times New Roman"/>
          <w:b/>
          <w:color w:val="000000"/>
          <w:sz w:val="28"/>
          <w:szCs w:val="28"/>
        </w:rPr>
        <w:t>Провайдери зв’язку</w:t>
      </w:r>
    </w:p>
    <w:p w14:paraId="5A1A61BC"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 xml:space="preserve">Зведене покриття всіх 4G/3G операторів України можна переглянути на сайті </w:t>
      </w:r>
      <w:hyperlink r:id="rId17" w:history="1">
        <w:r w:rsidRPr="003650A8">
          <w:rPr>
            <w:rFonts w:ascii="Times New Roman" w:hAnsi="Times New Roman" w:cs="Times New Roman"/>
            <w:bCs/>
            <w:color w:val="0563C1" w:themeColor="hyperlink"/>
            <w:sz w:val="28"/>
            <w:szCs w:val="28"/>
            <w:u w:val="single"/>
          </w:rPr>
          <w:t>www.mobua.net</w:t>
        </w:r>
      </w:hyperlink>
      <w:r w:rsidRPr="003650A8">
        <w:rPr>
          <w:rFonts w:ascii="Times New Roman" w:hAnsi="Times New Roman" w:cs="Times New Roman"/>
          <w:bCs/>
          <w:sz w:val="28"/>
          <w:szCs w:val="28"/>
        </w:rPr>
        <w:t xml:space="preserve">. </w:t>
      </w:r>
    </w:p>
    <w:p w14:paraId="412458CA"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В Долинській ТГ є покриття всіх операторів. Найбільший відсоток абонентів у оператора Київстар - є зв'язок у всіх населених пунктах громади. Покриття Vodafone немає у селах Белеїв, Тростянець, Якубів, Солуків. Lifecell є у таких населених пунктах: Долина, Мала Тур'я, Новичка, Рахиня, Надіїв, Яворів, Підбережжя.</w:t>
      </w:r>
    </w:p>
    <w:p w14:paraId="2A6F2203" w14:textId="77777777" w:rsidR="00373CA4" w:rsidRPr="003650A8" w:rsidRDefault="00373CA4" w:rsidP="009E74DA">
      <w:pPr>
        <w:spacing w:after="0" w:line="240" w:lineRule="auto"/>
        <w:ind w:firstLine="567"/>
        <w:jc w:val="both"/>
        <w:outlineLvl w:val="1"/>
        <w:rPr>
          <w:rFonts w:ascii="Times New Roman" w:hAnsi="Times New Roman" w:cs="Times New Roman"/>
          <w:bCs/>
          <w:sz w:val="28"/>
          <w:szCs w:val="28"/>
        </w:rPr>
      </w:pPr>
      <w:r w:rsidRPr="003650A8">
        <w:rPr>
          <w:rFonts w:ascii="Times New Roman" w:hAnsi="Times New Roman" w:cs="Times New Roman"/>
          <w:bCs/>
          <w:sz w:val="28"/>
          <w:szCs w:val="28"/>
        </w:rPr>
        <w:t>На території громади мережу інтернет  зв’язку забезпечують такі провайдери: Нетгруп-Калуш (Грабів, Лоп'янка), UTeam (Яворів, Рахиня, Тростянець, Белеїв, Велика Тур'я, Солуків, Якубів), Укртелеком (Тяпче), КІМ (Оболоння, Новичка, Мала Тур'я, Княжолука), Пленет (Надіїв), НЕТ ЗАХІД (Підбережжя, Гошів, Гериня), Оріон (Долина).</w:t>
      </w:r>
    </w:p>
    <w:p w14:paraId="0478A4C3" w14:textId="77777777" w:rsidR="00373CA4" w:rsidRPr="003650A8" w:rsidRDefault="00373CA4" w:rsidP="009E74DA">
      <w:pPr>
        <w:spacing w:after="0" w:line="240" w:lineRule="auto"/>
        <w:ind w:firstLine="567"/>
        <w:jc w:val="both"/>
        <w:rPr>
          <w:rFonts w:ascii="Times New Roman" w:eastAsia="Calibri" w:hAnsi="Times New Roman" w:cs="Times New Roman"/>
          <w:color w:val="000000"/>
          <w:sz w:val="28"/>
          <w:szCs w:val="28"/>
        </w:rPr>
      </w:pPr>
    </w:p>
    <w:p w14:paraId="2A6F43A4" w14:textId="77777777" w:rsidR="00F55000" w:rsidRPr="00D17500" w:rsidRDefault="00F55000" w:rsidP="00F55000">
      <w:pPr>
        <w:spacing w:after="0"/>
        <w:ind w:firstLine="567"/>
        <w:rPr>
          <w:rFonts w:ascii="Times New Roman" w:hAnsi="Times New Roman" w:cs="Times New Roman"/>
          <w:b/>
          <w:sz w:val="28"/>
          <w:szCs w:val="28"/>
        </w:rPr>
      </w:pPr>
      <w:r w:rsidRPr="00D17500">
        <w:rPr>
          <w:rFonts w:ascii="Times New Roman" w:hAnsi="Times New Roman" w:cs="Times New Roman"/>
          <w:b/>
          <w:sz w:val="28"/>
          <w:szCs w:val="28"/>
        </w:rPr>
        <w:t>5.4.1. Мережа закладів освіти</w:t>
      </w:r>
    </w:p>
    <w:p w14:paraId="268E1276" w14:textId="77777777" w:rsidR="00C37B81" w:rsidRPr="00373CA4" w:rsidRDefault="00C37B81" w:rsidP="00C37B81">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t>На території Долинської міської територіальної громади у 202</w:t>
      </w:r>
      <w:r>
        <w:rPr>
          <w:rFonts w:ascii="Times New Roman" w:hAnsi="Times New Roman" w:cs="Times New Roman"/>
          <w:sz w:val="28"/>
          <w:szCs w:val="28"/>
        </w:rPr>
        <w:t>3</w:t>
      </w:r>
      <w:r w:rsidRPr="00373CA4">
        <w:rPr>
          <w:rFonts w:ascii="Times New Roman" w:hAnsi="Times New Roman" w:cs="Times New Roman"/>
          <w:sz w:val="28"/>
          <w:szCs w:val="28"/>
        </w:rPr>
        <w:t>/202</w:t>
      </w:r>
      <w:r>
        <w:rPr>
          <w:rFonts w:ascii="Times New Roman" w:hAnsi="Times New Roman" w:cs="Times New Roman"/>
          <w:sz w:val="28"/>
          <w:szCs w:val="28"/>
        </w:rPr>
        <w:t>4</w:t>
      </w:r>
      <w:r w:rsidRPr="00373CA4">
        <w:rPr>
          <w:rFonts w:ascii="Times New Roman" w:hAnsi="Times New Roman" w:cs="Times New Roman"/>
          <w:sz w:val="28"/>
          <w:szCs w:val="28"/>
        </w:rPr>
        <w:t xml:space="preserve"> навчальному році </w:t>
      </w:r>
      <w:r w:rsidRPr="00E866D0">
        <w:rPr>
          <w:rFonts w:ascii="Times New Roman" w:hAnsi="Times New Roman" w:cs="Times New Roman"/>
          <w:sz w:val="28"/>
          <w:szCs w:val="28"/>
        </w:rPr>
        <w:t xml:space="preserve">функціонували 34 </w:t>
      </w:r>
      <w:r w:rsidRPr="00373CA4">
        <w:rPr>
          <w:rFonts w:ascii="Times New Roman" w:hAnsi="Times New Roman" w:cs="Times New Roman"/>
          <w:sz w:val="28"/>
          <w:szCs w:val="28"/>
        </w:rPr>
        <w:t>заклад</w:t>
      </w:r>
      <w:r>
        <w:rPr>
          <w:rFonts w:ascii="Times New Roman" w:hAnsi="Times New Roman" w:cs="Times New Roman"/>
          <w:sz w:val="28"/>
          <w:szCs w:val="28"/>
        </w:rPr>
        <w:t>и</w:t>
      </w:r>
      <w:r w:rsidRPr="00373CA4">
        <w:rPr>
          <w:rFonts w:ascii="Times New Roman" w:hAnsi="Times New Roman" w:cs="Times New Roman"/>
          <w:sz w:val="28"/>
          <w:szCs w:val="28"/>
        </w:rPr>
        <w:t xml:space="preserve"> освіти, з них: </w:t>
      </w:r>
    </w:p>
    <w:p w14:paraId="33670C90"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3 початкові школи (11</w:t>
      </w:r>
      <w:r w:rsidRPr="00373CA4">
        <w:rPr>
          <w:rFonts w:ascii="Times New Roman" w:hAnsi="Times New Roman" w:cs="Times New Roman"/>
          <w:sz w:val="28"/>
          <w:szCs w:val="28"/>
        </w:rPr>
        <w:t xml:space="preserve"> класів/</w:t>
      </w:r>
      <w:r>
        <w:rPr>
          <w:rFonts w:ascii="Times New Roman" w:hAnsi="Times New Roman" w:cs="Times New Roman"/>
          <w:sz w:val="28"/>
          <w:szCs w:val="28"/>
        </w:rPr>
        <w:t>84</w:t>
      </w:r>
      <w:r w:rsidRPr="00373CA4">
        <w:rPr>
          <w:rFonts w:ascii="Times New Roman" w:hAnsi="Times New Roman" w:cs="Times New Roman"/>
          <w:sz w:val="28"/>
          <w:szCs w:val="28"/>
        </w:rPr>
        <w:t xml:space="preserve"> учні),</w:t>
      </w:r>
    </w:p>
    <w:p w14:paraId="1359C609"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4</w:t>
      </w:r>
      <w:r w:rsidRPr="00373CA4">
        <w:rPr>
          <w:rFonts w:ascii="Times New Roman" w:hAnsi="Times New Roman" w:cs="Times New Roman"/>
          <w:sz w:val="28"/>
          <w:szCs w:val="28"/>
        </w:rPr>
        <w:t xml:space="preserve"> гімназі</w:t>
      </w:r>
      <w:r>
        <w:rPr>
          <w:rFonts w:ascii="Times New Roman" w:hAnsi="Times New Roman" w:cs="Times New Roman"/>
          <w:sz w:val="28"/>
          <w:szCs w:val="28"/>
        </w:rPr>
        <w:t>ї (37</w:t>
      </w:r>
      <w:r w:rsidRPr="00373CA4">
        <w:rPr>
          <w:rFonts w:ascii="Times New Roman" w:hAnsi="Times New Roman" w:cs="Times New Roman"/>
          <w:sz w:val="28"/>
          <w:szCs w:val="28"/>
        </w:rPr>
        <w:t xml:space="preserve"> класів/</w:t>
      </w:r>
      <w:r>
        <w:rPr>
          <w:rFonts w:ascii="Times New Roman" w:hAnsi="Times New Roman" w:cs="Times New Roman"/>
          <w:sz w:val="28"/>
          <w:szCs w:val="28"/>
        </w:rPr>
        <w:t>524</w:t>
      </w:r>
      <w:r w:rsidRPr="00373CA4">
        <w:rPr>
          <w:rFonts w:ascii="Times New Roman" w:hAnsi="Times New Roman" w:cs="Times New Roman"/>
          <w:sz w:val="28"/>
          <w:szCs w:val="28"/>
        </w:rPr>
        <w:t xml:space="preserve"> учні),</w:t>
      </w:r>
    </w:p>
    <w:p w14:paraId="760EF2F3"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17 ліцеїв (</w:t>
      </w:r>
      <w:r w:rsidRPr="00373CA4">
        <w:rPr>
          <w:rFonts w:ascii="Times New Roman" w:hAnsi="Times New Roman" w:cs="Times New Roman"/>
          <w:sz w:val="28"/>
          <w:szCs w:val="28"/>
        </w:rPr>
        <w:t>26</w:t>
      </w:r>
      <w:r>
        <w:rPr>
          <w:rFonts w:ascii="Times New Roman" w:hAnsi="Times New Roman" w:cs="Times New Roman"/>
          <w:sz w:val="28"/>
          <w:szCs w:val="28"/>
        </w:rPr>
        <w:t>3</w:t>
      </w:r>
      <w:r w:rsidRPr="00373CA4">
        <w:rPr>
          <w:rFonts w:ascii="Times New Roman" w:hAnsi="Times New Roman" w:cs="Times New Roman"/>
          <w:sz w:val="28"/>
          <w:szCs w:val="28"/>
        </w:rPr>
        <w:t xml:space="preserve"> клас</w:t>
      </w:r>
      <w:r>
        <w:rPr>
          <w:rFonts w:ascii="Times New Roman" w:hAnsi="Times New Roman" w:cs="Times New Roman"/>
          <w:sz w:val="28"/>
          <w:szCs w:val="28"/>
        </w:rPr>
        <w:t>и</w:t>
      </w:r>
      <w:r w:rsidRPr="00373CA4">
        <w:rPr>
          <w:rFonts w:ascii="Times New Roman" w:hAnsi="Times New Roman" w:cs="Times New Roman"/>
          <w:sz w:val="28"/>
          <w:szCs w:val="28"/>
        </w:rPr>
        <w:t xml:space="preserve">/ </w:t>
      </w:r>
      <w:r>
        <w:rPr>
          <w:rFonts w:ascii="Times New Roman" w:hAnsi="Times New Roman" w:cs="Times New Roman"/>
          <w:sz w:val="28"/>
          <w:szCs w:val="28"/>
        </w:rPr>
        <w:t xml:space="preserve">5 </w:t>
      </w:r>
      <w:r w:rsidRPr="00373CA4">
        <w:rPr>
          <w:rFonts w:ascii="Times New Roman" w:hAnsi="Times New Roman" w:cs="Times New Roman"/>
          <w:sz w:val="28"/>
          <w:szCs w:val="28"/>
        </w:rPr>
        <w:t>5</w:t>
      </w:r>
      <w:r>
        <w:rPr>
          <w:rFonts w:ascii="Times New Roman" w:hAnsi="Times New Roman" w:cs="Times New Roman"/>
          <w:sz w:val="28"/>
          <w:szCs w:val="28"/>
        </w:rPr>
        <w:t>57</w:t>
      </w:r>
      <w:r w:rsidRPr="00373CA4">
        <w:rPr>
          <w:rFonts w:ascii="Times New Roman" w:hAnsi="Times New Roman" w:cs="Times New Roman"/>
          <w:sz w:val="28"/>
          <w:szCs w:val="28"/>
        </w:rPr>
        <w:t xml:space="preserve"> учн</w:t>
      </w:r>
      <w:r>
        <w:rPr>
          <w:rFonts w:ascii="Times New Roman" w:hAnsi="Times New Roman" w:cs="Times New Roman"/>
          <w:sz w:val="28"/>
          <w:szCs w:val="28"/>
        </w:rPr>
        <w:t>ів</w:t>
      </w:r>
      <w:r w:rsidRPr="00373CA4">
        <w:rPr>
          <w:rFonts w:ascii="Times New Roman" w:hAnsi="Times New Roman" w:cs="Times New Roman"/>
          <w:sz w:val="28"/>
          <w:szCs w:val="28"/>
        </w:rPr>
        <w:t>),</w:t>
      </w:r>
    </w:p>
    <w:p w14:paraId="368B5082" w14:textId="77777777" w:rsidR="00C37B81" w:rsidRPr="008414B9"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sidRPr="008414B9">
        <w:rPr>
          <w:rFonts w:ascii="Times New Roman" w:hAnsi="Times New Roman" w:cs="Times New Roman"/>
          <w:sz w:val="28"/>
          <w:szCs w:val="28"/>
        </w:rPr>
        <w:t>8 закладів дошкільної освіти ( 44 групи/848 вихованців),</w:t>
      </w:r>
    </w:p>
    <w:p w14:paraId="20CF83FD"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1 міжшкільний ресурсний центр (</w:t>
      </w:r>
      <w:r>
        <w:rPr>
          <w:rFonts w:ascii="Times New Roman" w:hAnsi="Times New Roman" w:cs="Times New Roman"/>
          <w:sz w:val="28"/>
          <w:szCs w:val="28"/>
        </w:rPr>
        <w:t>18</w:t>
      </w:r>
      <w:r w:rsidRPr="00373CA4">
        <w:rPr>
          <w:rFonts w:ascii="Times New Roman" w:hAnsi="Times New Roman" w:cs="Times New Roman"/>
          <w:sz w:val="28"/>
          <w:szCs w:val="28"/>
        </w:rPr>
        <w:t xml:space="preserve"> клас</w:t>
      </w:r>
      <w:r>
        <w:rPr>
          <w:rFonts w:ascii="Times New Roman" w:hAnsi="Times New Roman" w:cs="Times New Roman"/>
          <w:sz w:val="28"/>
          <w:szCs w:val="28"/>
        </w:rPr>
        <w:t>ів/286</w:t>
      </w:r>
      <w:r w:rsidRPr="00373CA4">
        <w:rPr>
          <w:rFonts w:ascii="Times New Roman" w:hAnsi="Times New Roman" w:cs="Times New Roman"/>
          <w:sz w:val="28"/>
          <w:szCs w:val="28"/>
        </w:rPr>
        <w:t xml:space="preserve"> учнів),</w:t>
      </w:r>
    </w:p>
    <w:p w14:paraId="54073309" w14:textId="77777777" w:rsidR="00C37B81" w:rsidRPr="00373CA4" w:rsidRDefault="00C37B81" w:rsidP="00C37B81">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 xml:space="preserve">1 заклад позашкільної освіти </w:t>
      </w:r>
      <w:r w:rsidRPr="008414B9">
        <w:rPr>
          <w:rFonts w:ascii="Times New Roman" w:hAnsi="Times New Roman" w:cs="Times New Roman"/>
          <w:sz w:val="28"/>
          <w:szCs w:val="28"/>
        </w:rPr>
        <w:t>(42 групи/628 вихованців).</w:t>
      </w:r>
    </w:p>
    <w:p w14:paraId="15E85EB0"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Крім того, у структурі двох закладів загальної середньої освіти Долинської міської ради працювали 2 пансіони, які забезпечували цілодобове перебування учнів таких освітніх закладів:</w:t>
      </w:r>
    </w:p>
    <w:p w14:paraId="0E8538D1"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Долинський ліцей «Інтелект»  ( 1 група/30 вихованців),</w:t>
      </w:r>
    </w:p>
    <w:p w14:paraId="27E16A37"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Долинський Ліцей «Науковий» (3 групи/ 70 вихованців).</w:t>
      </w:r>
    </w:p>
    <w:p w14:paraId="0DB493FA" w14:textId="77777777" w:rsidR="00F55000" w:rsidRPr="00373CA4" w:rsidRDefault="00F55000" w:rsidP="00F55000">
      <w:pPr>
        <w:spacing w:after="0"/>
        <w:ind w:firstLine="567"/>
        <w:contextualSpacing/>
        <w:jc w:val="both"/>
        <w:rPr>
          <w:rFonts w:ascii="Times New Roman" w:hAnsi="Times New Roman" w:cs="Times New Roman"/>
          <w:b/>
          <w:color w:val="000000" w:themeColor="text1"/>
          <w:sz w:val="28"/>
          <w:szCs w:val="28"/>
        </w:rPr>
      </w:pPr>
      <w:r w:rsidRPr="00373CA4">
        <w:rPr>
          <w:rFonts w:ascii="Times New Roman" w:hAnsi="Times New Roman" w:cs="Times New Roman"/>
          <w:color w:val="000000" w:themeColor="text1"/>
          <w:sz w:val="28"/>
          <w:szCs w:val="28"/>
        </w:rPr>
        <w:t xml:space="preserve">У червні 2023 року проведено громадські слухання щодо перепрофілювання </w:t>
      </w:r>
      <w:r w:rsidRPr="00373CA4">
        <w:rPr>
          <w:rFonts w:ascii="Times New Roman" w:hAnsi="Times New Roman" w:cs="Times New Roman"/>
          <w:b/>
          <w:color w:val="000000" w:themeColor="text1"/>
          <w:sz w:val="28"/>
          <w:szCs w:val="28"/>
        </w:rPr>
        <w:t>(зміни типу) закладів загальної середньої освіти.</w:t>
      </w:r>
    </w:p>
    <w:p w14:paraId="639DA90C"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lastRenderedPageBreak/>
        <w:t>У 2021/2022 н.</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р. в закладах загальної середньої освіти Долинської міської ради навчалось 6 295 учнів в 326 класах; інклюзивне навчання організовано в 42 класах для 54 учнів, педагогічний патронаж організовано для 64 учнів.  </w:t>
      </w:r>
    </w:p>
    <w:p w14:paraId="326B1949" w14:textId="77777777" w:rsidR="00F55000" w:rsidRPr="00373CA4" w:rsidRDefault="00F55000" w:rsidP="00F55000">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t xml:space="preserve">Фактична наповнюваність учнів в класі </w:t>
      </w:r>
      <w:r>
        <w:rPr>
          <w:rFonts w:ascii="Times New Roman" w:hAnsi="Times New Roman" w:cs="Times New Roman"/>
          <w:sz w:val="28"/>
          <w:szCs w:val="28"/>
        </w:rPr>
        <w:t>–</w:t>
      </w:r>
      <w:r w:rsidRPr="00373CA4">
        <w:rPr>
          <w:rFonts w:ascii="Times New Roman" w:hAnsi="Times New Roman" w:cs="Times New Roman"/>
          <w:sz w:val="28"/>
          <w:szCs w:val="28"/>
        </w:rPr>
        <w:t xml:space="preserve"> 19,3.</w:t>
      </w:r>
    </w:p>
    <w:p w14:paraId="51B5DCE3"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Штат педагогічних працівників у закладах загальної середньої освіти - 967 осіб.</w:t>
      </w:r>
    </w:p>
    <w:p w14:paraId="48E7C25C"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 xml:space="preserve">Кількісне навантаження на одного працівника </w:t>
      </w:r>
      <w:r>
        <w:rPr>
          <w:rFonts w:ascii="Times New Roman" w:hAnsi="Times New Roman" w:cs="Times New Roman"/>
          <w:color w:val="000000" w:themeColor="text1"/>
          <w:sz w:val="28"/>
          <w:szCs w:val="28"/>
        </w:rPr>
        <w:t>–</w:t>
      </w:r>
      <w:r w:rsidRPr="00373CA4">
        <w:rPr>
          <w:rFonts w:ascii="Times New Roman" w:hAnsi="Times New Roman" w:cs="Times New Roman"/>
          <w:color w:val="000000" w:themeColor="text1"/>
          <w:sz w:val="28"/>
          <w:szCs w:val="28"/>
        </w:rPr>
        <w:t xml:space="preserve"> 6,5 учнів.</w:t>
      </w:r>
    </w:p>
    <w:p w14:paraId="7E1831B6"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 xml:space="preserve"> У 2022/2023 н.</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р. в закладах загальної середньої освіти Долинської міської ради навчалось 6 262 учні в 322 класах; інклюзивне навчання організовано в 51 класі для 71 учня, педагогічний патронаж організовано для 39 учнів.  </w:t>
      </w:r>
    </w:p>
    <w:p w14:paraId="013821B6" w14:textId="77777777" w:rsidR="00F55000" w:rsidRPr="00373CA4" w:rsidRDefault="00F55000" w:rsidP="00F55000">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t xml:space="preserve">Фактична наповнюваність учнів в класі </w:t>
      </w:r>
      <w:r>
        <w:rPr>
          <w:rFonts w:ascii="Times New Roman" w:hAnsi="Times New Roman" w:cs="Times New Roman"/>
          <w:sz w:val="28"/>
          <w:szCs w:val="28"/>
        </w:rPr>
        <w:t>–</w:t>
      </w:r>
      <w:r w:rsidRPr="00373CA4">
        <w:rPr>
          <w:rFonts w:ascii="Times New Roman" w:hAnsi="Times New Roman" w:cs="Times New Roman"/>
          <w:sz w:val="28"/>
          <w:szCs w:val="28"/>
        </w:rPr>
        <w:t xml:space="preserve"> 19,4.</w:t>
      </w:r>
    </w:p>
    <w:p w14:paraId="6171E9B4"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Штат педагогічних працівників у закладах загальної середньої освіти - 960 осіб.</w:t>
      </w:r>
    </w:p>
    <w:p w14:paraId="6A1F8D22"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000000" w:themeColor="text1"/>
          <w:sz w:val="28"/>
          <w:szCs w:val="28"/>
        </w:rPr>
        <w:t>Кількісне навантаження на одного працівника - 6,5 учнів.</w:t>
      </w:r>
    </w:p>
    <w:p w14:paraId="5776487D" w14:textId="77777777" w:rsidR="00F55000" w:rsidRPr="00756F67" w:rsidRDefault="00F55000" w:rsidP="00F55000">
      <w:pPr>
        <w:spacing w:after="0"/>
        <w:ind w:firstLine="567"/>
        <w:contextualSpacing/>
        <w:jc w:val="both"/>
        <w:rPr>
          <w:rFonts w:ascii="Times New Roman" w:hAnsi="Times New Roman" w:cs="Times New Roman"/>
          <w:sz w:val="28"/>
          <w:szCs w:val="28"/>
        </w:rPr>
      </w:pPr>
      <w:r w:rsidRPr="00756F67">
        <w:rPr>
          <w:rFonts w:ascii="Times New Roman" w:hAnsi="Times New Roman" w:cs="Times New Roman"/>
          <w:sz w:val="28"/>
          <w:szCs w:val="28"/>
        </w:rPr>
        <w:t xml:space="preserve">У 2023/2024 н. р. в закладах загальної середньої освіти Долинської міської ради навчалось 6 165 учнів у 311 класах; інклюзивне навчання організовано в 66 класах для 92 учнів, педагогічний патронаж організовано для 46 учнів.  </w:t>
      </w:r>
    </w:p>
    <w:p w14:paraId="6FC7B5E7" w14:textId="77777777" w:rsidR="00F55000" w:rsidRPr="00756F67" w:rsidRDefault="00F55000" w:rsidP="00F55000">
      <w:pPr>
        <w:spacing w:after="0"/>
        <w:ind w:firstLine="567"/>
        <w:jc w:val="both"/>
        <w:rPr>
          <w:rFonts w:ascii="Times New Roman" w:hAnsi="Times New Roman" w:cs="Times New Roman"/>
          <w:sz w:val="28"/>
          <w:szCs w:val="28"/>
        </w:rPr>
      </w:pPr>
      <w:r w:rsidRPr="00756F67">
        <w:rPr>
          <w:rFonts w:ascii="Times New Roman" w:hAnsi="Times New Roman" w:cs="Times New Roman"/>
          <w:sz w:val="28"/>
          <w:szCs w:val="28"/>
        </w:rPr>
        <w:t>Фактична наповнюваність учнів в класі – 19,8.</w:t>
      </w:r>
    </w:p>
    <w:p w14:paraId="5B9A5E98" w14:textId="77777777" w:rsidR="00F55000" w:rsidRPr="00756F67" w:rsidRDefault="00F55000" w:rsidP="00F55000">
      <w:pPr>
        <w:spacing w:after="0"/>
        <w:ind w:firstLine="567"/>
        <w:jc w:val="both"/>
        <w:rPr>
          <w:rFonts w:ascii="Times New Roman" w:hAnsi="Times New Roman" w:cs="Times New Roman"/>
          <w:sz w:val="28"/>
          <w:szCs w:val="28"/>
        </w:rPr>
      </w:pPr>
      <w:r w:rsidRPr="00756F67">
        <w:rPr>
          <w:rFonts w:ascii="Times New Roman" w:hAnsi="Times New Roman" w:cs="Times New Roman"/>
          <w:sz w:val="28"/>
          <w:szCs w:val="28"/>
        </w:rPr>
        <w:t>Штат педагогічних працівників у закладах загальної середньої освіти - 932 осіб.</w:t>
      </w:r>
    </w:p>
    <w:p w14:paraId="4C2BDAD7" w14:textId="77777777" w:rsidR="00F55000" w:rsidRPr="00756F67" w:rsidRDefault="00F55000" w:rsidP="00F55000">
      <w:pPr>
        <w:spacing w:after="0"/>
        <w:ind w:firstLine="567"/>
        <w:jc w:val="both"/>
        <w:rPr>
          <w:rFonts w:ascii="Times New Roman" w:hAnsi="Times New Roman" w:cs="Times New Roman"/>
          <w:sz w:val="28"/>
          <w:szCs w:val="28"/>
        </w:rPr>
      </w:pPr>
      <w:r w:rsidRPr="00756F67">
        <w:rPr>
          <w:rFonts w:ascii="Times New Roman" w:hAnsi="Times New Roman" w:cs="Times New Roman"/>
          <w:sz w:val="28"/>
          <w:szCs w:val="28"/>
        </w:rPr>
        <w:t>Кількісне навантаження на одного працівника - 6,6 учнів.</w:t>
      </w:r>
    </w:p>
    <w:p w14:paraId="497739FB"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Суттєво відрізняється вартість утримання одного учня в закладах освіти Долинської міської ради.</w:t>
      </w:r>
    </w:p>
    <w:p w14:paraId="7DF81DC8" w14:textId="77777777" w:rsidR="00F55000" w:rsidRPr="004D1F53" w:rsidRDefault="00F55000" w:rsidP="00F55000">
      <w:pPr>
        <w:spacing w:after="0"/>
        <w:ind w:firstLine="567"/>
        <w:contextualSpacing/>
        <w:jc w:val="both"/>
        <w:rPr>
          <w:rFonts w:ascii="Times New Roman" w:hAnsi="Times New Roman" w:cs="Times New Roman"/>
          <w:sz w:val="28"/>
          <w:szCs w:val="28"/>
        </w:rPr>
      </w:pPr>
      <w:r w:rsidRPr="004D1F53">
        <w:rPr>
          <w:rFonts w:ascii="Times New Roman" w:hAnsi="Times New Roman" w:cs="Times New Roman"/>
          <w:sz w:val="28"/>
          <w:szCs w:val="28"/>
        </w:rPr>
        <w:t>Наприклад, у 2022/2023 і 2023/2024 н. р. найбільша вартість утримання одного здобувача освіти була в Слобододолинській гімназії / Слобододолинській початковій школі  - 110,74 тис. грн і 121,98 тис. грн. відповідно, а найменша вартість утримання одного учня була  в Долинському ліцеї №6 «Європейський» - 46,14 тис. грн. і 31,52 тис. грн. відповідно.</w:t>
      </w:r>
    </w:p>
    <w:p w14:paraId="329B8C6D" w14:textId="77777777" w:rsidR="00F55000" w:rsidRPr="004D1F53" w:rsidRDefault="00F55000" w:rsidP="00F55000">
      <w:pPr>
        <w:spacing w:after="0"/>
        <w:ind w:firstLine="567"/>
        <w:contextualSpacing/>
        <w:jc w:val="both"/>
        <w:rPr>
          <w:rFonts w:ascii="Times New Roman" w:hAnsi="Times New Roman" w:cs="Times New Roman"/>
          <w:sz w:val="28"/>
          <w:szCs w:val="28"/>
        </w:rPr>
      </w:pPr>
      <w:r w:rsidRPr="004D1F53">
        <w:rPr>
          <w:rFonts w:ascii="Times New Roman" w:hAnsi="Times New Roman" w:cs="Times New Roman"/>
          <w:sz w:val="28"/>
          <w:szCs w:val="28"/>
        </w:rPr>
        <w:t>Витрати на функціонування міських освітніх закладів нижчі, ніж витрати на функціонування сільських освітніх закладів.</w:t>
      </w:r>
    </w:p>
    <w:p w14:paraId="1466F45D"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Варто зазначити, що отримана освітня субвенція у 2021/2022 н.</w:t>
      </w:r>
      <w:r>
        <w:rPr>
          <w:rFonts w:ascii="Times New Roman" w:hAnsi="Times New Roman" w:cs="Times New Roman"/>
          <w:sz w:val="28"/>
          <w:szCs w:val="28"/>
        </w:rPr>
        <w:t xml:space="preserve"> </w:t>
      </w:r>
      <w:r w:rsidRPr="00373CA4">
        <w:rPr>
          <w:rFonts w:ascii="Times New Roman" w:hAnsi="Times New Roman" w:cs="Times New Roman"/>
          <w:sz w:val="28"/>
          <w:szCs w:val="28"/>
        </w:rPr>
        <w:t>р.</w:t>
      </w:r>
      <w:r>
        <w:rPr>
          <w:rFonts w:ascii="Times New Roman" w:hAnsi="Times New Roman" w:cs="Times New Roman"/>
          <w:sz w:val="28"/>
          <w:szCs w:val="28"/>
        </w:rPr>
        <w:t>, 2022/2023 н. р.</w:t>
      </w:r>
      <w:r w:rsidRPr="00373CA4">
        <w:rPr>
          <w:rFonts w:ascii="Times New Roman" w:hAnsi="Times New Roman" w:cs="Times New Roman"/>
          <w:sz w:val="28"/>
          <w:szCs w:val="28"/>
        </w:rPr>
        <w:t xml:space="preserve"> та 202</w:t>
      </w:r>
      <w:r>
        <w:rPr>
          <w:rFonts w:ascii="Times New Roman" w:hAnsi="Times New Roman" w:cs="Times New Roman"/>
          <w:sz w:val="28"/>
          <w:szCs w:val="28"/>
        </w:rPr>
        <w:t>3</w:t>
      </w:r>
      <w:r w:rsidRPr="00373CA4">
        <w:rPr>
          <w:rFonts w:ascii="Times New Roman" w:hAnsi="Times New Roman" w:cs="Times New Roman"/>
          <w:sz w:val="28"/>
          <w:szCs w:val="28"/>
        </w:rPr>
        <w:t>/202</w:t>
      </w:r>
      <w:r>
        <w:rPr>
          <w:rFonts w:ascii="Times New Roman" w:hAnsi="Times New Roman" w:cs="Times New Roman"/>
          <w:sz w:val="28"/>
          <w:szCs w:val="28"/>
        </w:rPr>
        <w:t>4</w:t>
      </w:r>
      <w:r w:rsidRPr="00373CA4">
        <w:rPr>
          <w:rFonts w:ascii="Times New Roman" w:hAnsi="Times New Roman" w:cs="Times New Roman"/>
          <w:sz w:val="28"/>
          <w:szCs w:val="28"/>
        </w:rPr>
        <w:t xml:space="preserve"> н.</w:t>
      </w:r>
      <w:r>
        <w:rPr>
          <w:rFonts w:ascii="Times New Roman" w:hAnsi="Times New Roman" w:cs="Times New Roman"/>
          <w:sz w:val="28"/>
          <w:szCs w:val="28"/>
        </w:rPr>
        <w:t xml:space="preserve"> </w:t>
      </w:r>
      <w:r w:rsidRPr="00373CA4">
        <w:rPr>
          <w:rFonts w:ascii="Times New Roman" w:hAnsi="Times New Roman" w:cs="Times New Roman"/>
          <w:sz w:val="28"/>
          <w:szCs w:val="28"/>
        </w:rPr>
        <w:t>р. не повністю покривала витрати на заробітну плату педагогічни</w:t>
      </w:r>
      <w:r>
        <w:rPr>
          <w:rFonts w:ascii="Times New Roman" w:hAnsi="Times New Roman" w:cs="Times New Roman"/>
          <w:sz w:val="28"/>
          <w:szCs w:val="28"/>
        </w:rPr>
        <w:t>х</w:t>
      </w:r>
      <w:r w:rsidRPr="00373CA4">
        <w:rPr>
          <w:rFonts w:ascii="Times New Roman" w:hAnsi="Times New Roman" w:cs="Times New Roman"/>
          <w:sz w:val="28"/>
          <w:szCs w:val="28"/>
        </w:rPr>
        <w:t xml:space="preserve"> працівник</w:t>
      </w:r>
      <w:r>
        <w:rPr>
          <w:rFonts w:ascii="Times New Roman" w:hAnsi="Times New Roman" w:cs="Times New Roman"/>
          <w:sz w:val="28"/>
          <w:szCs w:val="28"/>
        </w:rPr>
        <w:t>ів</w:t>
      </w:r>
      <w:r w:rsidRPr="00373CA4">
        <w:rPr>
          <w:rFonts w:ascii="Times New Roman" w:hAnsi="Times New Roman" w:cs="Times New Roman"/>
          <w:sz w:val="28"/>
          <w:szCs w:val="28"/>
        </w:rPr>
        <w:t xml:space="preserve"> закладів загальної середньої освіти Долинської міської ради.</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Проте Долинська міська рада спрямовувала необхідну частину (різницю) коштів </w:t>
      </w:r>
      <w:r>
        <w:rPr>
          <w:rFonts w:ascii="Times New Roman" w:hAnsi="Times New Roman" w:cs="Times New Roman"/>
          <w:sz w:val="28"/>
          <w:szCs w:val="28"/>
        </w:rPr>
        <w:t xml:space="preserve">з </w:t>
      </w:r>
      <w:r w:rsidRPr="00373CA4">
        <w:rPr>
          <w:rFonts w:ascii="Times New Roman" w:hAnsi="Times New Roman" w:cs="Times New Roman"/>
          <w:sz w:val="28"/>
          <w:szCs w:val="28"/>
        </w:rPr>
        <w:t>місцевого бюджету для покри</w:t>
      </w:r>
      <w:r>
        <w:rPr>
          <w:rFonts w:ascii="Times New Roman" w:hAnsi="Times New Roman" w:cs="Times New Roman"/>
          <w:sz w:val="28"/>
          <w:szCs w:val="28"/>
        </w:rPr>
        <w:t>ття</w:t>
      </w:r>
      <w:r w:rsidRPr="00373CA4">
        <w:rPr>
          <w:rFonts w:ascii="Times New Roman" w:hAnsi="Times New Roman" w:cs="Times New Roman"/>
          <w:sz w:val="28"/>
          <w:szCs w:val="28"/>
        </w:rPr>
        <w:t xml:space="preserve"> видатків </w:t>
      </w:r>
      <w:r>
        <w:rPr>
          <w:rFonts w:ascii="Times New Roman" w:hAnsi="Times New Roman" w:cs="Times New Roman"/>
          <w:sz w:val="28"/>
          <w:szCs w:val="28"/>
        </w:rPr>
        <w:t xml:space="preserve">на </w:t>
      </w:r>
      <w:r w:rsidRPr="00373CA4">
        <w:rPr>
          <w:rFonts w:ascii="Times New Roman" w:hAnsi="Times New Roman" w:cs="Times New Roman"/>
          <w:sz w:val="28"/>
          <w:szCs w:val="28"/>
        </w:rPr>
        <w:t>заробітн</w:t>
      </w:r>
      <w:r>
        <w:rPr>
          <w:rFonts w:ascii="Times New Roman" w:hAnsi="Times New Roman" w:cs="Times New Roman"/>
          <w:sz w:val="28"/>
          <w:szCs w:val="28"/>
        </w:rPr>
        <w:t>у</w:t>
      </w:r>
      <w:r w:rsidRPr="00373CA4">
        <w:rPr>
          <w:rFonts w:ascii="Times New Roman" w:hAnsi="Times New Roman" w:cs="Times New Roman"/>
          <w:sz w:val="28"/>
          <w:szCs w:val="28"/>
        </w:rPr>
        <w:t xml:space="preserve"> плат</w:t>
      </w:r>
      <w:r>
        <w:rPr>
          <w:rFonts w:ascii="Times New Roman" w:hAnsi="Times New Roman" w:cs="Times New Roman"/>
          <w:sz w:val="28"/>
          <w:szCs w:val="28"/>
        </w:rPr>
        <w:t>у</w:t>
      </w:r>
      <w:r w:rsidRPr="00373CA4">
        <w:rPr>
          <w:rFonts w:ascii="Times New Roman" w:hAnsi="Times New Roman" w:cs="Times New Roman"/>
          <w:sz w:val="28"/>
          <w:szCs w:val="28"/>
        </w:rPr>
        <w:t xml:space="preserve"> педагогам громади.</w:t>
      </w:r>
    </w:p>
    <w:p w14:paraId="4CB94131"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У 2021/2022 н.</w:t>
      </w:r>
      <w:r>
        <w:rPr>
          <w:rFonts w:ascii="Times New Roman" w:hAnsi="Times New Roman" w:cs="Times New Roman"/>
          <w:sz w:val="28"/>
          <w:szCs w:val="28"/>
        </w:rPr>
        <w:t xml:space="preserve"> </w:t>
      </w:r>
      <w:r w:rsidRPr="00373CA4">
        <w:rPr>
          <w:rFonts w:ascii="Times New Roman" w:hAnsi="Times New Roman" w:cs="Times New Roman"/>
          <w:sz w:val="28"/>
          <w:szCs w:val="28"/>
        </w:rPr>
        <w:t>р. дошкільну освіту здобувало 1 165 вихованців, у 2022/2023 н.</w:t>
      </w:r>
      <w:r>
        <w:rPr>
          <w:rFonts w:ascii="Times New Roman" w:hAnsi="Times New Roman" w:cs="Times New Roman"/>
          <w:sz w:val="28"/>
          <w:szCs w:val="28"/>
        </w:rPr>
        <w:t xml:space="preserve"> </w:t>
      </w:r>
      <w:r w:rsidRPr="00373CA4">
        <w:rPr>
          <w:rFonts w:ascii="Times New Roman" w:hAnsi="Times New Roman" w:cs="Times New Roman"/>
          <w:sz w:val="28"/>
          <w:szCs w:val="28"/>
        </w:rPr>
        <w:t xml:space="preserve">р. </w:t>
      </w:r>
      <w:r>
        <w:rPr>
          <w:rFonts w:ascii="Times New Roman" w:hAnsi="Times New Roman" w:cs="Times New Roman"/>
          <w:sz w:val="28"/>
          <w:szCs w:val="28"/>
        </w:rPr>
        <w:t>– 1 063 вихованці, у 2023/2024 н. р. – 1095 вихованців</w:t>
      </w:r>
      <w:r w:rsidRPr="00373CA4">
        <w:rPr>
          <w:rFonts w:ascii="Times New Roman" w:hAnsi="Times New Roman" w:cs="Times New Roman"/>
          <w:sz w:val="28"/>
          <w:szCs w:val="28"/>
        </w:rPr>
        <w:t xml:space="preserve">. </w:t>
      </w:r>
    </w:p>
    <w:p w14:paraId="7A06D17C"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Дитячим фондом ООН (ЮНІСЕФ) в Україні надано закладам освіти Долинської міської ради бокси зі знаряддям для спорту, бокси для укриття, School in box, Recreation Rit, Ecol rit (для дошкільнят).</w:t>
      </w:r>
    </w:p>
    <w:p w14:paraId="729F7655"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У 2021/2022 н.р., 2022/2023 н.р.</w:t>
      </w:r>
      <w:r>
        <w:rPr>
          <w:rFonts w:ascii="Times New Roman" w:hAnsi="Times New Roman" w:cs="Times New Roman"/>
          <w:sz w:val="28"/>
          <w:szCs w:val="28"/>
        </w:rPr>
        <w:t xml:space="preserve"> і 2023/2024 н. р.</w:t>
      </w:r>
      <w:r w:rsidRPr="00373CA4">
        <w:rPr>
          <w:rFonts w:ascii="Times New Roman" w:hAnsi="Times New Roman" w:cs="Times New Roman"/>
          <w:sz w:val="28"/>
          <w:szCs w:val="28"/>
        </w:rPr>
        <w:t xml:space="preserve"> здобувачів освіти 4-х, 9-х, 11-х класів звільнено від ДПА, у зв’язку з воєнним станом.</w:t>
      </w:r>
    </w:p>
    <w:p w14:paraId="6A8B977B" w14:textId="77777777" w:rsidR="00F55000" w:rsidRPr="00373CA4" w:rsidRDefault="00F55000" w:rsidP="00F55000">
      <w:pPr>
        <w:spacing w:after="0"/>
        <w:ind w:firstLine="567"/>
        <w:jc w:val="both"/>
        <w:rPr>
          <w:rFonts w:ascii="Times New Roman" w:hAnsi="Times New Roman" w:cs="Times New Roman"/>
          <w:sz w:val="28"/>
          <w:szCs w:val="28"/>
        </w:rPr>
      </w:pPr>
      <w:r w:rsidRPr="00373CA4">
        <w:rPr>
          <w:rFonts w:ascii="Times New Roman" w:hAnsi="Times New Roman" w:cs="Times New Roman"/>
          <w:sz w:val="28"/>
          <w:szCs w:val="28"/>
        </w:rPr>
        <w:lastRenderedPageBreak/>
        <w:t xml:space="preserve">38 випускників закладів загальної середньої освіти Долинської міської ради отримали у 2022 році максимальний бал </w:t>
      </w:r>
      <w:r>
        <w:rPr>
          <w:rFonts w:ascii="Times New Roman" w:hAnsi="Times New Roman" w:cs="Times New Roman"/>
          <w:sz w:val="28"/>
          <w:szCs w:val="28"/>
        </w:rPr>
        <w:t>під час</w:t>
      </w:r>
      <w:r w:rsidRPr="00373CA4">
        <w:rPr>
          <w:rFonts w:ascii="Times New Roman" w:hAnsi="Times New Roman" w:cs="Times New Roman"/>
          <w:sz w:val="28"/>
          <w:szCs w:val="28"/>
        </w:rPr>
        <w:t xml:space="preserve"> основн</w:t>
      </w:r>
      <w:r>
        <w:rPr>
          <w:rFonts w:ascii="Times New Roman" w:hAnsi="Times New Roman" w:cs="Times New Roman"/>
          <w:sz w:val="28"/>
          <w:szCs w:val="28"/>
        </w:rPr>
        <w:t>ої</w:t>
      </w:r>
      <w:r w:rsidRPr="00373CA4">
        <w:rPr>
          <w:rFonts w:ascii="Times New Roman" w:hAnsi="Times New Roman" w:cs="Times New Roman"/>
          <w:sz w:val="28"/>
          <w:szCs w:val="28"/>
        </w:rPr>
        <w:t xml:space="preserve"> сесії НМТ, з них 2 учнів отримали по 200 балів з трьох предметів, 8 учнів - по 200 балів </w:t>
      </w:r>
      <w:r>
        <w:rPr>
          <w:rFonts w:ascii="Times New Roman" w:hAnsi="Times New Roman" w:cs="Times New Roman"/>
          <w:sz w:val="28"/>
          <w:szCs w:val="28"/>
        </w:rPr>
        <w:t xml:space="preserve">з двох предметів, 28 учнів - </w:t>
      </w:r>
      <w:r w:rsidRPr="00373CA4">
        <w:rPr>
          <w:rFonts w:ascii="Times New Roman" w:hAnsi="Times New Roman" w:cs="Times New Roman"/>
          <w:sz w:val="28"/>
          <w:szCs w:val="28"/>
        </w:rPr>
        <w:t xml:space="preserve">200 балів з одного предмету. </w:t>
      </w:r>
      <w:r>
        <w:rPr>
          <w:rFonts w:ascii="Times New Roman" w:hAnsi="Times New Roman" w:cs="Times New Roman"/>
          <w:sz w:val="28"/>
          <w:szCs w:val="28"/>
        </w:rPr>
        <w:t>Ці</w:t>
      </w:r>
      <w:r w:rsidRPr="00373CA4">
        <w:rPr>
          <w:rFonts w:ascii="Times New Roman" w:hAnsi="Times New Roman" w:cs="Times New Roman"/>
          <w:sz w:val="28"/>
          <w:szCs w:val="28"/>
        </w:rPr>
        <w:t xml:space="preserve"> учні були нагороджені грошовими преміями.</w:t>
      </w:r>
    </w:p>
    <w:p w14:paraId="083F4C96" w14:textId="77777777" w:rsidR="00F55000" w:rsidRPr="00373CA4" w:rsidRDefault="00F55000" w:rsidP="00F55000">
      <w:pPr>
        <w:spacing w:after="0"/>
        <w:ind w:firstLine="567"/>
        <w:jc w:val="both"/>
        <w:rPr>
          <w:rFonts w:ascii="Times New Roman" w:hAnsi="Times New Roman" w:cs="Times New Roman"/>
          <w:color w:val="000000" w:themeColor="text1"/>
          <w:sz w:val="28"/>
          <w:szCs w:val="28"/>
        </w:rPr>
      </w:pPr>
      <w:r w:rsidRPr="00373CA4">
        <w:rPr>
          <w:rFonts w:ascii="Times New Roman" w:hAnsi="Times New Roman" w:cs="Times New Roman"/>
          <w:color w:val="FF0000"/>
          <w:sz w:val="28"/>
          <w:szCs w:val="28"/>
        </w:rPr>
        <w:tab/>
      </w:r>
      <w:r w:rsidRPr="00373CA4">
        <w:rPr>
          <w:rFonts w:ascii="Times New Roman" w:hAnsi="Times New Roman" w:cs="Times New Roman"/>
          <w:color w:val="000000" w:themeColor="text1"/>
          <w:sz w:val="28"/>
          <w:szCs w:val="28"/>
        </w:rPr>
        <w:t xml:space="preserve">20 випускників закладів загальної середньої освіти Долинської міської ради отримали у 2023 році максимальний бал </w:t>
      </w:r>
      <w:r>
        <w:rPr>
          <w:rFonts w:ascii="Times New Roman" w:hAnsi="Times New Roman" w:cs="Times New Roman"/>
          <w:color w:val="000000" w:themeColor="text1"/>
          <w:sz w:val="28"/>
          <w:szCs w:val="28"/>
        </w:rPr>
        <w:t xml:space="preserve">під час </w:t>
      </w:r>
      <w:r w:rsidRPr="00373CA4">
        <w:rPr>
          <w:rFonts w:ascii="Times New Roman" w:hAnsi="Times New Roman" w:cs="Times New Roman"/>
          <w:color w:val="000000" w:themeColor="text1"/>
          <w:sz w:val="28"/>
          <w:szCs w:val="28"/>
        </w:rPr>
        <w:t>основн</w:t>
      </w:r>
      <w:r>
        <w:rPr>
          <w:rFonts w:ascii="Times New Roman" w:hAnsi="Times New Roman" w:cs="Times New Roman"/>
          <w:color w:val="000000" w:themeColor="text1"/>
          <w:sz w:val="28"/>
          <w:szCs w:val="28"/>
        </w:rPr>
        <w:t>ої</w:t>
      </w:r>
      <w:r w:rsidRPr="00373CA4">
        <w:rPr>
          <w:rFonts w:ascii="Times New Roman" w:hAnsi="Times New Roman" w:cs="Times New Roman"/>
          <w:color w:val="000000" w:themeColor="text1"/>
          <w:sz w:val="28"/>
          <w:szCs w:val="28"/>
        </w:rPr>
        <w:t xml:space="preserve"> сесії НМТ, з них 2 учнів отримали по 200 балів з двох предметів, 18 учнів </w:t>
      </w:r>
      <w:r>
        <w:rPr>
          <w:rFonts w:ascii="Times New Roman" w:hAnsi="Times New Roman" w:cs="Times New Roman"/>
          <w:color w:val="000000" w:themeColor="text1"/>
          <w:sz w:val="28"/>
          <w:szCs w:val="28"/>
        </w:rPr>
        <w:t xml:space="preserve">– </w:t>
      </w:r>
      <w:r w:rsidRPr="00373CA4">
        <w:rPr>
          <w:rFonts w:ascii="Times New Roman" w:hAnsi="Times New Roman" w:cs="Times New Roman"/>
          <w:color w:val="000000" w:themeColor="text1"/>
          <w:sz w:val="28"/>
          <w:szCs w:val="28"/>
        </w:rPr>
        <w:t>200 балів з одного предмету.</w:t>
      </w:r>
    </w:p>
    <w:p w14:paraId="7F69D67A" w14:textId="77777777" w:rsidR="00F55000" w:rsidRDefault="00F55000" w:rsidP="00F55000">
      <w:pPr>
        <w:spacing w:after="0"/>
        <w:ind w:firstLine="567"/>
        <w:contextualSpacing/>
        <w:jc w:val="both"/>
        <w:rPr>
          <w:rFonts w:ascii="Times New Roman" w:hAnsi="Times New Roman" w:cs="Times New Roman"/>
          <w:sz w:val="28"/>
          <w:szCs w:val="28"/>
        </w:rPr>
      </w:pPr>
      <w:r w:rsidRPr="00931DAB">
        <w:rPr>
          <w:rFonts w:ascii="Times New Roman" w:hAnsi="Times New Roman" w:cs="Times New Roman"/>
          <w:sz w:val="28"/>
          <w:szCs w:val="28"/>
        </w:rPr>
        <w:t xml:space="preserve">У 2024 році </w:t>
      </w:r>
      <w:r>
        <w:rPr>
          <w:rFonts w:ascii="Times New Roman" w:hAnsi="Times New Roman" w:cs="Times New Roman"/>
          <w:sz w:val="28"/>
          <w:szCs w:val="28"/>
        </w:rPr>
        <w:t xml:space="preserve">8 випускників закладів загальної середньої освіти Долинської міської ради отримали максимальний бал (200) під час основної сесії НМТ, з них: 1 учень отримав по 200 балів з трьох предметів, 1 учениця – по 200 балів з двох предметів, а 6 учнів отримали максимальний результат з одного предмету. </w:t>
      </w:r>
      <w:r>
        <w:rPr>
          <w:rFonts w:ascii="Times New Roman" w:hAnsi="Times New Roman" w:cs="Times New Roman"/>
          <w:color w:val="000000" w:themeColor="text1"/>
          <w:sz w:val="28"/>
          <w:szCs w:val="28"/>
        </w:rPr>
        <w:t>Цих</w:t>
      </w:r>
      <w:r w:rsidRPr="00373CA4">
        <w:rPr>
          <w:rFonts w:ascii="Times New Roman" w:hAnsi="Times New Roman" w:cs="Times New Roman"/>
          <w:color w:val="000000" w:themeColor="text1"/>
          <w:sz w:val="28"/>
          <w:szCs w:val="28"/>
        </w:rPr>
        <w:t xml:space="preserve"> учнів рекомендовано на нагородження грошовими преміями</w:t>
      </w:r>
    </w:p>
    <w:p w14:paraId="1A560B2C" w14:textId="77777777" w:rsidR="00F55000" w:rsidRDefault="00F55000" w:rsidP="00F55000">
      <w:pPr>
        <w:spacing w:after="0"/>
        <w:ind w:firstLine="567"/>
        <w:contextualSpacing/>
        <w:jc w:val="both"/>
        <w:rPr>
          <w:rFonts w:ascii="Times New Roman" w:hAnsi="Times New Roman" w:cs="Times New Roman"/>
          <w:sz w:val="28"/>
          <w:szCs w:val="28"/>
        </w:rPr>
      </w:pPr>
      <w:r w:rsidRPr="005D1683">
        <w:rPr>
          <w:rFonts w:ascii="Times New Roman" w:hAnsi="Times New Roman" w:cs="Times New Roman"/>
          <w:sz w:val="28"/>
          <w:szCs w:val="28"/>
        </w:rPr>
        <w:t xml:space="preserve">За підсумками участі учнів закладів освіти Долинської міської ради в               ІІІ, ӀV етапах Всеукраїнських учнівських олімпіад і конкурсів у 2022/2023 н. р.  113 переможців нагороджено грошовими преміями. </w:t>
      </w:r>
    </w:p>
    <w:p w14:paraId="71F74C68" w14:textId="77777777" w:rsidR="00F55000" w:rsidRPr="00931DAB" w:rsidRDefault="00F55000" w:rsidP="00F55000">
      <w:pPr>
        <w:spacing w:after="0"/>
        <w:ind w:firstLine="567"/>
        <w:contextualSpacing/>
        <w:jc w:val="both"/>
        <w:rPr>
          <w:rFonts w:ascii="Times New Roman" w:hAnsi="Times New Roman" w:cs="Times New Roman"/>
          <w:sz w:val="28"/>
          <w:szCs w:val="28"/>
        </w:rPr>
      </w:pPr>
      <w:r w:rsidRPr="005D1683">
        <w:rPr>
          <w:rFonts w:ascii="Times New Roman" w:hAnsi="Times New Roman" w:cs="Times New Roman"/>
          <w:sz w:val="28"/>
          <w:szCs w:val="28"/>
        </w:rPr>
        <w:t>У 2023/2024 н. р. 107 учнів – переможців ІІІ етапу Всеукраїнських учнівських олімпіад і конкурсів рекомендовані до нагородження грошовими преміями, а 8 учнів – переможців ӀV етапу олімпіад і конкурсів представлені до отримання щомісячної стипендії</w:t>
      </w:r>
      <w:r>
        <w:rPr>
          <w:rFonts w:ascii="Times New Roman" w:hAnsi="Times New Roman" w:cs="Times New Roman"/>
          <w:color w:val="FF0000"/>
          <w:sz w:val="28"/>
          <w:szCs w:val="28"/>
        </w:rPr>
        <w:t>.</w:t>
      </w:r>
    </w:p>
    <w:p w14:paraId="373B1F2D" w14:textId="77777777" w:rsidR="00F55000" w:rsidRPr="00373CA4" w:rsidRDefault="00F55000" w:rsidP="00F55000">
      <w:pPr>
        <w:spacing w:after="0"/>
        <w:ind w:firstLine="567"/>
        <w:contextualSpacing/>
        <w:jc w:val="both"/>
        <w:rPr>
          <w:rFonts w:ascii="Times New Roman" w:hAnsi="Times New Roman" w:cs="Times New Roman"/>
          <w:sz w:val="28"/>
          <w:szCs w:val="28"/>
        </w:rPr>
      </w:pPr>
      <w:r w:rsidRPr="00373CA4">
        <w:rPr>
          <w:rFonts w:ascii="Times New Roman" w:hAnsi="Times New Roman" w:cs="Times New Roman"/>
          <w:b/>
          <w:sz w:val="28"/>
          <w:szCs w:val="28"/>
        </w:rPr>
        <w:t>Основними завданнями галузі освіти громади є</w:t>
      </w:r>
      <w:r w:rsidRPr="00373CA4">
        <w:rPr>
          <w:rFonts w:ascii="Times New Roman" w:hAnsi="Times New Roman" w:cs="Times New Roman"/>
          <w:sz w:val="28"/>
          <w:szCs w:val="28"/>
        </w:rPr>
        <w:t>:</w:t>
      </w:r>
    </w:p>
    <w:p w14:paraId="7227E2AD"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продовження оптимізації мережі закладів загальної середньої освіти, з метою її впорядкування та ефективного використання освітньої субвенції,</w:t>
      </w:r>
    </w:p>
    <w:p w14:paraId="7F30052C"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зменшення частки індивідуального навчання, яке потребує значного фінансового забезпечення та не враховане в освітній субвенції,</w:t>
      </w:r>
    </w:p>
    <w:p w14:paraId="704372C6"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зміцнення матеріально-технічної бази для забезпечення використання новітніх технологій навчання,</w:t>
      </w:r>
    </w:p>
    <w:p w14:paraId="669717A1"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100% забезпечення всіх закладів освіти укриттями та покращення умов в діючих укриттях,</w:t>
      </w:r>
    </w:p>
    <w:p w14:paraId="4D726583"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забезпечення всіх закладів освіти пожежн</w:t>
      </w:r>
      <w:r>
        <w:rPr>
          <w:rFonts w:ascii="Times New Roman" w:hAnsi="Times New Roman" w:cs="Times New Roman"/>
          <w:sz w:val="28"/>
          <w:szCs w:val="28"/>
        </w:rPr>
        <w:t>ою</w:t>
      </w:r>
      <w:r w:rsidRPr="00373CA4">
        <w:rPr>
          <w:rFonts w:ascii="Times New Roman" w:hAnsi="Times New Roman" w:cs="Times New Roman"/>
          <w:sz w:val="28"/>
          <w:szCs w:val="28"/>
        </w:rPr>
        <w:t xml:space="preserve"> сигналізаці</w:t>
      </w:r>
      <w:r>
        <w:rPr>
          <w:rFonts w:ascii="Times New Roman" w:hAnsi="Times New Roman" w:cs="Times New Roman"/>
          <w:sz w:val="28"/>
          <w:szCs w:val="28"/>
        </w:rPr>
        <w:t>єю</w:t>
      </w:r>
      <w:r w:rsidRPr="00373CA4">
        <w:rPr>
          <w:rFonts w:ascii="Times New Roman" w:hAnsi="Times New Roman" w:cs="Times New Roman"/>
          <w:sz w:val="28"/>
          <w:szCs w:val="28"/>
        </w:rPr>
        <w:t>,</w:t>
      </w:r>
    </w:p>
    <w:p w14:paraId="38AD2D41" w14:textId="77777777" w:rsidR="00F55000" w:rsidRPr="00373CA4" w:rsidRDefault="00F55000" w:rsidP="00F55000">
      <w:pPr>
        <w:numPr>
          <w:ilvl w:val="0"/>
          <w:numId w:val="21"/>
        </w:numPr>
        <w:spacing w:after="0" w:line="276" w:lineRule="auto"/>
        <w:ind w:left="0" w:firstLine="567"/>
        <w:contextualSpacing/>
        <w:jc w:val="both"/>
        <w:rPr>
          <w:rFonts w:ascii="Times New Roman" w:hAnsi="Times New Roman" w:cs="Times New Roman"/>
          <w:sz w:val="28"/>
          <w:szCs w:val="28"/>
        </w:rPr>
      </w:pPr>
      <w:r w:rsidRPr="00373CA4">
        <w:rPr>
          <w:rFonts w:ascii="Times New Roman" w:hAnsi="Times New Roman" w:cs="Times New Roman"/>
          <w:sz w:val="28"/>
          <w:szCs w:val="28"/>
        </w:rPr>
        <w:t>проведення комплексу заходів щодо енергозбереження в закладах освіти.</w:t>
      </w:r>
    </w:p>
    <w:p w14:paraId="1130F165" w14:textId="77777777" w:rsidR="00F55000" w:rsidRDefault="00F55000" w:rsidP="00F55000">
      <w:pPr>
        <w:spacing w:after="0"/>
        <w:ind w:firstLine="567"/>
        <w:jc w:val="center"/>
        <w:rPr>
          <w:rFonts w:ascii="Times New Roman" w:hAnsi="Times New Roman" w:cs="Times New Roman"/>
          <w:b/>
          <w:sz w:val="28"/>
          <w:szCs w:val="28"/>
        </w:rPr>
      </w:pPr>
    </w:p>
    <w:p w14:paraId="1DA95E4D" w14:textId="77777777" w:rsidR="00F55000" w:rsidRDefault="00F55000" w:rsidP="00F55000">
      <w:pPr>
        <w:spacing w:after="0"/>
        <w:ind w:firstLine="567"/>
        <w:jc w:val="center"/>
        <w:rPr>
          <w:rFonts w:ascii="Times New Roman" w:hAnsi="Times New Roman" w:cs="Times New Roman"/>
          <w:b/>
          <w:sz w:val="28"/>
          <w:szCs w:val="28"/>
        </w:rPr>
      </w:pPr>
    </w:p>
    <w:p w14:paraId="059362B4" w14:textId="77777777" w:rsidR="00F55000" w:rsidRDefault="00F55000" w:rsidP="00F55000">
      <w:pPr>
        <w:spacing w:after="0"/>
        <w:ind w:firstLine="567"/>
        <w:jc w:val="center"/>
        <w:rPr>
          <w:rFonts w:ascii="Times New Roman" w:hAnsi="Times New Roman" w:cs="Times New Roman"/>
          <w:b/>
          <w:sz w:val="28"/>
          <w:szCs w:val="28"/>
        </w:rPr>
      </w:pPr>
    </w:p>
    <w:p w14:paraId="023E45BF" w14:textId="77777777" w:rsidR="00F55000" w:rsidRDefault="00F55000" w:rsidP="00F55000">
      <w:pPr>
        <w:spacing w:after="0"/>
        <w:ind w:firstLine="567"/>
        <w:jc w:val="center"/>
        <w:rPr>
          <w:rFonts w:ascii="Times New Roman" w:hAnsi="Times New Roman" w:cs="Times New Roman"/>
          <w:b/>
          <w:sz w:val="28"/>
          <w:szCs w:val="28"/>
        </w:rPr>
      </w:pPr>
    </w:p>
    <w:p w14:paraId="2A066643" w14:textId="77777777" w:rsidR="00F55000" w:rsidRDefault="00F55000" w:rsidP="00F55000">
      <w:pPr>
        <w:spacing w:after="0"/>
        <w:ind w:firstLine="567"/>
        <w:jc w:val="center"/>
        <w:rPr>
          <w:rFonts w:ascii="Times New Roman" w:hAnsi="Times New Roman" w:cs="Times New Roman"/>
          <w:b/>
          <w:sz w:val="28"/>
          <w:szCs w:val="28"/>
        </w:rPr>
      </w:pPr>
    </w:p>
    <w:p w14:paraId="528DE2D2" w14:textId="77777777" w:rsidR="00F55000" w:rsidRDefault="00F55000" w:rsidP="00F55000">
      <w:pPr>
        <w:spacing w:after="0"/>
        <w:ind w:firstLine="567"/>
        <w:jc w:val="center"/>
        <w:rPr>
          <w:rFonts w:ascii="Times New Roman" w:hAnsi="Times New Roman" w:cs="Times New Roman"/>
          <w:b/>
          <w:sz w:val="28"/>
          <w:szCs w:val="28"/>
        </w:rPr>
      </w:pPr>
    </w:p>
    <w:p w14:paraId="284371E6" w14:textId="77777777" w:rsidR="00F55000" w:rsidRDefault="00F55000" w:rsidP="00F55000">
      <w:pPr>
        <w:spacing w:after="0"/>
        <w:ind w:firstLine="567"/>
        <w:jc w:val="center"/>
        <w:rPr>
          <w:rFonts w:ascii="Times New Roman" w:hAnsi="Times New Roman" w:cs="Times New Roman"/>
          <w:b/>
          <w:sz w:val="28"/>
          <w:szCs w:val="28"/>
        </w:rPr>
      </w:pPr>
    </w:p>
    <w:p w14:paraId="3E7555B4" w14:textId="77777777" w:rsidR="00F55000" w:rsidRDefault="00F55000" w:rsidP="00F55000">
      <w:pPr>
        <w:spacing w:after="0"/>
        <w:ind w:firstLine="567"/>
        <w:jc w:val="center"/>
        <w:rPr>
          <w:rFonts w:ascii="Times New Roman" w:hAnsi="Times New Roman" w:cs="Times New Roman"/>
          <w:b/>
          <w:sz w:val="28"/>
          <w:szCs w:val="28"/>
        </w:rPr>
      </w:pPr>
    </w:p>
    <w:p w14:paraId="66ADE835" w14:textId="77777777" w:rsidR="00F55000" w:rsidRPr="00373CA4" w:rsidRDefault="00F55000" w:rsidP="00F55000">
      <w:pPr>
        <w:spacing w:after="0"/>
        <w:ind w:firstLine="567"/>
        <w:jc w:val="center"/>
        <w:rPr>
          <w:rFonts w:ascii="Times New Roman" w:hAnsi="Times New Roman" w:cs="Times New Roman"/>
          <w:b/>
          <w:sz w:val="28"/>
          <w:szCs w:val="28"/>
        </w:rPr>
      </w:pPr>
      <w:r w:rsidRPr="00373CA4">
        <w:rPr>
          <w:rFonts w:ascii="Times New Roman" w:hAnsi="Times New Roman" w:cs="Times New Roman"/>
          <w:b/>
          <w:sz w:val="28"/>
          <w:szCs w:val="28"/>
        </w:rPr>
        <w:t>Заклади дошкільної та загальної середньої освіти</w:t>
      </w:r>
    </w:p>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3"/>
        <w:gridCol w:w="1314"/>
        <w:gridCol w:w="1194"/>
        <w:gridCol w:w="1104"/>
      </w:tblGrid>
      <w:tr w:rsidR="00F55000" w:rsidRPr="00373CA4" w14:paraId="6FE000C2" w14:textId="77777777" w:rsidTr="00712005">
        <w:tc>
          <w:tcPr>
            <w:tcW w:w="6243" w:type="dxa"/>
          </w:tcPr>
          <w:p w14:paraId="38B2320A" w14:textId="77777777" w:rsidR="00F55000" w:rsidRPr="00373CA4" w:rsidRDefault="00F55000" w:rsidP="00712005">
            <w:pPr>
              <w:spacing w:after="0"/>
              <w:rPr>
                <w:rFonts w:ascii="Times New Roman" w:hAnsi="Times New Roman" w:cs="Times New Roman"/>
                <w:b/>
                <w:sz w:val="28"/>
                <w:szCs w:val="28"/>
              </w:rPr>
            </w:pPr>
            <w:r w:rsidRPr="00373CA4">
              <w:rPr>
                <w:rFonts w:ascii="Times New Roman" w:hAnsi="Times New Roman" w:cs="Times New Roman"/>
                <w:b/>
                <w:sz w:val="28"/>
                <w:szCs w:val="28"/>
              </w:rPr>
              <w:t>Показники</w:t>
            </w:r>
          </w:p>
        </w:tc>
        <w:tc>
          <w:tcPr>
            <w:tcW w:w="1314" w:type="dxa"/>
          </w:tcPr>
          <w:p w14:paraId="27367BFB" w14:textId="77777777" w:rsidR="00F55000" w:rsidRPr="00F55000" w:rsidRDefault="00F55000" w:rsidP="00712005">
            <w:pPr>
              <w:spacing w:after="0"/>
              <w:rPr>
                <w:rFonts w:ascii="Times New Roman" w:hAnsi="Times New Roman" w:cs="Times New Roman"/>
                <w:b/>
                <w:sz w:val="28"/>
                <w:szCs w:val="28"/>
              </w:rPr>
            </w:pPr>
            <w:r w:rsidRPr="00F55000">
              <w:rPr>
                <w:rFonts w:ascii="Times New Roman" w:hAnsi="Times New Roman" w:cs="Times New Roman"/>
                <w:b/>
                <w:sz w:val="28"/>
                <w:szCs w:val="28"/>
              </w:rPr>
              <w:t>2021</w:t>
            </w:r>
          </w:p>
        </w:tc>
        <w:tc>
          <w:tcPr>
            <w:tcW w:w="1194" w:type="dxa"/>
          </w:tcPr>
          <w:p w14:paraId="703F178F" w14:textId="77777777" w:rsidR="00F55000" w:rsidRPr="00F55000" w:rsidRDefault="00F55000" w:rsidP="00712005">
            <w:pPr>
              <w:spacing w:after="0"/>
              <w:rPr>
                <w:rFonts w:ascii="Times New Roman" w:hAnsi="Times New Roman" w:cs="Times New Roman"/>
                <w:b/>
                <w:sz w:val="28"/>
                <w:szCs w:val="28"/>
              </w:rPr>
            </w:pPr>
            <w:r w:rsidRPr="00F55000">
              <w:rPr>
                <w:rFonts w:ascii="Times New Roman" w:hAnsi="Times New Roman" w:cs="Times New Roman"/>
                <w:b/>
                <w:sz w:val="28"/>
                <w:szCs w:val="28"/>
              </w:rPr>
              <w:t>2022</w:t>
            </w:r>
          </w:p>
        </w:tc>
        <w:tc>
          <w:tcPr>
            <w:tcW w:w="1104" w:type="dxa"/>
          </w:tcPr>
          <w:p w14:paraId="3F77BED0" w14:textId="77777777" w:rsidR="00F55000" w:rsidRPr="00F55000" w:rsidRDefault="00F55000" w:rsidP="00712005">
            <w:pPr>
              <w:spacing w:after="0"/>
              <w:rPr>
                <w:rFonts w:ascii="Times New Roman" w:hAnsi="Times New Roman" w:cs="Times New Roman"/>
                <w:b/>
                <w:sz w:val="28"/>
                <w:szCs w:val="28"/>
              </w:rPr>
            </w:pPr>
            <w:r w:rsidRPr="00F55000">
              <w:rPr>
                <w:rFonts w:ascii="Times New Roman" w:hAnsi="Times New Roman" w:cs="Times New Roman"/>
                <w:b/>
                <w:sz w:val="28"/>
                <w:szCs w:val="28"/>
              </w:rPr>
              <w:t>2023</w:t>
            </w:r>
          </w:p>
        </w:tc>
      </w:tr>
      <w:tr w:rsidR="00F55000" w:rsidRPr="00373CA4" w14:paraId="4E8DD956" w14:textId="77777777" w:rsidTr="00712005">
        <w:tc>
          <w:tcPr>
            <w:tcW w:w="6243" w:type="dxa"/>
          </w:tcPr>
          <w:p w14:paraId="7F8A127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lastRenderedPageBreak/>
              <w:t>Кількість закладів дошкільної освіти, одиниць</w:t>
            </w:r>
          </w:p>
          <w:p w14:paraId="6EF2CF45"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(в т.ч. дошкільні відділення закладів загальної середньої освіти)</w:t>
            </w:r>
          </w:p>
        </w:tc>
        <w:tc>
          <w:tcPr>
            <w:tcW w:w="1314" w:type="dxa"/>
          </w:tcPr>
          <w:p w14:paraId="74066FE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14</w:t>
            </w:r>
          </w:p>
        </w:tc>
        <w:tc>
          <w:tcPr>
            <w:tcW w:w="1194" w:type="dxa"/>
          </w:tcPr>
          <w:p w14:paraId="35FF7856"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14</w:t>
            </w:r>
          </w:p>
        </w:tc>
        <w:tc>
          <w:tcPr>
            <w:tcW w:w="1104" w:type="dxa"/>
          </w:tcPr>
          <w:p w14:paraId="24B8547C"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15</w:t>
            </w:r>
          </w:p>
        </w:tc>
      </w:tr>
      <w:tr w:rsidR="00F55000" w:rsidRPr="00373CA4" w14:paraId="1E376610" w14:textId="77777777" w:rsidTr="00712005">
        <w:tc>
          <w:tcPr>
            <w:tcW w:w="6243" w:type="dxa"/>
          </w:tcPr>
          <w:p w14:paraId="32D78C3D"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вихованців у закладах дошкільної освіти, тис.осіб</w:t>
            </w:r>
          </w:p>
        </w:tc>
        <w:tc>
          <w:tcPr>
            <w:tcW w:w="1314" w:type="dxa"/>
          </w:tcPr>
          <w:p w14:paraId="122BCB6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1165</w:t>
            </w:r>
          </w:p>
        </w:tc>
        <w:tc>
          <w:tcPr>
            <w:tcW w:w="1194" w:type="dxa"/>
          </w:tcPr>
          <w:p w14:paraId="35267CE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1093</w:t>
            </w:r>
          </w:p>
        </w:tc>
        <w:tc>
          <w:tcPr>
            <w:tcW w:w="1104" w:type="dxa"/>
          </w:tcPr>
          <w:p w14:paraId="20920E32"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1095</w:t>
            </w:r>
          </w:p>
        </w:tc>
      </w:tr>
      <w:tr w:rsidR="00F55000" w:rsidRPr="00373CA4" w14:paraId="16CBD3DA" w14:textId="77777777" w:rsidTr="00712005">
        <w:tc>
          <w:tcPr>
            <w:tcW w:w="6243" w:type="dxa"/>
          </w:tcPr>
          <w:p w14:paraId="4E533BBE"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Завантаженість закладів дошкільної освіти (дітей на 100 місць)</w:t>
            </w:r>
          </w:p>
        </w:tc>
        <w:tc>
          <w:tcPr>
            <w:tcW w:w="1314" w:type="dxa"/>
          </w:tcPr>
          <w:p w14:paraId="6A27D03F"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112</w:t>
            </w:r>
          </w:p>
        </w:tc>
        <w:tc>
          <w:tcPr>
            <w:tcW w:w="1194" w:type="dxa"/>
          </w:tcPr>
          <w:p w14:paraId="146CF421"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109</w:t>
            </w:r>
          </w:p>
        </w:tc>
        <w:tc>
          <w:tcPr>
            <w:tcW w:w="1104" w:type="dxa"/>
          </w:tcPr>
          <w:p w14:paraId="32DE5767"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106</w:t>
            </w:r>
          </w:p>
        </w:tc>
      </w:tr>
      <w:tr w:rsidR="00F55000" w:rsidRPr="00373CA4" w14:paraId="2B1F8199" w14:textId="77777777" w:rsidTr="00712005">
        <w:tc>
          <w:tcPr>
            <w:tcW w:w="6243" w:type="dxa"/>
          </w:tcPr>
          <w:p w14:paraId="248B05F9"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закладів позашкільної освіти, одиниць</w:t>
            </w:r>
          </w:p>
        </w:tc>
        <w:tc>
          <w:tcPr>
            <w:tcW w:w="1314" w:type="dxa"/>
          </w:tcPr>
          <w:p w14:paraId="0470E8A5"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3</w:t>
            </w:r>
          </w:p>
        </w:tc>
        <w:tc>
          <w:tcPr>
            <w:tcW w:w="1194" w:type="dxa"/>
          </w:tcPr>
          <w:p w14:paraId="7A99A47B"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w:t>
            </w:r>
          </w:p>
        </w:tc>
        <w:tc>
          <w:tcPr>
            <w:tcW w:w="1104" w:type="dxa"/>
          </w:tcPr>
          <w:p w14:paraId="7347F8C5"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w:t>
            </w:r>
          </w:p>
        </w:tc>
      </w:tr>
      <w:tr w:rsidR="00F55000" w:rsidRPr="00373CA4" w14:paraId="4F5F16B6" w14:textId="77777777" w:rsidTr="00712005">
        <w:tc>
          <w:tcPr>
            <w:tcW w:w="6243" w:type="dxa"/>
          </w:tcPr>
          <w:p w14:paraId="72BB90F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вихованців у закладах позашкільної освіти, осіб</w:t>
            </w:r>
          </w:p>
        </w:tc>
        <w:tc>
          <w:tcPr>
            <w:tcW w:w="1314" w:type="dxa"/>
          </w:tcPr>
          <w:p w14:paraId="20B43688"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2 313</w:t>
            </w:r>
          </w:p>
        </w:tc>
        <w:tc>
          <w:tcPr>
            <w:tcW w:w="1194" w:type="dxa"/>
          </w:tcPr>
          <w:p w14:paraId="3C9CD64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562</w:t>
            </w:r>
          </w:p>
        </w:tc>
        <w:tc>
          <w:tcPr>
            <w:tcW w:w="1104" w:type="dxa"/>
          </w:tcPr>
          <w:p w14:paraId="67D41CBB"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628</w:t>
            </w:r>
          </w:p>
        </w:tc>
      </w:tr>
      <w:tr w:rsidR="00F55000" w:rsidRPr="00373CA4" w14:paraId="35E56BA7" w14:textId="77777777" w:rsidTr="00712005">
        <w:tc>
          <w:tcPr>
            <w:tcW w:w="6243" w:type="dxa"/>
          </w:tcPr>
          <w:p w14:paraId="0DF729B9"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МРЦ, одиниць</w:t>
            </w:r>
          </w:p>
        </w:tc>
        <w:tc>
          <w:tcPr>
            <w:tcW w:w="1314" w:type="dxa"/>
          </w:tcPr>
          <w:p w14:paraId="5E085D5F"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w:t>
            </w:r>
          </w:p>
        </w:tc>
        <w:tc>
          <w:tcPr>
            <w:tcW w:w="1194" w:type="dxa"/>
          </w:tcPr>
          <w:p w14:paraId="01F2E41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1</w:t>
            </w:r>
          </w:p>
        </w:tc>
        <w:tc>
          <w:tcPr>
            <w:tcW w:w="1104" w:type="dxa"/>
          </w:tcPr>
          <w:p w14:paraId="5E246938"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1</w:t>
            </w:r>
          </w:p>
        </w:tc>
      </w:tr>
      <w:tr w:rsidR="00F55000" w:rsidRPr="00373CA4" w14:paraId="78871A39" w14:textId="77777777" w:rsidTr="00712005">
        <w:tc>
          <w:tcPr>
            <w:tcW w:w="6243" w:type="dxa"/>
          </w:tcPr>
          <w:p w14:paraId="3D5FBC2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вихованців МРЦ, осіб</w:t>
            </w:r>
          </w:p>
        </w:tc>
        <w:tc>
          <w:tcPr>
            <w:tcW w:w="1314" w:type="dxa"/>
          </w:tcPr>
          <w:p w14:paraId="1CC155B8"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337</w:t>
            </w:r>
          </w:p>
        </w:tc>
        <w:tc>
          <w:tcPr>
            <w:tcW w:w="1194" w:type="dxa"/>
          </w:tcPr>
          <w:p w14:paraId="400246DD"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359</w:t>
            </w:r>
          </w:p>
        </w:tc>
        <w:tc>
          <w:tcPr>
            <w:tcW w:w="1104" w:type="dxa"/>
          </w:tcPr>
          <w:p w14:paraId="32657004"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286</w:t>
            </w:r>
          </w:p>
        </w:tc>
      </w:tr>
      <w:tr w:rsidR="00F55000" w:rsidRPr="00373CA4" w14:paraId="7199CFDA" w14:textId="77777777" w:rsidTr="00712005">
        <w:tc>
          <w:tcPr>
            <w:tcW w:w="6243" w:type="dxa"/>
          </w:tcPr>
          <w:p w14:paraId="7205F59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закладів загальної середньої освіти, одиниць</w:t>
            </w:r>
          </w:p>
        </w:tc>
        <w:tc>
          <w:tcPr>
            <w:tcW w:w="1314" w:type="dxa"/>
          </w:tcPr>
          <w:p w14:paraId="69AA9510"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26</w:t>
            </w:r>
          </w:p>
        </w:tc>
        <w:tc>
          <w:tcPr>
            <w:tcW w:w="1194" w:type="dxa"/>
          </w:tcPr>
          <w:p w14:paraId="50257B7A"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25</w:t>
            </w:r>
          </w:p>
        </w:tc>
        <w:tc>
          <w:tcPr>
            <w:tcW w:w="1104" w:type="dxa"/>
          </w:tcPr>
          <w:p w14:paraId="48FECA0A"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24</w:t>
            </w:r>
          </w:p>
        </w:tc>
      </w:tr>
      <w:tr w:rsidR="00F55000" w:rsidRPr="00373CA4" w14:paraId="06DED6BA" w14:textId="77777777" w:rsidTr="00712005">
        <w:tc>
          <w:tcPr>
            <w:tcW w:w="6243" w:type="dxa"/>
          </w:tcPr>
          <w:p w14:paraId="34C7BF7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учнів у закладах загальної середньої освіти, осіб</w:t>
            </w:r>
          </w:p>
        </w:tc>
        <w:tc>
          <w:tcPr>
            <w:tcW w:w="1314" w:type="dxa"/>
          </w:tcPr>
          <w:p w14:paraId="6E089649"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6295</w:t>
            </w:r>
          </w:p>
        </w:tc>
        <w:tc>
          <w:tcPr>
            <w:tcW w:w="1194" w:type="dxa"/>
          </w:tcPr>
          <w:p w14:paraId="5A7A63DB"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6262</w:t>
            </w:r>
          </w:p>
        </w:tc>
        <w:tc>
          <w:tcPr>
            <w:tcW w:w="1104" w:type="dxa"/>
          </w:tcPr>
          <w:p w14:paraId="2455B3C8"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6165</w:t>
            </w:r>
          </w:p>
        </w:tc>
      </w:tr>
      <w:tr w:rsidR="00F55000" w:rsidRPr="00373CA4" w14:paraId="7DEEE809" w14:textId="77777777" w:rsidTr="00712005">
        <w:tc>
          <w:tcPr>
            <w:tcW w:w="6243" w:type="dxa"/>
          </w:tcPr>
          <w:p w14:paraId="2DE05398"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Кількість вчителів у закладах загальної середньої освіти, осіб</w:t>
            </w:r>
          </w:p>
        </w:tc>
        <w:tc>
          <w:tcPr>
            <w:tcW w:w="1314" w:type="dxa"/>
          </w:tcPr>
          <w:p w14:paraId="11F3C6A3"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967</w:t>
            </w:r>
          </w:p>
        </w:tc>
        <w:tc>
          <w:tcPr>
            <w:tcW w:w="1194" w:type="dxa"/>
          </w:tcPr>
          <w:p w14:paraId="50181B94" w14:textId="77777777" w:rsidR="00F55000" w:rsidRPr="00373CA4" w:rsidRDefault="00F55000" w:rsidP="00712005">
            <w:pPr>
              <w:spacing w:after="0"/>
              <w:rPr>
                <w:rFonts w:ascii="Times New Roman" w:hAnsi="Times New Roman" w:cs="Times New Roman"/>
                <w:sz w:val="28"/>
                <w:szCs w:val="28"/>
              </w:rPr>
            </w:pPr>
            <w:r w:rsidRPr="00373CA4">
              <w:rPr>
                <w:rFonts w:ascii="Times New Roman" w:hAnsi="Times New Roman" w:cs="Times New Roman"/>
                <w:sz w:val="28"/>
                <w:szCs w:val="28"/>
              </w:rPr>
              <w:t>960</w:t>
            </w:r>
          </w:p>
        </w:tc>
        <w:tc>
          <w:tcPr>
            <w:tcW w:w="1104" w:type="dxa"/>
          </w:tcPr>
          <w:p w14:paraId="47E6D7BA" w14:textId="77777777" w:rsidR="00F55000" w:rsidRPr="00373CA4" w:rsidRDefault="00F55000" w:rsidP="00712005">
            <w:pPr>
              <w:spacing w:after="0"/>
              <w:rPr>
                <w:rFonts w:ascii="Times New Roman" w:hAnsi="Times New Roman" w:cs="Times New Roman"/>
                <w:sz w:val="28"/>
                <w:szCs w:val="28"/>
              </w:rPr>
            </w:pPr>
            <w:r>
              <w:rPr>
                <w:rFonts w:ascii="Times New Roman" w:hAnsi="Times New Roman" w:cs="Times New Roman"/>
                <w:sz w:val="28"/>
                <w:szCs w:val="28"/>
              </w:rPr>
              <w:t>932</w:t>
            </w:r>
          </w:p>
        </w:tc>
      </w:tr>
    </w:tbl>
    <w:p w14:paraId="3665A95E" w14:textId="77777777" w:rsidR="00F55000" w:rsidRDefault="00F55000" w:rsidP="009E74DA">
      <w:pPr>
        <w:spacing w:after="0" w:line="240" w:lineRule="auto"/>
        <w:ind w:firstLine="567"/>
        <w:jc w:val="both"/>
        <w:outlineLvl w:val="2"/>
        <w:rPr>
          <w:rFonts w:ascii="Times New Roman" w:eastAsia="Calibri" w:hAnsi="Times New Roman" w:cs="Times New Roman"/>
          <w:b/>
          <w:sz w:val="28"/>
          <w:szCs w:val="28"/>
        </w:rPr>
      </w:pPr>
      <w:bookmarkStart w:id="27" w:name="_Toc131539199"/>
      <w:bookmarkStart w:id="28" w:name="_Toc131539200"/>
    </w:p>
    <w:p w14:paraId="6701A2B5" w14:textId="77777777" w:rsidR="00373CA4" w:rsidRPr="003650A8" w:rsidRDefault="00373CA4" w:rsidP="009E74DA">
      <w:pPr>
        <w:spacing w:after="0" w:line="240" w:lineRule="auto"/>
        <w:ind w:firstLine="567"/>
        <w:jc w:val="both"/>
        <w:outlineLvl w:val="2"/>
        <w:rPr>
          <w:rFonts w:ascii="Times New Roman" w:eastAsia="Calibri" w:hAnsi="Times New Roman" w:cs="Times New Roman"/>
          <w:b/>
          <w:sz w:val="28"/>
          <w:szCs w:val="28"/>
        </w:rPr>
      </w:pPr>
      <w:r w:rsidRPr="003650A8">
        <w:rPr>
          <w:rFonts w:ascii="Times New Roman" w:eastAsia="Calibri" w:hAnsi="Times New Roman" w:cs="Times New Roman"/>
          <w:b/>
          <w:sz w:val="28"/>
          <w:szCs w:val="28"/>
        </w:rPr>
        <w:t>5.4.2. Мережа закладів охорони здоров’я.</w:t>
      </w:r>
      <w:bookmarkEnd w:id="27"/>
    </w:p>
    <w:p w14:paraId="44CBED4B" w14:textId="77777777" w:rsidR="00373CA4" w:rsidRPr="003650A8" w:rsidRDefault="00373CA4" w:rsidP="009E74DA">
      <w:pPr>
        <w:tabs>
          <w:tab w:val="left" w:pos="1470"/>
        </w:tabs>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КНП ЦПМД Долинської МР</w:t>
      </w:r>
    </w:p>
    <w:p w14:paraId="10D2448E" w14:textId="77777777" w:rsidR="00FE6E3E" w:rsidRPr="003650A8" w:rsidRDefault="00FE6E3E" w:rsidP="009E74DA">
      <w:pPr>
        <w:spacing w:after="0" w:line="240" w:lineRule="auto"/>
        <w:ind w:firstLine="567"/>
        <w:jc w:val="both"/>
        <w:rPr>
          <w:rFonts w:ascii="Times New Roman" w:eastAsia="Calibri" w:hAnsi="Times New Roman" w:cs="Times New Roman"/>
          <w:b/>
          <w:sz w:val="28"/>
          <w:szCs w:val="28"/>
        </w:rPr>
      </w:pPr>
      <w:r w:rsidRPr="003650A8">
        <w:rPr>
          <w:rFonts w:ascii="Times New Roman" w:eastAsia="Calibri" w:hAnsi="Times New Roman" w:cs="Times New Roman"/>
          <w:sz w:val="28"/>
          <w:szCs w:val="28"/>
        </w:rPr>
        <w:t>В громаді діє один заклад із надання первинної медичної допомоги</w:t>
      </w:r>
      <w:r w:rsidRPr="003650A8">
        <w:rPr>
          <w:rFonts w:ascii="Times New Roman" w:eastAsia="Calibri" w:hAnsi="Times New Roman" w:cs="Times New Roman"/>
          <w:b/>
          <w:sz w:val="28"/>
          <w:szCs w:val="28"/>
        </w:rPr>
        <w:t xml:space="preserve"> -  </w:t>
      </w:r>
      <w:r w:rsidRPr="003650A8">
        <w:rPr>
          <w:rFonts w:ascii="Times New Roman" w:eastAsia="Calibri" w:hAnsi="Times New Roman" w:cs="Times New Roman"/>
          <w:sz w:val="28"/>
          <w:szCs w:val="28"/>
        </w:rPr>
        <w:t xml:space="preserve">комунальне некомерційне підприємство «Центр первинної медичної допомоги» Долинської міської ради. </w:t>
      </w:r>
      <w:r w:rsidRPr="003650A8">
        <w:rPr>
          <w:rFonts w:ascii="Times New Roman" w:eastAsia="Calibri" w:hAnsi="Times New Roman" w:cs="Times New Roman"/>
          <w:sz w:val="28"/>
          <w:szCs w:val="28"/>
          <w:shd w:val="clear" w:color="auto" w:fill="FCFCFC"/>
        </w:rPr>
        <w:t>Заклад забезпечує первинною медичною допомогою</w:t>
      </w:r>
      <w:r w:rsidRPr="003650A8">
        <w:rPr>
          <w:rFonts w:ascii="Times New Roman" w:eastAsia="Calibri" w:hAnsi="Times New Roman" w:cs="Times New Roman"/>
          <w:sz w:val="28"/>
          <w:szCs w:val="28"/>
          <w:lang w:eastAsia="uk-UA"/>
        </w:rPr>
        <w:t xml:space="preserve">   мешканців</w:t>
      </w:r>
      <w:r w:rsidRPr="003650A8">
        <w:rPr>
          <w:rFonts w:ascii="Times New Roman" w:eastAsia="Calibri" w:hAnsi="Times New Roman" w:cs="Times New Roman"/>
          <w:sz w:val="28"/>
          <w:szCs w:val="28"/>
          <w:shd w:val="clear" w:color="auto" w:fill="FCFCFC"/>
        </w:rPr>
        <w:t xml:space="preserve"> Долинської ТГ.</w:t>
      </w:r>
    </w:p>
    <w:p w14:paraId="6D9CA2EC" w14:textId="77777777" w:rsidR="00FE6E3E" w:rsidRPr="003650A8" w:rsidRDefault="00FE6E3E" w:rsidP="009E74DA">
      <w:pPr>
        <w:tabs>
          <w:tab w:val="left" w:pos="1470"/>
        </w:tabs>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До ЦПМД входять такі структурні підрозділи:</w:t>
      </w:r>
    </w:p>
    <w:p w14:paraId="02A004E2" w14:textId="77777777" w:rsidR="009E74DA" w:rsidRPr="003650A8" w:rsidRDefault="00FE6E3E" w:rsidP="00E37FF6">
      <w:pPr>
        <w:numPr>
          <w:ilvl w:val="0"/>
          <w:numId w:val="20"/>
        </w:numPr>
        <w:spacing w:after="0" w:line="240" w:lineRule="auto"/>
        <w:ind w:left="0" w:firstLine="0"/>
        <w:jc w:val="both"/>
        <w:rPr>
          <w:rFonts w:ascii="Times New Roman" w:eastAsia="Times New Roman" w:hAnsi="Times New Roman" w:cs="Times New Roman"/>
          <w:b/>
          <w:sz w:val="28"/>
          <w:szCs w:val="28"/>
          <w:lang w:eastAsia="ru-RU"/>
        </w:rPr>
      </w:pPr>
      <w:r w:rsidRPr="003650A8">
        <w:rPr>
          <w:rFonts w:ascii="Times New Roman" w:eastAsia="Times New Roman" w:hAnsi="Times New Roman" w:cs="Times New Roman"/>
          <w:color w:val="000000"/>
          <w:sz w:val="28"/>
          <w:szCs w:val="28"/>
          <w:shd w:val="clear" w:color="auto" w:fill="FCFCFC"/>
          <w:lang w:eastAsia="ru-RU"/>
        </w:rPr>
        <w:t>амбулаторії загальної практики - сімейної медицини – 8 од. (амбулаторія № 1 м. Долина, амбулаторія №2 м. Долина, Княжолуцька, Тростянецька, Великотур’янська, Солуківська, Надіївська та Підберезька амбулаторії загальної практики-сімейної медицини);</w:t>
      </w:r>
    </w:p>
    <w:p w14:paraId="3779CE26" w14:textId="4FE7FF5C" w:rsidR="00FE6E3E" w:rsidRPr="003650A8" w:rsidRDefault="00FE6E3E" w:rsidP="00E37FF6">
      <w:pPr>
        <w:numPr>
          <w:ilvl w:val="0"/>
          <w:numId w:val="20"/>
        </w:numPr>
        <w:spacing w:after="0" w:line="240" w:lineRule="auto"/>
        <w:ind w:left="0" w:firstLine="0"/>
        <w:jc w:val="both"/>
        <w:rPr>
          <w:rFonts w:ascii="Times New Roman" w:eastAsia="Times New Roman" w:hAnsi="Times New Roman" w:cs="Times New Roman"/>
          <w:b/>
          <w:sz w:val="28"/>
          <w:szCs w:val="28"/>
          <w:lang w:eastAsia="ru-RU"/>
        </w:rPr>
      </w:pPr>
      <w:r w:rsidRPr="003650A8">
        <w:rPr>
          <w:rFonts w:ascii="Times New Roman" w:eastAsia="Times New Roman" w:hAnsi="Times New Roman" w:cs="Times New Roman"/>
          <w:color w:val="000000"/>
          <w:sz w:val="28"/>
          <w:szCs w:val="28"/>
          <w:shd w:val="clear" w:color="auto" w:fill="FCFCFC"/>
          <w:lang w:eastAsia="ru-RU"/>
        </w:rPr>
        <w:t>медичні пункти тимчасового базування - 13 (</w:t>
      </w:r>
      <w:r w:rsidRPr="003650A8">
        <w:rPr>
          <w:rFonts w:ascii="Times New Roman" w:eastAsia="Times New Roman" w:hAnsi="Times New Roman" w:cs="Times New Roman"/>
          <w:color w:val="000000"/>
          <w:sz w:val="28"/>
          <w:szCs w:val="28"/>
          <w:lang w:eastAsia="ru-RU"/>
        </w:rPr>
        <w:t>с.Оболоння, с.Мала Тур’я, с.Яворів, с.Тяпче, с.Гошів, с.Гериня, с. Лоп’янка, с. Грабів, с.Рахиня, с.Слобода Долинська, с.Якубів, с.Діброва, с.Белеїв).</w:t>
      </w:r>
      <w:r w:rsidRPr="003650A8">
        <w:rPr>
          <w:rFonts w:ascii="Times New Roman" w:eastAsia="Times New Roman" w:hAnsi="Times New Roman" w:cs="Times New Roman"/>
          <w:sz w:val="28"/>
          <w:szCs w:val="28"/>
          <w:lang w:eastAsia="ru-RU"/>
        </w:rPr>
        <w:t xml:space="preserve"> </w:t>
      </w:r>
    </w:p>
    <w:p w14:paraId="56E66610" w14:textId="77777777" w:rsidR="00FE6E3E" w:rsidRPr="003650A8" w:rsidRDefault="00FE6E3E"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Calibri" w:hAnsi="Times New Roman" w:cs="Times New Roman"/>
          <w:color w:val="000000"/>
          <w:sz w:val="28"/>
          <w:szCs w:val="28"/>
          <w:lang w:eastAsia="uk-UA"/>
        </w:rPr>
        <w:t xml:space="preserve">В рамках міжнародного проєкту «Співпраця задля покращення медичного обслуговування в Долині та Бая-Спріє» за підтримки Європейського Союзу в 2021 році був проведений капітальний ремонт приміщення амбулаторії №1, оновлено мебельне забезпечення, закуплено гематологічний, біохімічний, урологічний аналізатори, УЗД-апарат. Завдяки цьому в амбулаторії стали доступні додаткові послуги: УЗД обстеження та послуги біохімічної лабораторії. Завдяки проєкту у 2022 році було закуплено витратні матеріали та реактиви для проведення аналізів в лабораторії центру, придбано електрокардіограф, медичний бокс для стерильних робіт, електричний аквадистилятор та джерело безперебійного живлення для лабораторних аналізаторів. В 2023 році проведено навчання та тренінги для лікарів центру також відбувся візит медичного персоналу з Долини до Бая-Спріє для обміну </w:t>
      </w:r>
      <w:r w:rsidRPr="003650A8">
        <w:rPr>
          <w:rFonts w:ascii="Times New Roman" w:eastAsia="Calibri" w:hAnsi="Times New Roman" w:cs="Times New Roman"/>
          <w:color w:val="000000"/>
          <w:sz w:val="28"/>
          <w:szCs w:val="28"/>
          <w:lang w:eastAsia="uk-UA"/>
        </w:rPr>
        <w:lastRenderedPageBreak/>
        <w:t>досвідом в рамках міжнародного проєкту «Співпраця задля покращення медичного обслуговування в Долині та Бая-Спріє». Дві групи медичних працівників (16 осіб) Центру взяли участь в ознайомлювальних візитах з обміну досвідом Центру первинної медичної допомоги міста Бая-Спріє, Румунія.</w:t>
      </w:r>
      <w:r w:rsidRPr="003650A8">
        <w:rPr>
          <w:rFonts w:ascii="Times New Roman" w:eastAsia="Times New Roman" w:hAnsi="Times New Roman" w:cs="Times New Roman"/>
          <w:sz w:val="28"/>
          <w:szCs w:val="28"/>
        </w:rPr>
        <w:t xml:space="preserve"> </w:t>
      </w:r>
    </w:p>
    <w:p w14:paraId="5FE660FB" w14:textId="77777777" w:rsidR="00FE6E3E" w:rsidRPr="003650A8" w:rsidRDefault="00FE6E3E" w:rsidP="009E74DA">
      <w:pPr>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З метою підвищення рівня медичного обслуговування, розширення можливостей щодо його доступності шляхом реорганізації медичного пункту тимчасового базування села Підбережжя створено Підберезьку амбулаторію загальної практики сімейної медицини. </w:t>
      </w:r>
    </w:p>
    <w:p w14:paraId="49E50C2D" w14:textId="77777777" w:rsidR="00FE6E3E" w:rsidRPr="003650A8" w:rsidRDefault="00FE6E3E" w:rsidP="0068085E">
      <w:pPr>
        <w:keepNext/>
        <w:keepLines/>
        <w:suppressAutoHyphens/>
        <w:spacing w:after="0" w:line="240" w:lineRule="auto"/>
        <w:jc w:val="center"/>
        <w:rPr>
          <w:rFonts w:ascii="Times New Roman" w:eastAsia="Times New Roman" w:hAnsi="Times New Roman" w:cs="Times New Roman"/>
          <w:b/>
          <w:bCs/>
          <w:sz w:val="28"/>
          <w:szCs w:val="28"/>
        </w:rPr>
      </w:pPr>
      <w:bookmarkStart w:id="29" w:name="_Toc291843105"/>
      <w:bookmarkStart w:id="30" w:name="_Toc291842986"/>
      <w:bookmarkStart w:id="31" w:name="_Toc291842848"/>
      <w:r w:rsidRPr="003650A8">
        <w:rPr>
          <w:rFonts w:ascii="Times New Roman" w:eastAsia="Times New Roman" w:hAnsi="Times New Roman" w:cs="Times New Roman"/>
          <w:b/>
          <w:bCs/>
          <w:sz w:val="28"/>
          <w:szCs w:val="28"/>
        </w:rPr>
        <w:t>Місткість амбулаторій станом на 2023 рік</w:t>
      </w:r>
      <w:bookmarkEnd w:id="29"/>
      <w:bookmarkEnd w:id="30"/>
      <w:bookmarkEnd w:id="31"/>
    </w:p>
    <w:tbl>
      <w:tblPr>
        <w:tblStyle w:val="14"/>
        <w:tblW w:w="9855" w:type="dxa"/>
        <w:tblLayout w:type="fixed"/>
        <w:tblLook w:val="04A0" w:firstRow="1" w:lastRow="0" w:firstColumn="1" w:lastColumn="0" w:noHBand="0" w:noVBand="1"/>
      </w:tblPr>
      <w:tblGrid>
        <w:gridCol w:w="534"/>
        <w:gridCol w:w="2409"/>
        <w:gridCol w:w="2410"/>
        <w:gridCol w:w="1418"/>
        <w:gridCol w:w="1134"/>
        <w:gridCol w:w="1950"/>
      </w:tblGrid>
      <w:tr w:rsidR="00FE6E3E" w:rsidRPr="003650A8" w14:paraId="40B4460F" w14:textId="77777777" w:rsidTr="00BC50B1">
        <w:trPr>
          <w:trHeight w:val="989"/>
        </w:trPr>
        <w:tc>
          <w:tcPr>
            <w:tcW w:w="534" w:type="dxa"/>
          </w:tcPr>
          <w:p w14:paraId="7310F263" w14:textId="43B8A3F1" w:rsidR="00FE6E3E" w:rsidRPr="003650A8" w:rsidRDefault="00BC50B1" w:rsidP="009E74DA">
            <w:pPr>
              <w:rPr>
                <w:rFonts w:ascii="Times New Roman" w:hAnsi="Times New Roman"/>
                <w:sz w:val="26"/>
                <w:szCs w:val="26"/>
                <w:lang w:val="uk-UA"/>
              </w:rPr>
            </w:pPr>
            <w:r>
              <w:rPr>
                <w:rFonts w:ascii="Times New Roman" w:hAnsi="Times New Roman"/>
                <w:sz w:val="26"/>
                <w:szCs w:val="26"/>
                <w:lang w:val="uk-UA"/>
              </w:rPr>
              <w:t>№ п/п</w:t>
            </w:r>
          </w:p>
        </w:tc>
        <w:tc>
          <w:tcPr>
            <w:tcW w:w="2409" w:type="dxa"/>
            <w:hideMark/>
          </w:tcPr>
          <w:p w14:paraId="6C2FAA3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Назва та місце розміщення</w:t>
            </w:r>
          </w:p>
        </w:tc>
        <w:tc>
          <w:tcPr>
            <w:tcW w:w="2410" w:type="dxa"/>
            <w:hideMark/>
          </w:tcPr>
          <w:p w14:paraId="7BA1C95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Рік побудови чи капремонту</w:t>
            </w:r>
          </w:p>
        </w:tc>
        <w:tc>
          <w:tcPr>
            <w:tcW w:w="1418" w:type="dxa"/>
            <w:hideMark/>
          </w:tcPr>
          <w:p w14:paraId="08B5BB7E" w14:textId="6FFB0116"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Проектна потуж</w:t>
            </w:r>
            <w:r w:rsidR="00C94C0E" w:rsidRPr="003650A8">
              <w:rPr>
                <w:rFonts w:ascii="Times New Roman" w:hAnsi="Times New Roman"/>
                <w:sz w:val="26"/>
                <w:szCs w:val="26"/>
                <w:lang w:val="uk-UA"/>
              </w:rPr>
              <w:t>-</w:t>
            </w:r>
            <w:r w:rsidRPr="003650A8">
              <w:rPr>
                <w:rFonts w:ascii="Times New Roman" w:hAnsi="Times New Roman"/>
                <w:sz w:val="26"/>
                <w:szCs w:val="26"/>
                <w:lang w:val="uk-UA"/>
              </w:rPr>
              <w:t>ність/</w:t>
            </w:r>
            <w:r w:rsidR="00C94C0E" w:rsidRPr="003650A8">
              <w:rPr>
                <w:rFonts w:ascii="Times New Roman" w:hAnsi="Times New Roman"/>
                <w:sz w:val="26"/>
                <w:szCs w:val="26"/>
                <w:lang w:val="uk-UA"/>
              </w:rPr>
              <w:t xml:space="preserve"> </w:t>
            </w:r>
            <w:r w:rsidRPr="003650A8">
              <w:rPr>
                <w:rFonts w:ascii="Times New Roman" w:hAnsi="Times New Roman"/>
                <w:sz w:val="26"/>
                <w:szCs w:val="26"/>
                <w:lang w:val="uk-UA"/>
              </w:rPr>
              <w:t>ліжок денного стаціонару</w:t>
            </w:r>
          </w:p>
        </w:tc>
        <w:tc>
          <w:tcPr>
            <w:tcW w:w="1134" w:type="dxa"/>
            <w:hideMark/>
          </w:tcPr>
          <w:p w14:paraId="7235DB33" w14:textId="77777777" w:rsidR="00C94C0E" w:rsidRPr="003650A8" w:rsidRDefault="00C94C0E" w:rsidP="009E74DA">
            <w:pPr>
              <w:rPr>
                <w:rFonts w:ascii="Times New Roman" w:hAnsi="Times New Roman"/>
                <w:sz w:val="26"/>
                <w:szCs w:val="26"/>
                <w:lang w:val="uk-UA"/>
              </w:rPr>
            </w:pPr>
          </w:p>
          <w:p w14:paraId="3EE67CC2" w14:textId="45DD953D" w:rsidR="00FE6E3E" w:rsidRPr="003650A8" w:rsidRDefault="00C94C0E" w:rsidP="009E74DA">
            <w:pPr>
              <w:rPr>
                <w:rFonts w:ascii="Times New Roman" w:hAnsi="Times New Roman"/>
                <w:sz w:val="26"/>
                <w:szCs w:val="26"/>
                <w:lang w:val="uk-UA"/>
              </w:rPr>
            </w:pPr>
            <w:r w:rsidRPr="003650A8">
              <w:rPr>
                <w:rFonts w:ascii="Times New Roman" w:hAnsi="Times New Roman"/>
                <w:sz w:val="26"/>
                <w:szCs w:val="26"/>
                <w:lang w:val="uk-UA"/>
              </w:rPr>
              <w:t>Н</w:t>
            </w:r>
            <w:r w:rsidR="00FE6E3E" w:rsidRPr="003650A8">
              <w:rPr>
                <w:rFonts w:ascii="Times New Roman" w:hAnsi="Times New Roman"/>
                <w:sz w:val="26"/>
                <w:szCs w:val="26"/>
                <w:lang w:val="uk-UA"/>
              </w:rPr>
              <w:t>апо</w:t>
            </w:r>
            <w:r w:rsidRPr="003650A8">
              <w:rPr>
                <w:rFonts w:ascii="Times New Roman" w:hAnsi="Times New Roman"/>
                <w:sz w:val="26"/>
                <w:szCs w:val="26"/>
                <w:lang w:val="uk-UA"/>
              </w:rPr>
              <w:t>в-</w:t>
            </w:r>
            <w:r w:rsidR="00FE6E3E" w:rsidRPr="003650A8">
              <w:rPr>
                <w:rFonts w:ascii="Times New Roman" w:hAnsi="Times New Roman"/>
                <w:sz w:val="26"/>
                <w:szCs w:val="26"/>
                <w:lang w:val="uk-UA"/>
              </w:rPr>
              <w:t>неність</w:t>
            </w:r>
          </w:p>
        </w:tc>
        <w:tc>
          <w:tcPr>
            <w:tcW w:w="1950" w:type="dxa"/>
            <w:hideMark/>
          </w:tcPr>
          <w:p w14:paraId="2B4CE9D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Основна проблема</w:t>
            </w:r>
          </w:p>
        </w:tc>
      </w:tr>
      <w:tr w:rsidR="00FE6E3E" w:rsidRPr="003650A8" w14:paraId="6EA98478" w14:textId="77777777" w:rsidTr="00BC50B1">
        <w:tc>
          <w:tcPr>
            <w:tcW w:w="534" w:type="dxa"/>
          </w:tcPr>
          <w:p w14:paraId="5EF07C92" w14:textId="6483C2F5"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AE7E60C"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sz w:val="26"/>
                <w:szCs w:val="26"/>
                <w:lang w:val="uk-UA" w:eastAsia="ru-RU"/>
              </w:rPr>
              <w:t xml:space="preserve">Амбулаторія № </w:t>
            </w:r>
            <w:smartTag w:uri="urn:schemas-microsoft-com:office:smarttags" w:element="metricconverter">
              <w:smartTagPr>
                <w:attr w:name="ProductID" w:val="1 м"/>
              </w:smartTagPr>
              <w:r w:rsidRPr="003650A8">
                <w:rPr>
                  <w:rFonts w:ascii="Times New Roman" w:eastAsia="Times New Roman" w:hAnsi="Times New Roman"/>
                  <w:color w:val="000000"/>
                  <w:sz w:val="26"/>
                  <w:szCs w:val="26"/>
                  <w:lang w:val="uk-UA" w:eastAsia="ru-RU"/>
                </w:rPr>
                <w:t>1 м</w:t>
              </w:r>
            </w:smartTag>
            <w:r w:rsidRPr="003650A8">
              <w:rPr>
                <w:rFonts w:ascii="Times New Roman" w:eastAsia="Times New Roman" w:hAnsi="Times New Roman"/>
                <w:color w:val="000000"/>
                <w:sz w:val="26"/>
                <w:szCs w:val="26"/>
                <w:lang w:val="uk-UA" w:eastAsia="ru-RU"/>
              </w:rPr>
              <w:t>. Долина</w:t>
            </w:r>
          </w:p>
        </w:tc>
        <w:tc>
          <w:tcPr>
            <w:tcW w:w="2410" w:type="dxa"/>
            <w:hideMark/>
          </w:tcPr>
          <w:p w14:paraId="3D71419C"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м. Долина, вул.Оксани Грицей,15</w:t>
            </w:r>
          </w:p>
        </w:tc>
        <w:tc>
          <w:tcPr>
            <w:tcW w:w="1418" w:type="dxa"/>
          </w:tcPr>
          <w:p w14:paraId="3CEEE30D" w14:textId="77777777" w:rsidR="00FE6E3E" w:rsidRPr="003650A8" w:rsidRDefault="00FE6E3E" w:rsidP="009E74DA">
            <w:pPr>
              <w:rPr>
                <w:rFonts w:ascii="Times New Roman" w:hAnsi="Times New Roman"/>
                <w:sz w:val="26"/>
                <w:szCs w:val="26"/>
                <w:lang w:val="uk-UA"/>
              </w:rPr>
            </w:pPr>
          </w:p>
          <w:p w14:paraId="33893A59"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100</w:t>
            </w:r>
          </w:p>
        </w:tc>
        <w:tc>
          <w:tcPr>
            <w:tcW w:w="1134" w:type="dxa"/>
            <w:hideMark/>
          </w:tcPr>
          <w:p w14:paraId="32902CE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0170862"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18C65874" w14:textId="77777777" w:rsidTr="00BC50B1">
        <w:tc>
          <w:tcPr>
            <w:tcW w:w="534" w:type="dxa"/>
          </w:tcPr>
          <w:p w14:paraId="784BECDF" w14:textId="2DDB109D"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13CB1BD4"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sz w:val="26"/>
                <w:szCs w:val="26"/>
                <w:lang w:val="uk-UA" w:eastAsia="ru-RU"/>
              </w:rPr>
              <w:t xml:space="preserve">Амбулаторія № </w:t>
            </w:r>
            <w:smartTag w:uri="urn:schemas-microsoft-com:office:smarttags" w:element="metricconverter">
              <w:smartTagPr>
                <w:attr w:name="ProductID" w:val="2 м"/>
              </w:smartTagPr>
              <w:r w:rsidRPr="003650A8">
                <w:rPr>
                  <w:rFonts w:ascii="Times New Roman" w:eastAsia="Times New Roman" w:hAnsi="Times New Roman"/>
                  <w:color w:val="000000"/>
                  <w:sz w:val="26"/>
                  <w:szCs w:val="26"/>
                  <w:lang w:val="uk-UA" w:eastAsia="ru-RU"/>
                </w:rPr>
                <w:t>2 м</w:t>
              </w:r>
            </w:smartTag>
            <w:r w:rsidRPr="003650A8">
              <w:rPr>
                <w:rFonts w:ascii="Times New Roman" w:eastAsia="Times New Roman" w:hAnsi="Times New Roman"/>
                <w:color w:val="000000"/>
                <w:sz w:val="26"/>
                <w:szCs w:val="26"/>
                <w:lang w:val="uk-UA" w:eastAsia="ru-RU"/>
              </w:rPr>
              <w:t>. Долина</w:t>
            </w:r>
          </w:p>
        </w:tc>
        <w:tc>
          <w:tcPr>
            <w:tcW w:w="2410" w:type="dxa"/>
            <w:hideMark/>
          </w:tcPr>
          <w:p w14:paraId="71F74E62"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м. Долина, вул.Степана Бандери, 9</w:t>
            </w:r>
          </w:p>
        </w:tc>
        <w:tc>
          <w:tcPr>
            <w:tcW w:w="1418" w:type="dxa"/>
          </w:tcPr>
          <w:p w14:paraId="3786F28C" w14:textId="77777777" w:rsidR="00FE6E3E" w:rsidRPr="003650A8" w:rsidRDefault="00FE6E3E" w:rsidP="009E74DA">
            <w:pPr>
              <w:rPr>
                <w:rFonts w:ascii="Times New Roman" w:hAnsi="Times New Roman"/>
                <w:sz w:val="26"/>
                <w:szCs w:val="26"/>
                <w:lang w:val="uk-UA"/>
              </w:rPr>
            </w:pPr>
          </w:p>
          <w:p w14:paraId="4F13C2E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300</w:t>
            </w:r>
          </w:p>
        </w:tc>
        <w:tc>
          <w:tcPr>
            <w:tcW w:w="1134" w:type="dxa"/>
            <w:hideMark/>
          </w:tcPr>
          <w:p w14:paraId="4428A37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613984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капітальному ремонті</w:t>
            </w:r>
          </w:p>
        </w:tc>
      </w:tr>
      <w:tr w:rsidR="00FE6E3E" w:rsidRPr="003650A8" w14:paraId="4F9033CD" w14:textId="77777777" w:rsidTr="00BC50B1">
        <w:tc>
          <w:tcPr>
            <w:tcW w:w="534" w:type="dxa"/>
          </w:tcPr>
          <w:p w14:paraId="0C3C2080" w14:textId="4819282F"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79B7977A"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Тростянецька амбулаторія ЗПСМ</w:t>
            </w:r>
          </w:p>
        </w:tc>
        <w:tc>
          <w:tcPr>
            <w:tcW w:w="2410" w:type="dxa"/>
            <w:hideMark/>
          </w:tcPr>
          <w:p w14:paraId="133B2061"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 Тростянець, вул. Шевченка, 12а;</w:t>
            </w:r>
          </w:p>
        </w:tc>
        <w:tc>
          <w:tcPr>
            <w:tcW w:w="1418" w:type="dxa"/>
          </w:tcPr>
          <w:p w14:paraId="5E55E2DB" w14:textId="77777777" w:rsidR="00FE6E3E" w:rsidRPr="003650A8" w:rsidRDefault="00FE6E3E" w:rsidP="009E74DA">
            <w:pPr>
              <w:rPr>
                <w:rFonts w:ascii="Times New Roman" w:hAnsi="Times New Roman"/>
                <w:sz w:val="26"/>
                <w:szCs w:val="26"/>
                <w:lang w:val="uk-UA"/>
              </w:rPr>
            </w:pPr>
          </w:p>
        </w:tc>
        <w:tc>
          <w:tcPr>
            <w:tcW w:w="1134" w:type="dxa"/>
            <w:hideMark/>
          </w:tcPr>
          <w:p w14:paraId="1FECDF8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D48DE9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капітальному ремонті</w:t>
            </w:r>
          </w:p>
        </w:tc>
      </w:tr>
      <w:tr w:rsidR="00FE6E3E" w:rsidRPr="003650A8" w14:paraId="7DC35999" w14:textId="77777777" w:rsidTr="00BC50B1">
        <w:tc>
          <w:tcPr>
            <w:tcW w:w="534" w:type="dxa"/>
          </w:tcPr>
          <w:p w14:paraId="6A201D5B" w14:textId="0827620D"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6D131CC0"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bCs/>
                <w:color w:val="000000"/>
                <w:sz w:val="26"/>
                <w:szCs w:val="26"/>
                <w:lang w:val="uk-UA" w:eastAsia="uk-UA"/>
              </w:rPr>
              <w:t>Великотур’янська амбулаторія ЗПСМ</w:t>
            </w:r>
          </w:p>
        </w:tc>
        <w:tc>
          <w:tcPr>
            <w:tcW w:w="2410" w:type="dxa"/>
            <w:hideMark/>
          </w:tcPr>
          <w:p w14:paraId="1142D2C9" w14:textId="77777777" w:rsidR="00FE6E3E" w:rsidRPr="003650A8" w:rsidRDefault="00FE6E3E" w:rsidP="009E74DA">
            <w:pPr>
              <w:spacing w:before="100" w:beforeAutospacing="1"/>
              <w:rPr>
                <w:rFonts w:ascii="Times New Roman" w:eastAsia="Times New Roman" w:hAnsi="Times New Roman"/>
                <w:color w:val="000000"/>
                <w:sz w:val="26"/>
                <w:szCs w:val="26"/>
                <w:lang w:val="uk-UA" w:eastAsia="ru-RU"/>
              </w:rPr>
            </w:pPr>
            <w:r w:rsidRPr="003650A8">
              <w:rPr>
                <w:rFonts w:ascii="Times New Roman" w:eastAsia="Times New Roman" w:hAnsi="Times New Roman"/>
                <w:sz w:val="26"/>
                <w:szCs w:val="26"/>
                <w:lang w:val="uk-UA" w:eastAsia="uk-UA"/>
              </w:rPr>
              <w:t>с.Велика Тур’я, вул. Центральна, 74а</w:t>
            </w:r>
          </w:p>
        </w:tc>
        <w:tc>
          <w:tcPr>
            <w:tcW w:w="1418" w:type="dxa"/>
            <w:hideMark/>
          </w:tcPr>
          <w:p w14:paraId="4B9D2530"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66A876CE"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7E2AAE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30798970" w14:textId="77777777" w:rsidTr="00BC50B1">
        <w:tc>
          <w:tcPr>
            <w:tcW w:w="534" w:type="dxa"/>
          </w:tcPr>
          <w:p w14:paraId="4A51422F" w14:textId="69E9516E"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A64EBCD"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Княжолуцька амбулаторія ЗПСМ</w:t>
            </w:r>
          </w:p>
        </w:tc>
        <w:tc>
          <w:tcPr>
            <w:tcW w:w="2410" w:type="dxa"/>
            <w:hideMark/>
          </w:tcPr>
          <w:p w14:paraId="7CB6F26F"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с.Княжолука, вул.Кобринської, 1а</w:t>
            </w:r>
          </w:p>
        </w:tc>
        <w:tc>
          <w:tcPr>
            <w:tcW w:w="1418" w:type="dxa"/>
            <w:hideMark/>
          </w:tcPr>
          <w:p w14:paraId="117F79CC"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40</w:t>
            </w:r>
          </w:p>
        </w:tc>
        <w:tc>
          <w:tcPr>
            <w:tcW w:w="1134" w:type="dxa"/>
            <w:hideMark/>
          </w:tcPr>
          <w:p w14:paraId="6270491F"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08B2051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6936F425" w14:textId="77777777" w:rsidTr="00BC50B1">
        <w:tc>
          <w:tcPr>
            <w:tcW w:w="534" w:type="dxa"/>
          </w:tcPr>
          <w:p w14:paraId="419A57DE" w14:textId="36E5D875"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5929B2BE"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Солуківська амбулаторія ЗПСМ</w:t>
            </w:r>
          </w:p>
        </w:tc>
        <w:tc>
          <w:tcPr>
            <w:tcW w:w="2410" w:type="dxa"/>
            <w:hideMark/>
          </w:tcPr>
          <w:p w14:paraId="2FBB0DB9"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 Солуків, вул. Церковна,27</w:t>
            </w:r>
          </w:p>
        </w:tc>
        <w:tc>
          <w:tcPr>
            <w:tcW w:w="1418" w:type="dxa"/>
            <w:hideMark/>
          </w:tcPr>
          <w:p w14:paraId="360A3EDC"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421A50C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069A518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дооснащення лабораторії</w:t>
            </w:r>
          </w:p>
        </w:tc>
      </w:tr>
      <w:tr w:rsidR="00FE6E3E" w:rsidRPr="003650A8" w14:paraId="22205D6B" w14:textId="77777777" w:rsidTr="00BC50B1">
        <w:trPr>
          <w:trHeight w:val="405"/>
        </w:trPr>
        <w:tc>
          <w:tcPr>
            <w:tcW w:w="534" w:type="dxa"/>
          </w:tcPr>
          <w:p w14:paraId="7C41278C" w14:textId="2AADBEC5"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6A972C94"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hAnsi="Times New Roman"/>
                <w:bCs/>
                <w:color w:val="000000"/>
                <w:sz w:val="26"/>
                <w:szCs w:val="26"/>
                <w:lang w:val="uk-UA"/>
              </w:rPr>
              <w:t>Надіївська амбулаторія ЗПСМ</w:t>
            </w:r>
          </w:p>
        </w:tc>
        <w:tc>
          <w:tcPr>
            <w:tcW w:w="2410" w:type="dxa"/>
            <w:hideMark/>
          </w:tcPr>
          <w:p w14:paraId="44961A62"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hAnsi="Times New Roman"/>
                <w:color w:val="000000"/>
                <w:sz w:val="26"/>
                <w:szCs w:val="26"/>
                <w:shd w:val="clear" w:color="auto" w:fill="FFFFFF"/>
                <w:lang w:val="uk-UA"/>
              </w:rPr>
              <w:t>с. Надіїв, вул. Шевченка, 52</w:t>
            </w:r>
          </w:p>
        </w:tc>
        <w:tc>
          <w:tcPr>
            <w:tcW w:w="1418" w:type="dxa"/>
            <w:hideMark/>
          </w:tcPr>
          <w:p w14:paraId="4D7EFBAA"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1B898F5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074CA34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дооснащення лабораторії, дооснащення амбулаторії інвентарем (столи, шафи, крісла)</w:t>
            </w:r>
          </w:p>
        </w:tc>
      </w:tr>
      <w:tr w:rsidR="00FE6E3E" w:rsidRPr="003650A8" w14:paraId="3616BA34" w14:textId="77777777" w:rsidTr="00BC50B1">
        <w:tc>
          <w:tcPr>
            <w:tcW w:w="534" w:type="dxa"/>
          </w:tcPr>
          <w:p w14:paraId="4EAC930F" w14:textId="667C633B"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D928156" w14:textId="77777777" w:rsidR="00FE6E3E" w:rsidRPr="003650A8" w:rsidRDefault="00FE6E3E" w:rsidP="009E74DA">
            <w:pPr>
              <w:rPr>
                <w:rFonts w:ascii="Times New Roman" w:hAnsi="Times New Roman"/>
                <w:bCs/>
                <w:color w:val="000000"/>
                <w:sz w:val="26"/>
                <w:szCs w:val="26"/>
                <w:lang w:val="uk-UA"/>
              </w:rPr>
            </w:pPr>
            <w:r w:rsidRPr="003650A8">
              <w:rPr>
                <w:rFonts w:ascii="Times New Roman" w:hAnsi="Times New Roman"/>
                <w:bCs/>
                <w:color w:val="000000"/>
                <w:sz w:val="26"/>
                <w:szCs w:val="26"/>
                <w:lang w:val="uk-UA"/>
              </w:rPr>
              <w:t>Підберезька амбулаторія ЗПСМ</w:t>
            </w:r>
          </w:p>
        </w:tc>
        <w:tc>
          <w:tcPr>
            <w:tcW w:w="2410" w:type="dxa"/>
            <w:hideMark/>
          </w:tcPr>
          <w:p w14:paraId="0878A6BF" w14:textId="77777777" w:rsidR="00FE6E3E" w:rsidRPr="003650A8" w:rsidRDefault="00FE6E3E" w:rsidP="009E74DA">
            <w:pPr>
              <w:rPr>
                <w:rFonts w:ascii="Times New Roman" w:hAnsi="Times New Roman"/>
                <w:color w:val="000000"/>
                <w:sz w:val="26"/>
                <w:szCs w:val="26"/>
                <w:shd w:val="clear" w:color="auto" w:fill="FFFFFF"/>
                <w:lang w:val="uk-UA"/>
              </w:rPr>
            </w:pPr>
            <w:r w:rsidRPr="003650A8">
              <w:rPr>
                <w:rFonts w:ascii="Times New Roman" w:hAnsi="Times New Roman"/>
                <w:color w:val="000000"/>
                <w:sz w:val="26"/>
                <w:szCs w:val="26"/>
                <w:shd w:val="clear" w:color="auto" w:fill="FFFFFF"/>
                <w:lang w:val="uk-UA"/>
              </w:rPr>
              <w:t>с. Підбережжя, вул. Богдана Хмельницького, 51</w:t>
            </w:r>
          </w:p>
        </w:tc>
        <w:tc>
          <w:tcPr>
            <w:tcW w:w="1418" w:type="dxa"/>
            <w:hideMark/>
          </w:tcPr>
          <w:p w14:paraId="17A1B37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25</w:t>
            </w:r>
          </w:p>
        </w:tc>
        <w:tc>
          <w:tcPr>
            <w:tcW w:w="1134" w:type="dxa"/>
            <w:hideMark/>
          </w:tcPr>
          <w:p w14:paraId="316DEFE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6198984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дооснащення лабораторії</w:t>
            </w:r>
          </w:p>
        </w:tc>
      </w:tr>
      <w:tr w:rsidR="00FE6E3E" w:rsidRPr="003650A8" w14:paraId="71964627" w14:textId="77777777" w:rsidTr="00BC50B1">
        <w:tc>
          <w:tcPr>
            <w:tcW w:w="534" w:type="dxa"/>
          </w:tcPr>
          <w:p w14:paraId="20F231A3" w14:textId="60A45399"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0666FE67"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с.Оболоння</w:t>
            </w:r>
          </w:p>
        </w:tc>
        <w:tc>
          <w:tcPr>
            <w:tcW w:w="2410" w:type="dxa"/>
            <w:hideMark/>
          </w:tcPr>
          <w:p w14:paraId="383A7422"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с.Оболоння, вул. Шевченка, 64</w:t>
            </w:r>
          </w:p>
        </w:tc>
        <w:tc>
          <w:tcPr>
            <w:tcW w:w="1418" w:type="dxa"/>
          </w:tcPr>
          <w:p w14:paraId="35861777" w14:textId="77777777" w:rsidR="00FE6E3E" w:rsidRPr="003650A8" w:rsidRDefault="00FE6E3E" w:rsidP="009E74DA">
            <w:pPr>
              <w:rPr>
                <w:rFonts w:ascii="Times New Roman" w:hAnsi="Times New Roman"/>
                <w:sz w:val="26"/>
                <w:szCs w:val="26"/>
                <w:lang w:val="uk-UA"/>
              </w:rPr>
            </w:pPr>
          </w:p>
        </w:tc>
        <w:tc>
          <w:tcPr>
            <w:tcW w:w="1134" w:type="dxa"/>
            <w:hideMark/>
          </w:tcPr>
          <w:p w14:paraId="743F054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30BA2E7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0D1FB0B3" w14:textId="77777777" w:rsidTr="00BC50B1">
        <w:tc>
          <w:tcPr>
            <w:tcW w:w="534" w:type="dxa"/>
          </w:tcPr>
          <w:p w14:paraId="2D0E30B8" w14:textId="1B28044D"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146FC1B6"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с.Мала Тур’я</w:t>
            </w:r>
          </w:p>
        </w:tc>
        <w:tc>
          <w:tcPr>
            <w:tcW w:w="2410" w:type="dxa"/>
            <w:hideMark/>
          </w:tcPr>
          <w:p w14:paraId="1E6725CE"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с.М.Тур’я, вул. Турянська, 42</w:t>
            </w:r>
          </w:p>
        </w:tc>
        <w:tc>
          <w:tcPr>
            <w:tcW w:w="1418" w:type="dxa"/>
          </w:tcPr>
          <w:p w14:paraId="76221CA2" w14:textId="77777777" w:rsidR="00FE6E3E" w:rsidRPr="003650A8" w:rsidRDefault="00FE6E3E" w:rsidP="009E74DA">
            <w:pPr>
              <w:rPr>
                <w:rFonts w:ascii="Times New Roman" w:hAnsi="Times New Roman"/>
                <w:sz w:val="26"/>
                <w:szCs w:val="26"/>
                <w:lang w:val="uk-UA"/>
              </w:rPr>
            </w:pPr>
          </w:p>
        </w:tc>
        <w:tc>
          <w:tcPr>
            <w:tcW w:w="1134" w:type="dxa"/>
            <w:hideMark/>
          </w:tcPr>
          <w:p w14:paraId="15B17A0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4A305BB"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03071ABB" w14:textId="77777777" w:rsidTr="00BC50B1">
        <w:tc>
          <w:tcPr>
            <w:tcW w:w="534" w:type="dxa"/>
          </w:tcPr>
          <w:p w14:paraId="13CA8DBC" w14:textId="6939D124"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5CAC1C71" w14:textId="77777777" w:rsidR="00FE6E3E" w:rsidRPr="003650A8" w:rsidRDefault="00FE6E3E" w:rsidP="009E74DA">
            <w:pPr>
              <w:rPr>
                <w:rFonts w:ascii="Times New Roman" w:eastAsia="Times New Roman" w:hAnsi="Times New Roman"/>
                <w:b/>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с.Яворів</w:t>
            </w:r>
          </w:p>
        </w:tc>
        <w:tc>
          <w:tcPr>
            <w:tcW w:w="2410" w:type="dxa"/>
            <w:hideMark/>
          </w:tcPr>
          <w:p w14:paraId="51CC0F44"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с.Яворів, вул. Шевченка, 48</w:t>
            </w:r>
          </w:p>
        </w:tc>
        <w:tc>
          <w:tcPr>
            <w:tcW w:w="1418" w:type="dxa"/>
          </w:tcPr>
          <w:p w14:paraId="1C7272FB" w14:textId="77777777" w:rsidR="00FE6E3E" w:rsidRPr="003650A8" w:rsidRDefault="00FE6E3E" w:rsidP="009E74DA">
            <w:pPr>
              <w:rPr>
                <w:rFonts w:ascii="Times New Roman" w:hAnsi="Times New Roman"/>
                <w:sz w:val="26"/>
                <w:szCs w:val="26"/>
                <w:lang w:val="uk-UA"/>
              </w:rPr>
            </w:pPr>
          </w:p>
        </w:tc>
        <w:tc>
          <w:tcPr>
            <w:tcW w:w="1134" w:type="dxa"/>
            <w:hideMark/>
          </w:tcPr>
          <w:p w14:paraId="6DB1C16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7556B6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77E5FA43" w14:textId="77777777" w:rsidTr="00BC50B1">
        <w:trPr>
          <w:trHeight w:val="576"/>
        </w:trPr>
        <w:tc>
          <w:tcPr>
            <w:tcW w:w="534" w:type="dxa"/>
          </w:tcPr>
          <w:p w14:paraId="42991B26" w14:textId="6A1943BE"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06B368E3" w14:textId="77777777" w:rsidR="00FE6E3E" w:rsidRPr="003650A8" w:rsidRDefault="00FE6E3E" w:rsidP="009E74DA">
            <w:pPr>
              <w:rPr>
                <w:rFonts w:ascii="Times New Roman" w:eastAsia="Times New Roman" w:hAnsi="Times New Roman"/>
                <w:b/>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с.Тяпче</w:t>
            </w:r>
          </w:p>
        </w:tc>
        <w:tc>
          <w:tcPr>
            <w:tcW w:w="2410" w:type="dxa"/>
            <w:hideMark/>
          </w:tcPr>
          <w:p w14:paraId="2BCB7C0C"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с.Тяпче, вул. Шкільна, 15</w:t>
            </w:r>
          </w:p>
        </w:tc>
        <w:tc>
          <w:tcPr>
            <w:tcW w:w="1418" w:type="dxa"/>
          </w:tcPr>
          <w:p w14:paraId="386298F3" w14:textId="77777777" w:rsidR="00FE6E3E" w:rsidRPr="003650A8" w:rsidRDefault="00FE6E3E" w:rsidP="009E74DA">
            <w:pPr>
              <w:rPr>
                <w:rFonts w:ascii="Times New Roman" w:hAnsi="Times New Roman"/>
                <w:sz w:val="26"/>
                <w:szCs w:val="26"/>
                <w:lang w:val="uk-UA"/>
              </w:rPr>
            </w:pPr>
          </w:p>
        </w:tc>
        <w:tc>
          <w:tcPr>
            <w:tcW w:w="1134" w:type="dxa"/>
            <w:hideMark/>
          </w:tcPr>
          <w:p w14:paraId="39926BC8"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413DB8C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65C1257F" w14:textId="77777777" w:rsidTr="00BC50B1">
        <w:tc>
          <w:tcPr>
            <w:tcW w:w="534" w:type="dxa"/>
          </w:tcPr>
          <w:p w14:paraId="4CBECBFC" w14:textId="6648BEEA"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EA44EE6"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с.Гошів</w:t>
            </w:r>
          </w:p>
        </w:tc>
        <w:tc>
          <w:tcPr>
            <w:tcW w:w="2410" w:type="dxa"/>
            <w:hideMark/>
          </w:tcPr>
          <w:p w14:paraId="1073AAEB"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с.Гошів, вул. Шевченка, 19</w:t>
            </w:r>
          </w:p>
        </w:tc>
        <w:tc>
          <w:tcPr>
            <w:tcW w:w="1418" w:type="dxa"/>
          </w:tcPr>
          <w:p w14:paraId="4070B949" w14:textId="77777777" w:rsidR="00FE6E3E" w:rsidRPr="003650A8" w:rsidRDefault="00FE6E3E" w:rsidP="009E74DA">
            <w:pPr>
              <w:rPr>
                <w:rFonts w:ascii="Times New Roman" w:hAnsi="Times New Roman"/>
                <w:sz w:val="26"/>
                <w:szCs w:val="26"/>
                <w:lang w:val="uk-UA"/>
              </w:rPr>
            </w:pPr>
          </w:p>
        </w:tc>
        <w:tc>
          <w:tcPr>
            <w:tcW w:w="1134" w:type="dxa"/>
            <w:hideMark/>
          </w:tcPr>
          <w:p w14:paraId="3F80FD09"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278221A"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6A0FE1DC" w14:textId="77777777" w:rsidTr="00BC50B1">
        <w:tc>
          <w:tcPr>
            <w:tcW w:w="534" w:type="dxa"/>
          </w:tcPr>
          <w:p w14:paraId="3DC8621D" w14:textId="0FD1109F"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B68B85E"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с.Гериня</w:t>
            </w:r>
          </w:p>
        </w:tc>
        <w:tc>
          <w:tcPr>
            <w:tcW w:w="2410" w:type="dxa"/>
            <w:hideMark/>
          </w:tcPr>
          <w:p w14:paraId="0B75D315"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с.Гериня, вул. Шевченка, 22</w:t>
            </w:r>
          </w:p>
        </w:tc>
        <w:tc>
          <w:tcPr>
            <w:tcW w:w="1418" w:type="dxa"/>
          </w:tcPr>
          <w:p w14:paraId="422F7371" w14:textId="77777777" w:rsidR="00FE6E3E" w:rsidRPr="003650A8" w:rsidRDefault="00FE6E3E" w:rsidP="009E74DA">
            <w:pPr>
              <w:rPr>
                <w:rFonts w:ascii="Times New Roman" w:hAnsi="Times New Roman"/>
                <w:sz w:val="26"/>
                <w:szCs w:val="26"/>
                <w:lang w:val="uk-UA"/>
              </w:rPr>
            </w:pPr>
          </w:p>
        </w:tc>
        <w:tc>
          <w:tcPr>
            <w:tcW w:w="1134" w:type="dxa"/>
            <w:hideMark/>
          </w:tcPr>
          <w:p w14:paraId="316C935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2D5D298D"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1B7B8C3F" w14:textId="77777777" w:rsidTr="00BC50B1">
        <w:tc>
          <w:tcPr>
            <w:tcW w:w="534" w:type="dxa"/>
          </w:tcPr>
          <w:p w14:paraId="7E589461" w14:textId="62774FAB"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74136D0"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w:t>
            </w:r>
            <w:r w:rsidRPr="003650A8">
              <w:rPr>
                <w:rFonts w:ascii="Times New Roman" w:hAnsi="Times New Roman"/>
                <w:color w:val="000000" w:themeColor="text1"/>
                <w:sz w:val="26"/>
                <w:szCs w:val="26"/>
                <w:lang w:val="uk-UA"/>
              </w:rPr>
              <w:t xml:space="preserve"> Лоп’янка</w:t>
            </w:r>
          </w:p>
        </w:tc>
        <w:tc>
          <w:tcPr>
            <w:tcW w:w="2410" w:type="dxa"/>
            <w:hideMark/>
          </w:tcPr>
          <w:p w14:paraId="0BE0A0DC"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 Лоп’янка, вул. Шевченка,103 а</w:t>
            </w:r>
          </w:p>
        </w:tc>
        <w:tc>
          <w:tcPr>
            <w:tcW w:w="1418" w:type="dxa"/>
          </w:tcPr>
          <w:p w14:paraId="4387BC7D" w14:textId="77777777" w:rsidR="00FE6E3E" w:rsidRPr="003650A8" w:rsidRDefault="00FE6E3E" w:rsidP="009E74DA">
            <w:pPr>
              <w:rPr>
                <w:rFonts w:ascii="Times New Roman" w:hAnsi="Times New Roman"/>
                <w:sz w:val="26"/>
                <w:szCs w:val="26"/>
                <w:lang w:val="uk-UA"/>
              </w:rPr>
            </w:pPr>
          </w:p>
        </w:tc>
        <w:tc>
          <w:tcPr>
            <w:tcW w:w="1134" w:type="dxa"/>
            <w:hideMark/>
          </w:tcPr>
          <w:p w14:paraId="4956D376"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22FB3DB8"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350040C4" w14:textId="77777777" w:rsidTr="00BC50B1">
        <w:tc>
          <w:tcPr>
            <w:tcW w:w="534" w:type="dxa"/>
          </w:tcPr>
          <w:p w14:paraId="6DBFFC8A" w14:textId="16383DE6"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7948280D"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w:t>
            </w:r>
            <w:r w:rsidRPr="003650A8">
              <w:rPr>
                <w:rFonts w:ascii="Times New Roman" w:hAnsi="Times New Roman"/>
                <w:color w:val="000000" w:themeColor="text1"/>
                <w:sz w:val="26"/>
                <w:szCs w:val="26"/>
                <w:lang w:val="uk-UA"/>
              </w:rPr>
              <w:t xml:space="preserve"> с. Грабів</w:t>
            </w:r>
          </w:p>
        </w:tc>
        <w:tc>
          <w:tcPr>
            <w:tcW w:w="2410" w:type="dxa"/>
            <w:hideMark/>
          </w:tcPr>
          <w:p w14:paraId="6035668B"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 Грабів, вул. Франка, 317</w:t>
            </w:r>
          </w:p>
        </w:tc>
        <w:tc>
          <w:tcPr>
            <w:tcW w:w="1418" w:type="dxa"/>
          </w:tcPr>
          <w:p w14:paraId="7BABCB05" w14:textId="77777777" w:rsidR="00FE6E3E" w:rsidRPr="003650A8" w:rsidRDefault="00FE6E3E" w:rsidP="009E74DA">
            <w:pPr>
              <w:rPr>
                <w:rFonts w:ascii="Times New Roman" w:hAnsi="Times New Roman"/>
                <w:sz w:val="26"/>
                <w:szCs w:val="26"/>
                <w:lang w:val="uk-UA"/>
              </w:rPr>
            </w:pPr>
          </w:p>
        </w:tc>
        <w:tc>
          <w:tcPr>
            <w:tcW w:w="1134" w:type="dxa"/>
            <w:hideMark/>
          </w:tcPr>
          <w:p w14:paraId="08986792"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9C9FD1E"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7782D08F" w14:textId="77777777" w:rsidTr="00BC50B1">
        <w:tc>
          <w:tcPr>
            <w:tcW w:w="534" w:type="dxa"/>
          </w:tcPr>
          <w:p w14:paraId="65C16303" w14:textId="06AB4DD1"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70052B1"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с.Рахиня</w:t>
            </w:r>
          </w:p>
        </w:tc>
        <w:tc>
          <w:tcPr>
            <w:tcW w:w="2410" w:type="dxa"/>
            <w:hideMark/>
          </w:tcPr>
          <w:p w14:paraId="727119A7"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с.Рахиня, вул. Залізнодорожна, 8</w:t>
            </w:r>
          </w:p>
        </w:tc>
        <w:tc>
          <w:tcPr>
            <w:tcW w:w="1418" w:type="dxa"/>
          </w:tcPr>
          <w:p w14:paraId="77F21533" w14:textId="77777777" w:rsidR="00FE6E3E" w:rsidRPr="003650A8" w:rsidRDefault="00FE6E3E" w:rsidP="009E74DA">
            <w:pPr>
              <w:rPr>
                <w:rFonts w:ascii="Times New Roman" w:hAnsi="Times New Roman"/>
                <w:sz w:val="26"/>
                <w:szCs w:val="26"/>
                <w:lang w:val="uk-UA"/>
              </w:rPr>
            </w:pPr>
          </w:p>
        </w:tc>
        <w:tc>
          <w:tcPr>
            <w:tcW w:w="1134" w:type="dxa"/>
            <w:hideMark/>
          </w:tcPr>
          <w:p w14:paraId="1D243759"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116C018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капітальному ремонті</w:t>
            </w:r>
          </w:p>
        </w:tc>
      </w:tr>
      <w:tr w:rsidR="00FE6E3E" w:rsidRPr="003650A8" w14:paraId="630F0DC7" w14:textId="77777777" w:rsidTr="00BC50B1">
        <w:tc>
          <w:tcPr>
            <w:tcW w:w="534" w:type="dxa"/>
          </w:tcPr>
          <w:p w14:paraId="7087F336" w14:textId="74D4F34F"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A8A42CC"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с.Слобода Долинська</w:t>
            </w:r>
          </w:p>
        </w:tc>
        <w:tc>
          <w:tcPr>
            <w:tcW w:w="2410" w:type="dxa"/>
            <w:hideMark/>
          </w:tcPr>
          <w:p w14:paraId="15316068"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Сл.Долинська, вул. Братів Гошовських, 55а</w:t>
            </w:r>
          </w:p>
        </w:tc>
        <w:tc>
          <w:tcPr>
            <w:tcW w:w="1418" w:type="dxa"/>
          </w:tcPr>
          <w:p w14:paraId="224C3685" w14:textId="77777777" w:rsidR="00FE6E3E" w:rsidRPr="003650A8" w:rsidRDefault="00FE6E3E" w:rsidP="009E74DA">
            <w:pPr>
              <w:rPr>
                <w:rFonts w:ascii="Times New Roman" w:hAnsi="Times New Roman"/>
                <w:sz w:val="26"/>
                <w:szCs w:val="26"/>
                <w:lang w:val="uk-UA"/>
              </w:rPr>
            </w:pPr>
          </w:p>
        </w:tc>
        <w:tc>
          <w:tcPr>
            <w:tcW w:w="1134" w:type="dxa"/>
            <w:hideMark/>
          </w:tcPr>
          <w:p w14:paraId="60D463C2"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4F03E257"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00BA6713" w14:textId="77777777" w:rsidTr="00BC50B1">
        <w:tc>
          <w:tcPr>
            <w:tcW w:w="534" w:type="dxa"/>
          </w:tcPr>
          <w:p w14:paraId="539073E4" w14:textId="28871A3B"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67BAE18B"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с.Якубів</w:t>
            </w:r>
          </w:p>
        </w:tc>
        <w:tc>
          <w:tcPr>
            <w:tcW w:w="2410" w:type="dxa"/>
            <w:hideMark/>
          </w:tcPr>
          <w:p w14:paraId="076B8B09"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с.Якубів, вул. Шевченка, 4</w:t>
            </w:r>
          </w:p>
        </w:tc>
        <w:tc>
          <w:tcPr>
            <w:tcW w:w="1418" w:type="dxa"/>
          </w:tcPr>
          <w:p w14:paraId="43C17D36" w14:textId="77777777" w:rsidR="00FE6E3E" w:rsidRPr="003650A8" w:rsidRDefault="00FE6E3E" w:rsidP="009E74DA">
            <w:pPr>
              <w:rPr>
                <w:rFonts w:ascii="Times New Roman" w:hAnsi="Times New Roman"/>
                <w:sz w:val="26"/>
                <w:szCs w:val="26"/>
                <w:lang w:val="uk-UA"/>
              </w:rPr>
            </w:pPr>
          </w:p>
        </w:tc>
        <w:tc>
          <w:tcPr>
            <w:tcW w:w="1134" w:type="dxa"/>
            <w:hideMark/>
          </w:tcPr>
          <w:p w14:paraId="70ED492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A1C0A0C"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r w:rsidR="00FE6E3E" w:rsidRPr="003650A8" w14:paraId="2F051DF3" w14:textId="77777777" w:rsidTr="00BC50B1">
        <w:tc>
          <w:tcPr>
            <w:tcW w:w="534" w:type="dxa"/>
          </w:tcPr>
          <w:p w14:paraId="0A10E8EC" w14:textId="62061F13"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45C44EDF" w14:textId="77777777" w:rsidR="00FE6E3E" w:rsidRPr="003650A8" w:rsidRDefault="00FE6E3E" w:rsidP="009E74DA">
            <w:pPr>
              <w:rPr>
                <w:rFonts w:ascii="Times New Roman" w:eastAsia="Times New Roman" w:hAnsi="Times New Roman"/>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с.Діброва</w:t>
            </w:r>
          </w:p>
        </w:tc>
        <w:tc>
          <w:tcPr>
            <w:tcW w:w="2410" w:type="dxa"/>
            <w:hideMark/>
          </w:tcPr>
          <w:p w14:paraId="17129BA4"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с.Діброва, вул.Центральна, 69</w:t>
            </w:r>
          </w:p>
        </w:tc>
        <w:tc>
          <w:tcPr>
            <w:tcW w:w="1418" w:type="dxa"/>
          </w:tcPr>
          <w:p w14:paraId="3FE99D79" w14:textId="77777777" w:rsidR="00FE6E3E" w:rsidRPr="003650A8" w:rsidRDefault="00FE6E3E" w:rsidP="009E74DA">
            <w:pPr>
              <w:rPr>
                <w:rFonts w:ascii="Times New Roman" w:hAnsi="Times New Roman"/>
                <w:sz w:val="26"/>
                <w:szCs w:val="26"/>
                <w:lang w:val="uk-UA"/>
              </w:rPr>
            </w:pPr>
          </w:p>
        </w:tc>
        <w:tc>
          <w:tcPr>
            <w:tcW w:w="1134" w:type="dxa"/>
            <w:hideMark/>
          </w:tcPr>
          <w:p w14:paraId="004AFBF5"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7B0A70A"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r>
      <w:tr w:rsidR="00FE6E3E" w:rsidRPr="003650A8" w14:paraId="66406115" w14:textId="77777777" w:rsidTr="00BC50B1">
        <w:tc>
          <w:tcPr>
            <w:tcW w:w="534" w:type="dxa"/>
          </w:tcPr>
          <w:p w14:paraId="725ACA0B" w14:textId="1FE30D59" w:rsidR="00FE6E3E" w:rsidRPr="00BC50B1" w:rsidRDefault="00FE6E3E" w:rsidP="00E37FF6">
            <w:pPr>
              <w:pStyle w:val="a3"/>
              <w:numPr>
                <w:ilvl w:val="0"/>
                <w:numId w:val="36"/>
              </w:numPr>
              <w:ind w:left="426" w:right="-108" w:hanging="426"/>
              <w:rPr>
                <w:rFonts w:ascii="Times New Roman" w:eastAsia="Calibri" w:hAnsi="Times New Roman"/>
                <w:sz w:val="26"/>
                <w:szCs w:val="26"/>
                <w:lang w:val="ru-RU"/>
              </w:rPr>
            </w:pPr>
          </w:p>
        </w:tc>
        <w:tc>
          <w:tcPr>
            <w:tcW w:w="2409" w:type="dxa"/>
            <w:hideMark/>
          </w:tcPr>
          <w:p w14:paraId="2005EEE0" w14:textId="77777777" w:rsidR="00FE6E3E" w:rsidRPr="003650A8" w:rsidRDefault="00FE6E3E" w:rsidP="009E74DA">
            <w:pPr>
              <w:rPr>
                <w:rFonts w:ascii="Times New Roman" w:eastAsia="Times New Roman" w:hAnsi="Times New Roman"/>
                <w:b/>
                <w:color w:val="000000" w:themeColor="text1"/>
                <w:sz w:val="26"/>
                <w:szCs w:val="26"/>
                <w:lang w:val="uk-UA" w:eastAsia="ru-RU"/>
              </w:rPr>
            </w:pPr>
            <w:r w:rsidRPr="003650A8">
              <w:rPr>
                <w:rFonts w:ascii="Times New Roman" w:eastAsia="Times New Roman" w:hAnsi="Times New Roman"/>
                <w:color w:val="000000" w:themeColor="text1"/>
                <w:sz w:val="26"/>
                <w:szCs w:val="26"/>
                <w:lang w:val="uk-UA" w:eastAsia="ru-RU"/>
              </w:rPr>
              <w:t>МПТБ с.Белеїв</w:t>
            </w:r>
          </w:p>
        </w:tc>
        <w:tc>
          <w:tcPr>
            <w:tcW w:w="2410" w:type="dxa"/>
            <w:hideMark/>
          </w:tcPr>
          <w:p w14:paraId="1EA9C9FD" w14:textId="77777777" w:rsidR="00FE6E3E" w:rsidRPr="003650A8" w:rsidRDefault="00FE6E3E" w:rsidP="009E74DA">
            <w:pPr>
              <w:rPr>
                <w:rFonts w:ascii="Times New Roman" w:eastAsia="Times New Roman" w:hAnsi="Times New Roman"/>
                <w:color w:val="000000"/>
                <w:sz w:val="26"/>
                <w:szCs w:val="26"/>
                <w:lang w:val="uk-UA" w:eastAsia="ru-RU"/>
              </w:rPr>
            </w:pPr>
            <w:r w:rsidRPr="003650A8">
              <w:rPr>
                <w:rFonts w:ascii="Times New Roman" w:eastAsia="Times New Roman" w:hAnsi="Times New Roman"/>
                <w:color w:val="000000"/>
                <w:sz w:val="26"/>
                <w:szCs w:val="26"/>
                <w:lang w:val="uk-UA" w:eastAsia="ru-RU"/>
              </w:rPr>
              <w:t>с.Белеїв, вул. Центральна, 85</w:t>
            </w:r>
          </w:p>
        </w:tc>
        <w:tc>
          <w:tcPr>
            <w:tcW w:w="1418" w:type="dxa"/>
          </w:tcPr>
          <w:p w14:paraId="72B6B4BE" w14:textId="77777777" w:rsidR="00FE6E3E" w:rsidRPr="003650A8" w:rsidRDefault="00FE6E3E" w:rsidP="009E74DA">
            <w:pPr>
              <w:rPr>
                <w:rFonts w:ascii="Times New Roman" w:hAnsi="Times New Roman"/>
                <w:sz w:val="26"/>
                <w:szCs w:val="26"/>
                <w:lang w:val="uk-UA"/>
              </w:rPr>
            </w:pPr>
          </w:p>
        </w:tc>
        <w:tc>
          <w:tcPr>
            <w:tcW w:w="1134" w:type="dxa"/>
            <w:hideMark/>
          </w:tcPr>
          <w:p w14:paraId="6640C1F3"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w:t>
            </w:r>
          </w:p>
        </w:tc>
        <w:tc>
          <w:tcPr>
            <w:tcW w:w="1950" w:type="dxa"/>
            <w:hideMark/>
          </w:tcPr>
          <w:p w14:paraId="5D5D7AE4" w14:textId="77777777" w:rsidR="00FE6E3E" w:rsidRPr="003650A8" w:rsidRDefault="00FE6E3E" w:rsidP="009E74DA">
            <w:pPr>
              <w:rPr>
                <w:rFonts w:ascii="Times New Roman" w:hAnsi="Times New Roman"/>
                <w:sz w:val="26"/>
                <w:szCs w:val="26"/>
                <w:lang w:val="uk-UA"/>
              </w:rPr>
            </w:pPr>
            <w:r w:rsidRPr="003650A8">
              <w:rPr>
                <w:rFonts w:ascii="Times New Roman" w:hAnsi="Times New Roman"/>
                <w:sz w:val="26"/>
                <w:szCs w:val="26"/>
                <w:lang w:val="uk-UA"/>
              </w:rPr>
              <w:t>потреба в поточному ремонті</w:t>
            </w:r>
          </w:p>
        </w:tc>
      </w:tr>
    </w:tbl>
    <w:p w14:paraId="4D068C77" w14:textId="77777777" w:rsidR="00373CA4" w:rsidRPr="003650A8" w:rsidRDefault="00373CA4" w:rsidP="009E74DA">
      <w:pPr>
        <w:spacing w:after="0" w:line="240" w:lineRule="auto"/>
        <w:ind w:firstLine="567"/>
        <w:jc w:val="both"/>
        <w:rPr>
          <w:rFonts w:ascii="Times New Roman" w:hAnsi="Times New Roman" w:cs="Times New Roman"/>
          <w:b/>
          <w:sz w:val="28"/>
          <w:szCs w:val="28"/>
        </w:rPr>
      </w:pPr>
    </w:p>
    <w:p w14:paraId="0F479A95"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  КНП «Долинська багатопрофільна лікарня»</w:t>
      </w:r>
    </w:p>
    <w:p w14:paraId="49020871"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Долинської міської ради </w:t>
      </w:r>
    </w:p>
    <w:p w14:paraId="6E0AA75F"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КНП «Долинська багатопрофільна лікарня» Долинської міської ради Івано-Франківської області надає спеціалізовану медичну допомогу жителям Долинської територіальної громади та жителям сусідніх громад.    До складу лікарні входять 10 стаціонарних структурних підрозділів  на 250 ліжок та 3 амбулаторні  структурні підрозділи ( консультативно-діагностичний центр, дитяче консультативне відділення, відділення гемодіалізу).</w:t>
      </w:r>
    </w:p>
    <w:p w14:paraId="29C3DCED"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КНП «Долинська багатопрофільна лікарня» протягом останніх 3 років розширила перелік наданих медичних послуг. В 2021 році укладено з НСЗУ договорів згідно 15 пакетів медичних гарантій,  в 2022 році – 16 пакетів медичних гарантій, в 2023 році – 20  пакетів медичних гарантій. </w:t>
      </w:r>
    </w:p>
    <w:p w14:paraId="59FF3BD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В 2021 році запроваджено  надання послуги реабілітації, спочатку у складі неврологічного відділення, а з грудня 2022 року відкрито  відділення реабілітації на 20 ліжок ( 15 ліжок відновного лікування для дорослих та 5 ліжок відновного лікування для дітей). Запит на реабілітаційні послуги зростає, особливо  серед військовослужбовців, тому відділення працює з перевантаженням.  Запроваджено послугу реабілітації і в амбулаторних умовах.  Відповідно збільшується  кількість медичного персоналу і спеціалістів, які входять до мультидисциплінарної команди з надання послуг реабілітації.</w:t>
      </w:r>
    </w:p>
    <w:p w14:paraId="2FA7E62D"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lastRenderedPageBreak/>
        <w:t>Покращилось матеріально-технічне забезпечення закладу. В 2020-2021 роках  був  проведений капітальний ремонт та реконструкція  відділення екстреної медичної допомоги, встановлено комп’ютерний томограф ( за кошти державного бюджету).</w:t>
      </w:r>
    </w:p>
    <w:p w14:paraId="573606DE"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В 2021 році закуплено новий фіброгастроскоп з відеофіксацією. В 2022 році закуплено колоноскоп, що дало можливість укласти договір з НСЗУ на ПМГ «Колоноскопія».Закуплено мобільну  рентгенсистему( типу С-дуга) для розширення можливостей оперативних втручань в області ортопедії та травматології.</w:t>
      </w:r>
    </w:p>
    <w:p w14:paraId="4EB2472B" w14:textId="78A13A0A" w:rsidR="00373CA4" w:rsidRPr="003650A8" w:rsidRDefault="00373CA4" w:rsidP="0068085E">
      <w:pPr>
        <w:keepNext/>
        <w:keepLines/>
        <w:suppressAutoHyphens/>
        <w:spacing w:after="0" w:line="240" w:lineRule="auto"/>
        <w:jc w:val="center"/>
        <w:rPr>
          <w:rFonts w:ascii="Times New Roman" w:eastAsia="Times New Roman" w:hAnsi="Times New Roman" w:cs="Times New Roman"/>
          <w:b/>
          <w:bCs/>
          <w:sz w:val="28"/>
          <w:szCs w:val="28"/>
        </w:rPr>
      </w:pPr>
      <w:r w:rsidRPr="003650A8">
        <w:rPr>
          <w:rFonts w:ascii="Times New Roman" w:eastAsia="Times New Roman" w:hAnsi="Times New Roman" w:cs="Times New Roman"/>
          <w:b/>
          <w:bCs/>
          <w:sz w:val="28"/>
          <w:szCs w:val="28"/>
        </w:rPr>
        <w:t>Місткість лікарень станом на 202</w:t>
      </w:r>
      <w:r w:rsidR="00C94C0E" w:rsidRPr="003650A8">
        <w:rPr>
          <w:rFonts w:ascii="Times New Roman" w:eastAsia="Times New Roman" w:hAnsi="Times New Roman" w:cs="Times New Roman"/>
          <w:b/>
          <w:bCs/>
          <w:sz w:val="28"/>
          <w:szCs w:val="28"/>
        </w:rPr>
        <w:t>3</w:t>
      </w:r>
      <w:r w:rsidRPr="003650A8">
        <w:rPr>
          <w:rFonts w:ascii="Times New Roman" w:eastAsia="Times New Roman" w:hAnsi="Times New Roman" w:cs="Times New Roman"/>
          <w:b/>
          <w:bCs/>
          <w:sz w:val="28"/>
          <w:szCs w:val="28"/>
        </w:rPr>
        <w:t xml:space="preserve"> рік</w:t>
      </w:r>
    </w:p>
    <w:tbl>
      <w:tblPr>
        <w:tblW w:w="10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930"/>
        <w:gridCol w:w="1824"/>
        <w:gridCol w:w="2027"/>
        <w:gridCol w:w="1564"/>
        <w:gridCol w:w="2345"/>
      </w:tblGrid>
      <w:tr w:rsidR="00373CA4" w:rsidRPr="00BC50B1" w14:paraId="4652111F" w14:textId="77777777" w:rsidTr="00FA4671">
        <w:tc>
          <w:tcPr>
            <w:tcW w:w="534" w:type="dxa"/>
          </w:tcPr>
          <w:p w14:paraId="28611244" w14:textId="3D2D3AFB" w:rsidR="00373CA4" w:rsidRPr="00BC50B1" w:rsidRDefault="00FA4671"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п/п</w:t>
            </w:r>
          </w:p>
        </w:tc>
        <w:tc>
          <w:tcPr>
            <w:tcW w:w="1895" w:type="dxa"/>
          </w:tcPr>
          <w:p w14:paraId="2F0685C8"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Назва та місце розміщення</w:t>
            </w:r>
          </w:p>
        </w:tc>
        <w:tc>
          <w:tcPr>
            <w:tcW w:w="1791" w:type="dxa"/>
          </w:tcPr>
          <w:p w14:paraId="284723A6"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Рік побудови чи капремонту</w:t>
            </w:r>
          </w:p>
        </w:tc>
        <w:tc>
          <w:tcPr>
            <w:tcW w:w="1990" w:type="dxa"/>
          </w:tcPr>
          <w:p w14:paraId="4C2F508D"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Проектна потужність/ліжок</w:t>
            </w:r>
          </w:p>
        </w:tc>
        <w:tc>
          <w:tcPr>
            <w:tcW w:w="1536" w:type="dxa"/>
          </w:tcPr>
          <w:p w14:paraId="4E32025F"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наповненість</w:t>
            </w:r>
          </w:p>
        </w:tc>
        <w:tc>
          <w:tcPr>
            <w:tcW w:w="2484" w:type="dxa"/>
          </w:tcPr>
          <w:p w14:paraId="6F91C57C"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Основна проблема</w:t>
            </w:r>
          </w:p>
        </w:tc>
      </w:tr>
      <w:tr w:rsidR="00373CA4" w:rsidRPr="00BC50B1" w14:paraId="3EDFB398" w14:textId="77777777" w:rsidTr="00FA4671">
        <w:tc>
          <w:tcPr>
            <w:tcW w:w="534" w:type="dxa"/>
          </w:tcPr>
          <w:p w14:paraId="55679B77" w14:textId="0B3C8205" w:rsidR="00373CA4" w:rsidRPr="00BC50B1" w:rsidRDefault="00FA4671"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1</w:t>
            </w:r>
          </w:p>
        </w:tc>
        <w:tc>
          <w:tcPr>
            <w:tcW w:w="1895" w:type="dxa"/>
          </w:tcPr>
          <w:p w14:paraId="02C40FD5"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КНП «Долинська багатопрофільна лікарня» Долинської міської ради Івано-Франківської області</w:t>
            </w:r>
          </w:p>
          <w:p w14:paraId="36A00B90"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м. Долина вул. О.Грицей. 15</w:t>
            </w:r>
          </w:p>
          <w:p w14:paraId="34E85B19"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xml:space="preserve">м. Долина , вул Антоновича, 23 </w:t>
            </w:r>
          </w:p>
        </w:tc>
        <w:tc>
          <w:tcPr>
            <w:tcW w:w="1791" w:type="dxa"/>
          </w:tcPr>
          <w:p w14:paraId="50FB9902"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2003 рік побудови  терапевтичного корпусу, 1964 рік побудови поліклінічного корпусу,</w:t>
            </w:r>
          </w:p>
          <w:p w14:paraId="5F29D424"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1977 рік реконструкції  приміщення центру здоров’я дитини</w:t>
            </w:r>
          </w:p>
        </w:tc>
        <w:tc>
          <w:tcPr>
            <w:tcW w:w="1990" w:type="dxa"/>
          </w:tcPr>
          <w:p w14:paraId="62BC50ED"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250</w:t>
            </w:r>
          </w:p>
        </w:tc>
        <w:tc>
          <w:tcPr>
            <w:tcW w:w="1536" w:type="dxa"/>
          </w:tcPr>
          <w:p w14:paraId="6D798ADB"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67,38%</w:t>
            </w:r>
          </w:p>
        </w:tc>
        <w:tc>
          <w:tcPr>
            <w:tcW w:w="2484" w:type="dxa"/>
          </w:tcPr>
          <w:p w14:paraId="6AD0EFF0"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Потреба в капітальному ремонті КДЦ (корпус «Г» по тех. паспорту), адміністративного корпусу (корпус А» по тех.паспорту), центру здоров’я дитини (корпус «А» по техпаспорту), та частини інфекційного відділу (корпус «Е» по тех.паспорту)</w:t>
            </w:r>
          </w:p>
          <w:p w14:paraId="6C91B81B"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-капітальному ремонті електропостачання всіх корпусів;</w:t>
            </w:r>
          </w:p>
          <w:p w14:paraId="2D50CFA2"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облаштування пожежної сигналізації всіх корпусів;</w:t>
            </w:r>
          </w:p>
          <w:p w14:paraId="103A3C04"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капітальний ремонт котельні по вул О.Грицей, 15 з урахуванням монтажу покрівні;</w:t>
            </w:r>
          </w:p>
          <w:p w14:paraId="251D27D7"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-ремонт фасаду (утеплення мінер.. ватою) корпусів «Г», «Л», «Е». «К». «Н», «М»;</w:t>
            </w:r>
          </w:p>
          <w:p w14:paraId="6A8E3A65"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xml:space="preserve">-у капітальному ремонті системи водопостачання та водовідведення всіх корпусів </w:t>
            </w:r>
          </w:p>
          <w:p w14:paraId="6D6325FB"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p>
          <w:p w14:paraId="0FB5009A"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 xml:space="preserve">- реконструкція системи опалення, </w:t>
            </w:r>
            <w:r w:rsidRPr="00BC50B1">
              <w:rPr>
                <w:rFonts w:ascii="Times New Roman" w:eastAsia="Times New Roman" w:hAnsi="Times New Roman" w:cs="Times New Roman"/>
                <w:sz w:val="24"/>
                <w:szCs w:val="24"/>
                <w:lang w:eastAsia="uk-UA"/>
              </w:rPr>
              <w:lastRenderedPageBreak/>
              <w:t>заміна теплотрас( внутрішніх) та радіаторів всіх корпусів.</w:t>
            </w:r>
          </w:p>
          <w:p w14:paraId="2DE4D582" w14:textId="77777777" w:rsidR="00373CA4" w:rsidRPr="00BC50B1" w:rsidRDefault="00373CA4" w:rsidP="009E74DA">
            <w:pPr>
              <w:spacing w:after="0" w:line="240" w:lineRule="auto"/>
              <w:rPr>
                <w:rFonts w:ascii="Times New Roman" w:eastAsia="Times New Roman" w:hAnsi="Times New Roman" w:cs="Times New Roman"/>
                <w:sz w:val="24"/>
                <w:szCs w:val="24"/>
                <w:lang w:eastAsia="uk-UA"/>
              </w:rPr>
            </w:pPr>
            <w:r w:rsidRPr="00BC50B1">
              <w:rPr>
                <w:rFonts w:ascii="Times New Roman" w:eastAsia="Times New Roman" w:hAnsi="Times New Roman" w:cs="Times New Roman"/>
                <w:sz w:val="24"/>
                <w:szCs w:val="24"/>
                <w:lang w:eastAsia="uk-UA"/>
              </w:rPr>
              <w:t>Забезпечення утеплення та термоізоляції підземної частини фундаменту з облаштуванням дренажу (всі корпуси).</w:t>
            </w:r>
          </w:p>
        </w:tc>
      </w:tr>
    </w:tbl>
    <w:p w14:paraId="41E6477E" w14:textId="77777777" w:rsidR="00373CA4" w:rsidRPr="003650A8" w:rsidRDefault="00373CA4" w:rsidP="009E74DA">
      <w:pPr>
        <w:spacing w:after="0" w:line="240" w:lineRule="auto"/>
        <w:ind w:firstLine="567"/>
        <w:jc w:val="both"/>
        <w:outlineLvl w:val="2"/>
        <w:rPr>
          <w:rFonts w:ascii="Times New Roman" w:eastAsia="Calibri" w:hAnsi="Times New Roman" w:cs="Times New Roman"/>
          <w:b/>
          <w:sz w:val="28"/>
          <w:szCs w:val="32"/>
        </w:rPr>
      </w:pPr>
      <w:r w:rsidRPr="003650A8">
        <w:rPr>
          <w:rFonts w:ascii="Times New Roman" w:eastAsia="Calibri" w:hAnsi="Times New Roman" w:cs="Times New Roman"/>
          <w:b/>
          <w:sz w:val="28"/>
          <w:szCs w:val="32"/>
        </w:rPr>
        <w:lastRenderedPageBreak/>
        <w:t>5.4.3. Мережа закладів культури.</w:t>
      </w:r>
      <w:bookmarkEnd w:id="28"/>
    </w:p>
    <w:p w14:paraId="3A5178FA"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Діяльність відділу культури Долинської міської ради спрямована на задоволення потреб людини у розвитку своєї особистості, творчого потенціалу, збереження і примноження національного скарбу-фольклору, збереження історико-культурної спадщини, естетичного виховання і навчання дітей, потреб у спілкуванні.</w:t>
      </w:r>
    </w:p>
    <w:p w14:paraId="629ADE3E"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Для задоволення культурних, естетичних та духовних потреб населення в ТГ функціонують: 2 Міські будинки культури, Народний дім «Просвіта», 18 сільських клубних закладів, 21 бібліотеки, Краєзнавчий музей «Бойківщина» Тетяни і Омеляна Антоновичів, Долинська дитяча школа естетичного виховання ім. Мирослава Антоновича, Долинська дитяча художня школа.</w:t>
      </w:r>
    </w:p>
    <w:p w14:paraId="6A4CDF0A"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На базі установ культури громади функціонують 22 аматорських колективів із званням «Народний», «Зразковий», та активно працюють гуртки, клуби за інтересами. Працівники галузі тісно співпрацюють з навчальними установами. Міський Будинок культури неодноразово ставав ініціатором новаторських культурно-творчих, соціальних проектів, впроваджував нові форми організації дозвілля. </w:t>
      </w:r>
    </w:p>
    <w:p w14:paraId="22157FC4"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У комунальному закладі «Долинська центральна публічна бібліотека» діють 19 об’єднань за інтересами: 9 клубів, 7 гуртків, 2 студії та Школа удосконалення бібліотечної майстерності. </w:t>
      </w:r>
    </w:p>
    <w:p w14:paraId="2DD342B8"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        Найбільш цікаві та значні культурно-масові заходи, які проводяться щороку: присвячені Дню Прапора, Дню Незалежності України, Дню Соборності, вшанування пам’яті полеглих під Крутами, героїв Небесної Сотні, День Героїв, День пам’яті захисників України, День Української державності.</w:t>
      </w:r>
    </w:p>
    <w:p w14:paraId="1CB34F62" w14:textId="77777777" w:rsidR="00373CA4" w:rsidRPr="003650A8" w:rsidRDefault="00373CA4" w:rsidP="009E74DA">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 xml:space="preserve">Проводиться комплексне обстеження діяльності установ культури та бібліотек Долинської ТГ, та забезпечено консультативну та методичну допомогу керівникам установ культури та бібліотекарям. </w:t>
      </w:r>
    </w:p>
    <w:p w14:paraId="4B33ECC4" w14:textId="77777777" w:rsidR="0068085E" w:rsidRPr="003650A8" w:rsidRDefault="00373CA4" w:rsidP="0068085E">
      <w:pPr>
        <w:spacing w:after="0" w:line="240" w:lineRule="auto"/>
        <w:ind w:firstLine="567"/>
        <w:jc w:val="both"/>
        <w:rPr>
          <w:rFonts w:ascii="Times New Roman" w:eastAsia="Arial Unicode MS" w:hAnsi="Times New Roman" w:cs="Times New Roman"/>
          <w:color w:val="000000"/>
          <w:sz w:val="28"/>
          <w:szCs w:val="28"/>
          <w:lang w:eastAsia="uk-UA"/>
        </w:rPr>
      </w:pPr>
      <w:r w:rsidRPr="003650A8">
        <w:rPr>
          <w:rFonts w:ascii="Times New Roman" w:eastAsia="Arial Unicode MS" w:hAnsi="Times New Roman" w:cs="Times New Roman"/>
          <w:color w:val="000000"/>
          <w:sz w:val="28"/>
          <w:szCs w:val="28"/>
          <w:lang w:eastAsia="uk-UA"/>
        </w:rPr>
        <w:t>Пріоритетними напрямками роботи закладів культури Долинської ТГ залишається національно-патріотичне виховання, розвиток художньої самодіяльності, народної творчості, пропаганда народної спадщини, робота з молоддю та дітьми, ро</w:t>
      </w:r>
      <w:bookmarkStart w:id="32" w:name="_Toc291842849"/>
      <w:bookmarkStart w:id="33" w:name="_Toc291842987"/>
      <w:bookmarkStart w:id="34" w:name="_Toc291843106"/>
      <w:r w:rsidR="0068085E" w:rsidRPr="003650A8">
        <w:rPr>
          <w:rFonts w:ascii="Times New Roman" w:eastAsia="Arial Unicode MS" w:hAnsi="Times New Roman" w:cs="Times New Roman"/>
          <w:color w:val="000000"/>
          <w:sz w:val="28"/>
          <w:szCs w:val="28"/>
          <w:lang w:eastAsia="uk-UA"/>
        </w:rPr>
        <w:t xml:space="preserve">звитку аматорського мистецтва. </w:t>
      </w:r>
    </w:p>
    <w:p w14:paraId="2A4C6448" w14:textId="77777777" w:rsidR="0068085E" w:rsidRPr="003650A8" w:rsidRDefault="0068085E" w:rsidP="0068085E">
      <w:pPr>
        <w:spacing w:after="0" w:line="240" w:lineRule="auto"/>
        <w:ind w:firstLine="567"/>
        <w:jc w:val="center"/>
        <w:rPr>
          <w:rFonts w:ascii="Times New Roman" w:eastAsia="Times New Roman" w:hAnsi="Times New Roman" w:cs="Times New Roman"/>
          <w:b/>
          <w:bCs/>
          <w:sz w:val="28"/>
          <w:szCs w:val="28"/>
        </w:rPr>
      </w:pPr>
    </w:p>
    <w:p w14:paraId="751F3FDB" w14:textId="77777777" w:rsidR="00F55000" w:rsidRDefault="00F55000" w:rsidP="0068085E">
      <w:pPr>
        <w:spacing w:after="0" w:line="240" w:lineRule="auto"/>
        <w:ind w:firstLine="567"/>
        <w:jc w:val="center"/>
        <w:rPr>
          <w:rFonts w:ascii="Times New Roman" w:eastAsia="Times New Roman" w:hAnsi="Times New Roman" w:cs="Times New Roman"/>
          <w:b/>
          <w:bCs/>
          <w:sz w:val="28"/>
          <w:szCs w:val="28"/>
        </w:rPr>
      </w:pPr>
    </w:p>
    <w:p w14:paraId="4AE1A40D" w14:textId="77777777" w:rsidR="00F55000" w:rsidRDefault="00F55000" w:rsidP="0068085E">
      <w:pPr>
        <w:spacing w:after="0" w:line="240" w:lineRule="auto"/>
        <w:ind w:firstLine="567"/>
        <w:jc w:val="center"/>
        <w:rPr>
          <w:rFonts w:ascii="Times New Roman" w:eastAsia="Times New Roman" w:hAnsi="Times New Roman" w:cs="Times New Roman"/>
          <w:b/>
          <w:bCs/>
          <w:sz w:val="28"/>
          <w:szCs w:val="28"/>
        </w:rPr>
      </w:pPr>
    </w:p>
    <w:p w14:paraId="6185BB47" w14:textId="220EF126" w:rsidR="00373CA4" w:rsidRPr="003650A8" w:rsidRDefault="00373CA4" w:rsidP="0068085E">
      <w:pPr>
        <w:spacing w:after="0" w:line="240" w:lineRule="auto"/>
        <w:ind w:firstLine="567"/>
        <w:jc w:val="center"/>
        <w:rPr>
          <w:rFonts w:ascii="Times New Roman" w:eastAsia="Arial Unicode MS" w:hAnsi="Times New Roman" w:cs="Times New Roman"/>
          <w:color w:val="000000"/>
          <w:sz w:val="28"/>
          <w:szCs w:val="28"/>
          <w:lang w:eastAsia="uk-UA"/>
        </w:rPr>
      </w:pPr>
      <w:r w:rsidRPr="003650A8">
        <w:rPr>
          <w:rFonts w:ascii="Times New Roman" w:eastAsia="Times New Roman" w:hAnsi="Times New Roman" w:cs="Times New Roman"/>
          <w:b/>
          <w:bCs/>
          <w:sz w:val="28"/>
          <w:szCs w:val="28"/>
        </w:rPr>
        <w:t>Місткість споруд культурно-спортивного призначення</w:t>
      </w:r>
      <w:bookmarkEnd w:id="32"/>
      <w:bookmarkEnd w:id="33"/>
      <w:bookmarkEnd w:id="34"/>
    </w:p>
    <w:tbl>
      <w:tblPr>
        <w:tblStyle w:val="14"/>
        <w:tblW w:w="10065" w:type="dxa"/>
        <w:tblLook w:val="04A0" w:firstRow="1" w:lastRow="0" w:firstColumn="1" w:lastColumn="0" w:noHBand="0" w:noVBand="1"/>
      </w:tblPr>
      <w:tblGrid>
        <w:gridCol w:w="2802"/>
        <w:gridCol w:w="1701"/>
        <w:gridCol w:w="5562"/>
      </w:tblGrid>
      <w:tr w:rsidR="00373CA4" w:rsidRPr="003650A8" w14:paraId="037BCF4E" w14:textId="77777777" w:rsidTr="000C3FB8">
        <w:trPr>
          <w:trHeight w:val="827"/>
        </w:trPr>
        <w:tc>
          <w:tcPr>
            <w:tcW w:w="2802" w:type="dxa"/>
          </w:tcPr>
          <w:p w14:paraId="626E85F5" w14:textId="77777777" w:rsidR="00373CA4" w:rsidRPr="003650A8" w:rsidRDefault="00373CA4" w:rsidP="009E74DA">
            <w:pPr>
              <w:ind w:firstLine="34"/>
              <w:jc w:val="center"/>
              <w:rPr>
                <w:rFonts w:ascii="Times New Roman" w:hAnsi="Times New Roman"/>
                <w:b/>
                <w:sz w:val="26"/>
                <w:szCs w:val="26"/>
                <w:lang w:val="uk-UA"/>
              </w:rPr>
            </w:pPr>
            <w:r w:rsidRPr="003650A8">
              <w:rPr>
                <w:rFonts w:ascii="Times New Roman" w:hAnsi="Times New Roman"/>
                <w:b/>
                <w:sz w:val="26"/>
                <w:szCs w:val="26"/>
                <w:lang w:val="uk-UA"/>
              </w:rPr>
              <w:lastRenderedPageBreak/>
              <w:t>Споруда</w:t>
            </w:r>
          </w:p>
        </w:tc>
        <w:tc>
          <w:tcPr>
            <w:tcW w:w="1701" w:type="dxa"/>
          </w:tcPr>
          <w:p w14:paraId="4515E8D0" w14:textId="77777777" w:rsidR="00373CA4" w:rsidRPr="003650A8" w:rsidRDefault="00373CA4" w:rsidP="009E74DA">
            <w:pPr>
              <w:ind w:firstLine="34"/>
              <w:jc w:val="center"/>
              <w:rPr>
                <w:rFonts w:ascii="Times New Roman" w:hAnsi="Times New Roman"/>
                <w:b/>
                <w:sz w:val="26"/>
                <w:szCs w:val="26"/>
                <w:lang w:val="uk-UA"/>
              </w:rPr>
            </w:pPr>
            <w:r w:rsidRPr="003650A8">
              <w:rPr>
                <w:rFonts w:ascii="Times New Roman" w:hAnsi="Times New Roman"/>
                <w:b/>
                <w:sz w:val="26"/>
                <w:szCs w:val="26"/>
                <w:lang w:val="uk-UA"/>
              </w:rPr>
              <w:t>Скільки відвідувачів вміщує</w:t>
            </w:r>
          </w:p>
        </w:tc>
        <w:tc>
          <w:tcPr>
            <w:tcW w:w="5562" w:type="dxa"/>
          </w:tcPr>
          <w:p w14:paraId="7491411C" w14:textId="77777777" w:rsidR="00373CA4" w:rsidRPr="003650A8" w:rsidRDefault="00373CA4" w:rsidP="009E74DA">
            <w:pPr>
              <w:ind w:firstLine="34"/>
              <w:jc w:val="center"/>
              <w:rPr>
                <w:rFonts w:ascii="Times New Roman" w:hAnsi="Times New Roman"/>
                <w:b/>
                <w:sz w:val="26"/>
                <w:szCs w:val="26"/>
                <w:lang w:val="uk-UA"/>
              </w:rPr>
            </w:pPr>
            <w:r w:rsidRPr="003650A8">
              <w:rPr>
                <w:rFonts w:ascii="Times New Roman" w:hAnsi="Times New Roman"/>
                <w:b/>
                <w:sz w:val="26"/>
                <w:szCs w:val="26"/>
                <w:lang w:val="uk-UA"/>
              </w:rPr>
              <w:t>Події чи заходи, що викликають найбільший приплив гостей</w:t>
            </w:r>
          </w:p>
        </w:tc>
      </w:tr>
      <w:tr w:rsidR="00373CA4" w:rsidRPr="003650A8" w14:paraId="64D0051C" w14:textId="77777777" w:rsidTr="000C3FB8">
        <w:trPr>
          <w:trHeight w:val="1266"/>
        </w:trPr>
        <w:tc>
          <w:tcPr>
            <w:tcW w:w="2802" w:type="dxa"/>
            <w:vAlign w:val="center"/>
          </w:tcPr>
          <w:p w14:paraId="3FCC87D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Центральна публічна бібліотека</w:t>
            </w:r>
          </w:p>
        </w:tc>
        <w:tc>
          <w:tcPr>
            <w:tcW w:w="1701" w:type="dxa"/>
            <w:vAlign w:val="center"/>
          </w:tcPr>
          <w:p w14:paraId="2483951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100</w:t>
            </w:r>
          </w:p>
        </w:tc>
        <w:tc>
          <w:tcPr>
            <w:tcW w:w="5562" w:type="dxa"/>
            <w:vAlign w:val="center"/>
          </w:tcPr>
          <w:p w14:paraId="66FBCC0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Презентації книг, майстер-класи, тренінги, зустрічі з творчими особистостями, засідання об’єднань за інтересами, літературно-мистецькі години</w:t>
            </w:r>
          </w:p>
        </w:tc>
      </w:tr>
      <w:tr w:rsidR="00373CA4" w:rsidRPr="003650A8" w14:paraId="4C03A3EC" w14:textId="77777777" w:rsidTr="000C3FB8">
        <w:trPr>
          <w:trHeight w:val="875"/>
        </w:trPr>
        <w:tc>
          <w:tcPr>
            <w:tcW w:w="2802" w:type="dxa"/>
            <w:vAlign w:val="center"/>
          </w:tcPr>
          <w:p w14:paraId="1B60DCB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Краєзнавчий музей «Бойківщина» Тетяни і Омеляна Антоновичів</w:t>
            </w:r>
          </w:p>
        </w:tc>
        <w:tc>
          <w:tcPr>
            <w:tcW w:w="1701" w:type="dxa"/>
            <w:vAlign w:val="center"/>
          </w:tcPr>
          <w:p w14:paraId="6E000E47"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80</w:t>
            </w:r>
          </w:p>
        </w:tc>
        <w:tc>
          <w:tcPr>
            <w:tcW w:w="5562" w:type="dxa"/>
            <w:vAlign w:val="center"/>
          </w:tcPr>
          <w:p w14:paraId="1330A3A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Ретро фестиваль, Ніч у музеї, Свято Ремесел і меду, День вишиванки, День відкритих дверей</w:t>
            </w:r>
          </w:p>
        </w:tc>
      </w:tr>
      <w:tr w:rsidR="00373CA4" w:rsidRPr="003650A8" w14:paraId="53F85F54" w14:textId="77777777" w:rsidTr="000C3FB8">
        <w:tc>
          <w:tcPr>
            <w:tcW w:w="2802" w:type="dxa"/>
            <w:vAlign w:val="center"/>
          </w:tcPr>
          <w:p w14:paraId="42B4758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Бібліотека для дітей</w:t>
            </w:r>
          </w:p>
        </w:tc>
        <w:tc>
          <w:tcPr>
            <w:tcW w:w="1701" w:type="dxa"/>
            <w:vAlign w:val="center"/>
          </w:tcPr>
          <w:p w14:paraId="200E230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55</w:t>
            </w:r>
          </w:p>
        </w:tc>
        <w:tc>
          <w:tcPr>
            <w:tcW w:w="5562" w:type="dxa"/>
            <w:vAlign w:val="center"/>
          </w:tcPr>
          <w:p w14:paraId="59635D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Майстер-класи, зустрічі з творчими особистостями, засідання об’єднань за інтересами, інтерактивні ігри, дитячі вечірки, літературно-мистецькі години</w:t>
            </w:r>
          </w:p>
        </w:tc>
      </w:tr>
      <w:tr w:rsidR="00373CA4" w:rsidRPr="003650A8" w14:paraId="1A114E30" w14:textId="77777777" w:rsidTr="000C3FB8">
        <w:tc>
          <w:tcPr>
            <w:tcW w:w="2802" w:type="dxa"/>
            <w:vAlign w:val="center"/>
          </w:tcPr>
          <w:p w14:paraId="7A6DF70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Міська публічна філія</w:t>
            </w:r>
          </w:p>
        </w:tc>
        <w:tc>
          <w:tcPr>
            <w:tcW w:w="1701" w:type="dxa"/>
            <w:vAlign w:val="center"/>
          </w:tcPr>
          <w:p w14:paraId="67AA9564"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w:t>
            </w:r>
          </w:p>
        </w:tc>
        <w:tc>
          <w:tcPr>
            <w:tcW w:w="5562" w:type="dxa"/>
            <w:vAlign w:val="center"/>
          </w:tcPr>
          <w:p w14:paraId="1632130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w:t>
            </w:r>
          </w:p>
        </w:tc>
      </w:tr>
      <w:tr w:rsidR="00373CA4" w:rsidRPr="003650A8" w14:paraId="39F49503" w14:textId="77777777" w:rsidTr="000C3FB8">
        <w:tc>
          <w:tcPr>
            <w:tcW w:w="2802" w:type="dxa"/>
            <w:vAlign w:val="center"/>
          </w:tcPr>
          <w:p w14:paraId="24F13BF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Белеїв</w:t>
            </w:r>
          </w:p>
        </w:tc>
        <w:tc>
          <w:tcPr>
            <w:tcW w:w="1701" w:type="dxa"/>
            <w:vAlign w:val="center"/>
          </w:tcPr>
          <w:p w14:paraId="559632DE"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7E2A5B1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63620DAB" w14:textId="77777777" w:rsidTr="000C3FB8">
        <w:tc>
          <w:tcPr>
            <w:tcW w:w="2802" w:type="dxa"/>
            <w:vAlign w:val="center"/>
          </w:tcPr>
          <w:p w14:paraId="7705550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Велика Тур’я</w:t>
            </w:r>
          </w:p>
        </w:tc>
        <w:tc>
          <w:tcPr>
            <w:tcW w:w="1701" w:type="dxa"/>
            <w:vAlign w:val="center"/>
          </w:tcPr>
          <w:p w14:paraId="229CC01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35</w:t>
            </w:r>
          </w:p>
        </w:tc>
        <w:tc>
          <w:tcPr>
            <w:tcW w:w="5562" w:type="dxa"/>
            <w:vAlign w:val="center"/>
          </w:tcPr>
          <w:p w14:paraId="72813F3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1E5F87AE" w14:textId="77777777" w:rsidTr="000C3FB8">
        <w:trPr>
          <w:trHeight w:val="681"/>
        </w:trPr>
        <w:tc>
          <w:tcPr>
            <w:tcW w:w="2802" w:type="dxa"/>
            <w:vAlign w:val="center"/>
          </w:tcPr>
          <w:p w14:paraId="43B3556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Гериня</w:t>
            </w:r>
          </w:p>
        </w:tc>
        <w:tc>
          <w:tcPr>
            <w:tcW w:w="1701" w:type="dxa"/>
            <w:vAlign w:val="center"/>
          </w:tcPr>
          <w:p w14:paraId="51E11D8C"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w:t>
            </w:r>
          </w:p>
        </w:tc>
        <w:tc>
          <w:tcPr>
            <w:tcW w:w="5562" w:type="dxa"/>
            <w:vAlign w:val="center"/>
          </w:tcPr>
          <w:p w14:paraId="443773B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7587FE36" w14:textId="77777777" w:rsidTr="000C3FB8">
        <w:trPr>
          <w:trHeight w:val="694"/>
        </w:trPr>
        <w:tc>
          <w:tcPr>
            <w:tcW w:w="2802" w:type="dxa"/>
            <w:vAlign w:val="center"/>
          </w:tcPr>
          <w:p w14:paraId="51E4E14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Гошів</w:t>
            </w:r>
          </w:p>
        </w:tc>
        <w:tc>
          <w:tcPr>
            <w:tcW w:w="1701" w:type="dxa"/>
            <w:vAlign w:val="center"/>
          </w:tcPr>
          <w:p w14:paraId="54A303B5"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5</w:t>
            </w:r>
          </w:p>
        </w:tc>
        <w:tc>
          <w:tcPr>
            <w:tcW w:w="5562" w:type="dxa"/>
            <w:vAlign w:val="center"/>
          </w:tcPr>
          <w:p w14:paraId="0CD2295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21707A9D" w14:textId="77777777" w:rsidTr="000C3FB8">
        <w:trPr>
          <w:trHeight w:val="705"/>
        </w:trPr>
        <w:tc>
          <w:tcPr>
            <w:tcW w:w="2802" w:type="dxa"/>
            <w:vAlign w:val="center"/>
          </w:tcPr>
          <w:p w14:paraId="7D304C22"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Грабів</w:t>
            </w:r>
          </w:p>
        </w:tc>
        <w:tc>
          <w:tcPr>
            <w:tcW w:w="1701" w:type="dxa"/>
            <w:vAlign w:val="center"/>
          </w:tcPr>
          <w:p w14:paraId="40E5B18F"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w:t>
            </w:r>
          </w:p>
        </w:tc>
        <w:tc>
          <w:tcPr>
            <w:tcW w:w="5562" w:type="dxa"/>
            <w:vAlign w:val="center"/>
          </w:tcPr>
          <w:p w14:paraId="46D9828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27E346D8" w14:textId="77777777" w:rsidTr="000C3FB8">
        <w:trPr>
          <w:trHeight w:val="717"/>
        </w:trPr>
        <w:tc>
          <w:tcPr>
            <w:tcW w:w="2802" w:type="dxa"/>
            <w:vAlign w:val="center"/>
          </w:tcPr>
          <w:p w14:paraId="731C942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Княжолука</w:t>
            </w:r>
          </w:p>
        </w:tc>
        <w:tc>
          <w:tcPr>
            <w:tcW w:w="1701" w:type="dxa"/>
            <w:vAlign w:val="center"/>
          </w:tcPr>
          <w:p w14:paraId="2A6C821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1FC6C79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3F630750" w14:textId="77777777" w:rsidTr="000C3FB8">
        <w:trPr>
          <w:trHeight w:val="588"/>
        </w:trPr>
        <w:tc>
          <w:tcPr>
            <w:tcW w:w="2802" w:type="dxa"/>
            <w:vAlign w:val="center"/>
          </w:tcPr>
          <w:p w14:paraId="55218A4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Лоп’янка</w:t>
            </w:r>
          </w:p>
        </w:tc>
        <w:tc>
          <w:tcPr>
            <w:tcW w:w="1701" w:type="dxa"/>
            <w:vAlign w:val="center"/>
          </w:tcPr>
          <w:p w14:paraId="02C2E6BE"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30</w:t>
            </w:r>
          </w:p>
        </w:tc>
        <w:tc>
          <w:tcPr>
            <w:tcW w:w="5562" w:type="dxa"/>
            <w:vAlign w:val="center"/>
          </w:tcPr>
          <w:p w14:paraId="0A1AC0C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585ECE29" w14:textId="77777777" w:rsidTr="000C3FB8">
        <w:trPr>
          <w:trHeight w:val="741"/>
        </w:trPr>
        <w:tc>
          <w:tcPr>
            <w:tcW w:w="2802" w:type="dxa"/>
            <w:vAlign w:val="center"/>
          </w:tcPr>
          <w:p w14:paraId="551C512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Мала Тур’я</w:t>
            </w:r>
          </w:p>
        </w:tc>
        <w:tc>
          <w:tcPr>
            <w:tcW w:w="1701" w:type="dxa"/>
            <w:vAlign w:val="center"/>
          </w:tcPr>
          <w:p w14:paraId="3A634D6B"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10</w:t>
            </w:r>
          </w:p>
        </w:tc>
        <w:tc>
          <w:tcPr>
            <w:tcW w:w="5562" w:type="dxa"/>
            <w:vAlign w:val="center"/>
          </w:tcPr>
          <w:p w14:paraId="0E9DD77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3FC91ED4" w14:textId="77777777" w:rsidTr="000C3FB8">
        <w:trPr>
          <w:trHeight w:val="753"/>
        </w:trPr>
        <w:tc>
          <w:tcPr>
            <w:tcW w:w="2802" w:type="dxa"/>
            <w:vAlign w:val="center"/>
          </w:tcPr>
          <w:p w14:paraId="4817D90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Надіїв</w:t>
            </w:r>
          </w:p>
        </w:tc>
        <w:tc>
          <w:tcPr>
            <w:tcW w:w="1701" w:type="dxa"/>
            <w:vAlign w:val="center"/>
          </w:tcPr>
          <w:p w14:paraId="55ECDA99"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7A8AF43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525475A6" w14:textId="77777777" w:rsidTr="000C3FB8">
        <w:tc>
          <w:tcPr>
            <w:tcW w:w="2802" w:type="dxa"/>
            <w:vAlign w:val="center"/>
          </w:tcPr>
          <w:p w14:paraId="21B0944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с.Оболоння</w:t>
            </w:r>
          </w:p>
        </w:tc>
        <w:tc>
          <w:tcPr>
            <w:tcW w:w="1701" w:type="dxa"/>
            <w:vAlign w:val="center"/>
          </w:tcPr>
          <w:p w14:paraId="0E35BC98"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w:t>
            </w:r>
          </w:p>
        </w:tc>
        <w:tc>
          <w:tcPr>
            <w:tcW w:w="5562" w:type="dxa"/>
            <w:vAlign w:val="center"/>
          </w:tcPr>
          <w:p w14:paraId="3E90C14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7D87CE87" w14:textId="77777777" w:rsidTr="000C3FB8">
        <w:tc>
          <w:tcPr>
            <w:tcW w:w="2802" w:type="dxa"/>
            <w:vAlign w:val="center"/>
          </w:tcPr>
          <w:p w14:paraId="0D323082"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Підбережжя</w:t>
            </w:r>
          </w:p>
        </w:tc>
        <w:tc>
          <w:tcPr>
            <w:tcW w:w="1701" w:type="dxa"/>
            <w:vAlign w:val="center"/>
          </w:tcPr>
          <w:p w14:paraId="597B9E7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767B917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40FC91A8" w14:textId="77777777" w:rsidTr="000C3FB8">
        <w:tc>
          <w:tcPr>
            <w:tcW w:w="2802" w:type="dxa"/>
            <w:vAlign w:val="center"/>
          </w:tcPr>
          <w:p w14:paraId="5E0B04A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Рахиня</w:t>
            </w:r>
          </w:p>
        </w:tc>
        <w:tc>
          <w:tcPr>
            <w:tcW w:w="1701" w:type="dxa"/>
            <w:vAlign w:val="center"/>
          </w:tcPr>
          <w:p w14:paraId="67BE855C"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130EFC9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6A764DA5" w14:textId="77777777" w:rsidTr="000C3FB8">
        <w:tc>
          <w:tcPr>
            <w:tcW w:w="2802" w:type="dxa"/>
            <w:vAlign w:val="center"/>
          </w:tcPr>
          <w:p w14:paraId="346CB65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Слобода Долинська</w:t>
            </w:r>
          </w:p>
        </w:tc>
        <w:tc>
          <w:tcPr>
            <w:tcW w:w="1701" w:type="dxa"/>
            <w:vAlign w:val="center"/>
          </w:tcPr>
          <w:p w14:paraId="499C1F6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w:t>
            </w:r>
          </w:p>
        </w:tc>
        <w:tc>
          <w:tcPr>
            <w:tcW w:w="5562" w:type="dxa"/>
            <w:vAlign w:val="center"/>
          </w:tcPr>
          <w:p w14:paraId="056E105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05E20A51" w14:textId="77777777" w:rsidTr="000C3FB8">
        <w:trPr>
          <w:trHeight w:val="893"/>
        </w:trPr>
        <w:tc>
          <w:tcPr>
            <w:tcW w:w="2802" w:type="dxa"/>
            <w:vAlign w:val="center"/>
          </w:tcPr>
          <w:p w14:paraId="578DA3E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Солуків</w:t>
            </w:r>
          </w:p>
        </w:tc>
        <w:tc>
          <w:tcPr>
            <w:tcW w:w="1701" w:type="dxa"/>
            <w:vAlign w:val="center"/>
          </w:tcPr>
          <w:p w14:paraId="6FD6DE5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w:t>
            </w:r>
          </w:p>
        </w:tc>
        <w:tc>
          <w:tcPr>
            <w:tcW w:w="5562" w:type="dxa"/>
            <w:vAlign w:val="center"/>
          </w:tcPr>
          <w:p w14:paraId="211D8E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4A2BD9CA" w14:textId="77777777" w:rsidTr="000C3FB8">
        <w:tc>
          <w:tcPr>
            <w:tcW w:w="2802" w:type="dxa"/>
            <w:vAlign w:val="center"/>
          </w:tcPr>
          <w:p w14:paraId="4BB26AB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Тростянець</w:t>
            </w:r>
          </w:p>
        </w:tc>
        <w:tc>
          <w:tcPr>
            <w:tcW w:w="1701" w:type="dxa"/>
            <w:vAlign w:val="center"/>
          </w:tcPr>
          <w:p w14:paraId="16B5C009"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w:t>
            </w:r>
          </w:p>
        </w:tc>
        <w:tc>
          <w:tcPr>
            <w:tcW w:w="5562" w:type="dxa"/>
            <w:vAlign w:val="center"/>
          </w:tcPr>
          <w:p w14:paraId="5594D7E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2AD0B6E4" w14:textId="77777777" w:rsidTr="000C3FB8">
        <w:tc>
          <w:tcPr>
            <w:tcW w:w="2802" w:type="dxa"/>
            <w:vAlign w:val="center"/>
          </w:tcPr>
          <w:p w14:paraId="0F4EF38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lastRenderedPageBreak/>
              <w:t>Філія с. Тяпче</w:t>
            </w:r>
          </w:p>
        </w:tc>
        <w:tc>
          <w:tcPr>
            <w:tcW w:w="1701" w:type="dxa"/>
            <w:vAlign w:val="center"/>
          </w:tcPr>
          <w:p w14:paraId="62E2218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w:t>
            </w:r>
          </w:p>
        </w:tc>
        <w:tc>
          <w:tcPr>
            <w:tcW w:w="5562" w:type="dxa"/>
            <w:vAlign w:val="center"/>
          </w:tcPr>
          <w:p w14:paraId="182DA99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12BAB8C7" w14:textId="77777777" w:rsidTr="000C3FB8">
        <w:tc>
          <w:tcPr>
            <w:tcW w:w="2802" w:type="dxa"/>
            <w:vAlign w:val="center"/>
          </w:tcPr>
          <w:p w14:paraId="24050DE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Яворів</w:t>
            </w:r>
          </w:p>
        </w:tc>
        <w:tc>
          <w:tcPr>
            <w:tcW w:w="1701" w:type="dxa"/>
            <w:vAlign w:val="center"/>
          </w:tcPr>
          <w:p w14:paraId="70F38F9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w:t>
            </w:r>
          </w:p>
        </w:tc>
        <w:tc>
          <w:tcPr>
            <w:tcW w:w="5562" w:type="dxa"/>
            <w:vAlign w:val="center"/>
          </w:tcPr>
          <w:p w14:paraId="4AD9706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6498AEBB" w14:textId="77777777" w:rsidTr="000C3FB8">
        <w:trPr>
          <w:trHeight w:val="719"/>
        </w:trPr>
        <w:tc>
          <w:tcPr>
            <w:tcW w:w="2802" w:type="dxa"/>
            <w:vAlign w:val="center"/>
          </w:tcPr>
          <w:p w14:paraId="204F601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Філія с. Якубів</w:t>
            </w:r>
          </w:p>
        </w:tc>
        <w:tc>
          <w:tcPr>
            <w:tcW w:w="1701" w:type="dxa"/>
            <w:vAlign w:val="center"/>
          </w:tcPr>
          <w:p w14:paraId="20263C3B"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w:t>
            </w:r>
          </w:p>
        </w:tc>
        <w:tc>
          <w:tcPr>
            <w:tcW w:w="5562" w:type="dxa"/>
            <w:vAlign w:val="center"/>
          </w:tcPr>
          <w:p w14:paraId="75E1702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Засідання об’єднань за інтересами, літературно-мистецькі години, дитячі забави</w:t>
            </w:r>
          </w:p>
        </w:tc>
      </w:tr>
      <w:tr w:rsidR="00373CA4" w:rsidRPr="003650A8" w14:paraId="0814EA64" w14:textId="77777777" w:rsidTr="000C3FB8">
        <w:trPr>
          <w:trHeight w:val="733"/>
        </w:trPr>
        <w:tc>
          <w:tcPr>
            <w:tcW w:w="2802" w:type="dxa"/>
            <w:vAlign w:val="center"/>
          </w:tcPr>
          <w:p w14:paraId="5074340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Базовий будинок культури</w:t>
            </w:r>
          </w:p>
        </w:tc>
        <w:tc>
          <w:tcPr>
            <w:tcW w:w="1701" w:type="dxa"/>
            <w:vAlign w:val="center"/>
          </w:tcPr>
          <w:p w14:paraId="14FD6A5B"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350</w:t>
            </w:r>
          </w:p>
        </w:tc>
        <w:tc>
          <w:tcPr>
            <w:tcW w:w="5562" w:type="dxa"/>
            <w:vAlign w:val="center"/>
          </w:tcPr>
          <w:p w14:paraId="58E5EF2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культурно-освітні, розважальні та інші заходи</w:t>
            </w:r>
          </w:p>
        </w:tc>
      </w:tr>
      <w:tr w:rsidR="00373CA4" w:rsidRPr="003650A8" w14:paraId="53EAF5A8" w14:textId="77777777" w:rsidTr="000C3FB8">
        <w:trPr>
          <w:trHeight w:val="1455"/>
        </w:trPr>
        <w:tc>
          <w:tcPr>
            <w:tcW w:w="2802" w:type="dxa"/>
            <w:vAlign w:val="center"/>
          </w:tcPr>
          <w:p w14:paraId="2570A06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Міський будинок культури</w:t>
            </w:r>
          </w:p>
        </w:tc>
        <w:tc>
          <w:tcPr>
            <w:tcW w:w="1701" w:type="dxa"/>
            <w:vAlign w:val="center"/>
          </w:tcPr>
          <w:p w14:paraId="6CC71B8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600</w:t>
            </w:r>
          </w:p>
        </w:tc>
        <w:tc>
          <w:tcPr>
            <w:tcW w:w="5562" w:type="dxa"/>
            <w:vAlign w:val="center"/>
          </w:tcPr>
          <w:p w14:paraId="2D7746F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Культурно-мистецькі та розважальні заходи, вистави та концерти професійних колективів, концерти та вистави аматорських колективів, виставки творів мистецтва, інші заходи</w:t>
            </w:r>
          </w:p>
        </w:tc>
      </w:tr>
      <w:tr w:rsidR="00373CA4" w:rsidRPr="003650A8" w14:paraId="187C5663" w14:textId="77777777" w:rsidTr="000C3FB8">
        <w:trPr>
          <w:trHeight w:val="629"/>
        </w:trPr>
        <w:tc>
          <w:tcPr>
            <w:tcW w:w="2802" w:type="dxa"/>
            <w:vAlign w:val="center"/>
          </w:tcPr>
          <w:p w14:paraId="77DF0C2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Народний дім «Просвіта»</w:t>
            </w:r>
          </w:p>
        </w:tc>
        <w:tc>
          <w:tcPr>
            <w:tcW w:w="1701" w:type="dxa"/>
            <w:vAlign w:val="center"/>
          </w:tcPr>
          <w:p w14:paraId="42E1A050"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200</w:t>
            </w:r>
          </w:p>
        </w:tc>
        <w:tc>
          <w:tcPr>
            <w:tcW w:w="5562" w:type="dxa"/>
            <w:vAlign w:val="center"/>
          </w:tcPr>
          <w:p w14:paraId="64CFF1CE"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Культурно-освітні, суспільно-політичні заходи, виставки творів мистецтва</w:t>
            </w:r>
          </w:p>
        </w:tc>
      </w:tr>
      <w:tr w:rsidR="00373CA4" w:rsidRPr="003650A8" w14:paraId="253DCA4E" w14:textId="77777777" w:rsidTr="000C3FB8">
        <w:tc>
          <w:tcPr>
            <w:tcW w:w="2802" w:type="dxa"/>
            <w:vAlign w:val="center"/>
          </w:tcPr>
          <w:p w14:paraId="750AD2A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3B41385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Белеїв</w:t>
            </w:r>
          </w:p>
        </w:tc>
        <w:tc>
          <w:tcPr>
            <w:tcW w:w="1701" w:type="dxa"/>
            <w:vAlign w:val="center"/>
          </w:tcPr>
          <w:p w14:paraId="501A9D3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110</w:t>
            </w:r>
          </w:p>
        </w:tc>
        <w:tc>
          <w:tcPr>
            <w:tcW w:w="5562" w:type="dxa"/>
            <w:vAlign w:val="center"/>
          </w:tcPr>
          <w:p w14:paraId="280D673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0D319E2B" w14:textId="77777777" w:rsidTr="000C3FB8">
        <w:trPr>
          <w:trHeight w:val="1083"/>
        </w:trPr>
        <w:tc>
          <w:tcPr>
            <w:tcW w:w="2802" w:type="dxa"/>
            <w:vAlign w:val="center"/>
          </w:tcPr>
          <w:p w14:paraId="4E86C89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23C9E97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Велика Тур’я</w:t>
            </w:r>
          </w:p>
        </w:tc>
        <w:tc>
          <w:tcPr>
            <w:tcW w:w="1701" w:type="dxa"/>
            <w:vAlign w:val="center"/>
          </w:tcPr>
          <w:p w14:paraId="140DBB25"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405</w:t>
            </w:r>
          </w:p>
        </w:tc>
        <w:tc>
          <w:tcPr>
            <w:tcW w:w="5562" w:type="dxa"/>
            <w:vAlign w:val="center"/>
          </w:tcPr>
          <w:p w14:paraId="6DD1302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 виставки творів мистецтва</w:t>
            </w:r>
          </w:p>
        </w:tc>
      </w:tr>
      <w:tr w:rsidR="00373CA4" w:rsidRPr="003650A8" w14:paraId="6614F8D4" w14:textId="77777777" w:rsidTr="000C3FB8">
        <w:tc>
          <w:tcPr>
            <w:tcW w:w="2802" w:type="dxa"/>
            <w:vAlign w:val="center"/>
          </w:tcPr>
          <w:p w14:paraId="438D821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26C51F4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с.Гериня</w:t>
            </w:r>
          </w:p>
        </w:tc>
        <w:tc>
          <w:tcPr>
            <w:tcW w:w="1701" w:type="dxa"/>
            <w:vAlign w:val="center"/>
          </w:tcPr>
          <w:p w14:paraId="734D959F"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110</w:t>
            </w:r>
          </w:p>
        </w:tc>
        <w:tc>
          <w:tcPr>
            <w:tcW w:w="5562" w:type="dxa"/>
            <w:vAlign w:val="center"/>
          </w:tcPr>
          <w:p w14:paraId="0271E2C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8216D3C" w14:textId="77777777" w:rsidTr="000C3FB8">
        <w:tc>
          <w:tcPr>
            <w:tcW w:w="2802" w:type="dxa"/>
            <w:vAlign w:val="center"/>
          </w:tcPr>
          <w:p w14:paraId="4D9ABA6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43ECF22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Гошів</w:t>
            </w:r>
          </w:p>
        </w:tc>
        <w:tc>
          <w:tcPr>
            <w:tcW w:w="1701" w:type="dxa"/>
            <w:vAlign w:val="center"/>
          </w:tcPr>
          <w:p w14:paraId="7412B6F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120</w:t>
            </w:r>
          </w:p>
        </w:tc>
        <w:tc>
          <w:tcPr>
            <w:tcW w:w="5562" w:type="dxa"/>
            <w:vAlign w:val="center"/>
          </w:tcPr>
          <w:p w14:paraId="0D029BD8"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7DB9B396" w14:textId="77777777" w:rsidTr="000C3FB8">
        <w:trPr>
          <w:trHeight w:val="820"/>
        </w:trPr>
        <w:tc>
          <w:tcPr>
            <w:tcW w:w="2802" w:type="dxa"/>
            <w:vAlign w:val="center"/>
          </w:tcPr>
          <w:p w14:paraId="7568606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40462AF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Грабів</w:t>
            </w:r>
          </w:p>
        </w:tc>
        <w:tc>
          <w:tcPr>
            <w:tcW w:w="1701" w:type="dxa"/>
            <w:vAlign w:val="center"/>
          </w:tcPr>
          <w:p w14:paraId="5EEA91A7"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150</w:t>
            </w:r>
          </w:p>
        </w:tc>
        <w:tc>
          <w:tcPr>
            <w:tcW w:w="5562" w:type="dxa"/>
            <w:vAlign w:val="center"/>
          </w:tcPr>
          <w:p w14:paraId="67E2AAA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0D97166F" w14:textId="77777777" w:rsidTr="000C3FB8">
        <w:trPr>
          <w:trHeight w:val="707"/>
        </w:trPr>
        <w:tc>
          <w:tcPr>
            <w:tcW w:w="2802" w:type="dxa"/>
            <w:vAlign w:val="center"/>
          </w:tcPr>
          <w:p w14:paraId="582B896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19436E2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Княжолука</w:t>
            </w:r>
          </w:p>
        </w:tc>
        <w:tc>
          <w:tcPr>
            <w:tcW w:w="1701" w:type="dxa"/>
            <w:vAlign w:val="center"/>
          </w:tcPr>
          <w:p w14:paraId="4AE6261C"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50</w:t>
            </w:r>
          </w:p>
        </w:tc>
        <w:tc>
          <w:tcPr>
            <w:tcW w:w="5562" w:type="dxa"/>
            <w:vAlign w:val="center"/>
          </w:tcPr>
          <w:p w14:paraId="7A50ECB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1F3D1436" w14:textId="77777777" w:rsidTr="000C3FB8">
        <w:trPr>
          <w:trHeight w:val="879"/>
        </w:trPr>
        <w:tc>
          <w:tcPr>
            <w:tcW w:w="2802" w:type="dxa"/>
            <w:vAlign w:val="center"/>
          </w:tcPr>
          <w:p w14:paraId="784458E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Лоп’янський Народний дім</w:t>
            </w:r>
          </w:p>
        </w:tc>
        <w:tc>
          <w:tcPr>
            <w:tcW w:w="1701" w:type="dxa"/>
            <w:vAlign w:val="center"/>
          </w:tcPr>
          <w:p w14:paraId="71132859"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130</w:t>
            </w:r>
          </w:p>
        </w:tc>
        <w:tc>
          <w:tcPr>
            <w:tcW w:w="5562" w:type="dxa"/>
            <w:vAlign w:val="center"/>
          </w:tcPr>
          <w:p w14:paraId="06FFD28D"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643A3DD1" w14:textId="77777777" w:rsidTr="000C3FB8">
        <w:tc>
          <w:tcPr>
            <w:tcW w:w="2802" w:type="dxa"/>
            <w:vAlign w:val="center"/>
          </w:tcPr>
          <w:p w14:paraId="053D1CC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1486E5B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Надіїв</w:t>
            </w:r>
          </w:p>
        </w:tc>
        <w:tc>
          <w:tcPr>
            <w:tcW w:w="1701" w:type="dxa"/>
            <w:vAlign w:val="center"/>
          </w:tcPr>
          <w:p w14:paraId="1627D0B6"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350</w:t>
            </w:r>
          </w:p>
        </w:tc>
        <w:tc>
          <w:tcPr>
            <w:tcW w:w="5562" w:type="dxa"/>
            <w:vAlign w:val="center"/>
          </w:tcPr>
          <w:p w14:paraId="107E9C2E"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700C1E64" w14:textId="77777777" w:rsidTr="000C3FB8">
        <w:tc>
          <w:tcPr>
            <w:tcW w:w="2802" w:type="dxa"/>
            <w:vAlign w:val="center"/>
          </w:tcPr>
          <w:p w14:paraId="2962621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3E5A5DD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Новичка</w:t>
            </w:r>
          </w:p>
        </w:tc>
        <w:tc>
          <w:tcPr>
            <w:tcW w:w="1701" w:type="dxa"/>
            <w:vAlign w:val="center"/>
          </w:tcPr>
          <w:p w14:paraId="2BCF6F4E"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80</w:t>
            </w:r>
          </w:p>
        </w:tc>
        <w:tc>
          <w:tcPr>
            <w:tcW w:w="5562" w:type="dxa"/>
            <w:vAlign w:val="center"/>
          </w:tcPr>
          <w:p w14:paraId="4FEDC78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0FB64501" w14:textId="77777777" w:rsidTr="000C3FB8">
        <w:trPr>
          <w:trHeight w:val="827"/>
        </w:trPr>
        <w:tc>
          <w:tcPr>
            <w:tcW w:w="2802" w:type="dxa"/>
            <w:vAlign w:val="center"/>
          </w:tcPr>
          <w:p w14:paraId="1BF6E3C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698E2AE1"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Оболоння</w:t>
            </w:r>
          </w:p>
        </w:tc>
        <w:tc>
          <w:tcPr>
            <w:tcW w:w="1701" w:type="dxa"/>
            <w:vAlign w:val="center"/>
          </w:tcPr>
          <w:p w14:paraId="0E0FD9C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11233BB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79C452A" w14:textId="77777777" w:rsidTr="000C3FB8">
        <w:tc>
          <w:tcPr>
            <w:tcW w:w="2802" w:type="dxa"/>
            <w:vAlign w:val="center"/>
          </w:tcPr>
          <w:p w14:paraId="5E81FE52"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Народний дім </w:t>
            </w:r>
          </w:p>
          <w:p w14:paraId="3C066A2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Підбережжя</w:t>
            </w:r>
          </w:p>
        </w:tc>
        <w:tc>
          <w:tcPr>
            <w:tcW w:w="1701" w:type="dxa"/>
            <w:vAlign w:val="center"/>
          </w:tcPr>
          <w:p w14:paraId="5D233641"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200</w:t>
            </w:r>
          </w:p>
        </w:tc>
        <w:tc>
          <w:tcPr>
            <w:tcW w:w="5562" w:type="dxa"/>
            <w:vAlign w:val="center"/>
          </w:tcPr>
          <w:p w14:paraId="2AE53E8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7B6E1F79" w14:textId="77777777" w:rsidTr="000C3FB8">
        <w:tc>
          <w:tcPr>
            <w:tcW w:w="2802" w:type="dxa"/>
            <w:vAlign w:val="center"/>
          </w:tcPr>
          <w:p w14:paraId="011635B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lastRenderedPageBreak/>
              <w:t xml:space="preserve">Будинок культури </w:t>
            </w:r>
          </w:p>
          <w:p w14:paraId="4C17CF6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Рахиня</w:t>
            </w:r>
          </w:p>
        </w:tc>
        <w:tc>
          <w:tcPr>
            <w:tcW w:w="1701" w:type="dxa"/>
            <w:vAlign w:val="center"/>
          </w:tcPr>
          <w:p w14:paraId="487C6A0D"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67FD4C8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FA2D049" w14:textId="77777777" w:rsidTr="000C3FB8">
        <w:trPr>
          <w:trHeight w:val="862"/>
        </w:trPr>
        <w:tc>
          <w:tcPr>
            <w:tcW w:w="2802" w:type="dxa"/>
            <w:vAlign w:val="center"/>
          </w:tcPr>
          <w:p w14:paraId="4ABA60E3"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6B23CF1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Слобода Долинська</w:t>
            </w:r>
          </w:p>
        </w:tc>
        <w:tc>
          <w:tcPr>
            <w:tcW w:w="1701" w:type="dxa"/>
            <w:vAlign w:val="center"/>
          </w:tcPr>
          <w:p w14:paraId="57CC6B0A"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120</w:t>
            </w:r>
          </w:p>
        </w:tc>
        <w:tc>
          <w:tcPr>
            <w:tcW w:w="5562" w:type="dxa"/>
            <w:vAlign w:val="center"/>
          </w:tcPr>
          <w:p w14:paraId="583335C6"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та вистави аматорських колективів, культурно-розважальні заходи та інші культурно-освітні заходи</w:t>
            </w:r>
          </w:p>
        </w:tc>
      </w:tr>
      <w:tr w:rsidR="00373CA4" w:rsidRPr="003650A8" w14:paraId="5AA7D6A6" w14:textId="77777777" w:rsidTr="000C3FB8">
        <w:trPr>
          <w:trHeight w:val="595"/>
        </w:trPr>
        <w:tc>
          <w:tcPr>
            <w:tcW w:w="2802" w:type="dxa"/>
            <w:vAlign w:val="center"/>
          </w:tcPr>
          <w:p w14:paraId="641D54D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544B96AA"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Солуків</w:t>
            </w:r>
          </w:p>
        </w:tc>
        <w:tc>
          <w:tcPr>
            <w:tcW w:w="1701" w:type="dxa"/>
            <w:vAlign w:val="center"/>
          </w:tcPr>
          <w:p w14:paraId="72DFCF32"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0F1CB06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392459DB" w14:textId="77777777" w:rsidTr="000C3FB8">
        <w:tc>
          <w:tcPr>
            <w:tcW w:w="2802" w:type="dxa"/>
            <w:vAlign w:val="center"/>
          </w:tcPr>
          <w:p w14:paraId="73E294D7"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Будинок культури с. Тростянець</w:t>
            </w:r>
          </w:p>
        </w:tc>
        <w:tc>
          <w:tcPr>
            <w:tcW w:w="1701" w:type="dxa"/>
            <w:vAlign w:val="center"/>
          </w:tcPr>
          <w:p w14:paraId="5674E395"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300</w:t>
            </w:r>
          </w:p>
        </w:tc>
        <w:tc>
          <w:tcPr>
            <w:tcW w:w="5562" w:type="dxa"/>
            <w:vAlign w:val="center"/>
          </w:tcPr>
          <w:p w14:paraId="5D4B9F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12C5186B" w14:textId="77777777" w:rsidTr="000C3FB8">
        <w:tc>
          <w:tcPr>
            <w:tcW w:w="2802" w:type="dxa"/>
            <w:vAlign w:val="center"/>
          </w:tcPr>
          <w:p w14:paraId="4297E81F"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Будинок культури </w:t>
            </w:r>
          </w:p>
          <w:p w14:paraId="58B0C4A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Тяпче</w:t>
            </w:r>
          </w:p>
        </w:tc>
        <w:tc>
          <w:tcPr>
            <w:tcW w:w="1701" w:type="dxa"/>
            <w:vAlign w:val="center"/>
          </w:tcPr>
          <w:p w14:paraId="10742663"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52F16BE5"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17464C73" w14:textId="77777777" w:rsidTr="000C3FB8">
        <w:tc>
          <w:tcPr>
            <w:tcW w:w="2802" w:type="dxa"/>
            <w:vAlign w:val="center"/>
          </w:tcPr>
          <w:p w14:paraId="2E468DC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63B8C029"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Яворів</w:t>
            </w:r>
          </w:p>
        </w:tc>
        <w:tc>
          <w:tcPr>
            <w:tcW w:w="1701" w:type="dxa"/>
            <w:vAlign w:val="center"/>
          </w:tcPr>
          <w:p w14:paraId="41B0D4B0"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200</w:t>
            </w:r>
          </w:p>
        </w:tc>
        <w:tc>
          <w:tcPr>
            <w:tcW w:w="5562" w:type="dxa"/>
            <w:vAlign w:val="center"/>
          </w:tcPr>
          <w:p w14:paraId="37DC3E1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2B3CC14C" w14:textId="77777777" w:rsidTr="000C3FB8">
        <w:tc>
          <w:tcPr>
            <w:tcW w:w="2802" w:type="dxa"/>
            <w:vAlign w:val="center"/>
          </w:tcPr>
          <w:p w14:paraId="7EEFA0AE"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 xml:space="preserve">Клубний заклад </w:t>
            </w:r>
          </w:p>
          <w:p w14:paraId="49F4294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с. Якубів</w:t>
            </w:r>
          </w:p>
        </w:tc>
        <w:tc>
          <w:tcPr>
            <w:tcW w:w="1701" w:type="dxa"/>
            <w:vAlign w:val="center"/>
          </w:tcPr>
          <w:p w14:paraId="36E12CA4"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250</w:t>
            </w:r>
          </w:p>
        </w:tc>
        <w:tc>
          <w:tcPr>
            <w:tcW w:w="5562" w:type="dxa"/>
            <w:vAlign w:val="center"/>
          </w:tcPr>
          <w:p w14:paraId="777A55DC"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Концерти аматорських колективів, культурно-розважальні заходи та інші культурно-освітні заходи</w:t>
            </w:r>
          </w:p>
        </w:tc>
      </w:tr>
      <w:tr w:rsidR="00373CA4" w:rsidRPr="003650A8" w14:paraId="5852FDA3" w14:textId="77777777" w:rsidTr="000C3FB8">
        <w:trPr>
          <w:trHeight w:val="372"/>
        </w:trPr>
        <w:tc>
          <w:tcPr>
            <w:tcW w:w="10065" w:type="dxa"/>
            <w:gridSpan w:val="3"/>
            <w:vAlign w:val="center"/>
          </w:tcPr>
          <w:p w14:paraId="54D05B7F" w14:textId="77777777" w:rsidR="00373CA4" w:rsidRPr="003650A8" w:rsidRDefault="00373CA4" w:rsidP="000C3FB8">
            <w:pPr>
              <w:ind w:firstLine="34"/>
              <w:rPr>
                <w:rFonts w:ascii="Times New Roman" w:hAnsi="Times New Roman"/>
                <w:sz w:val="26"/>
                <w:szCs w:val="26"/>
                <w:lang w:val="uk-UA"/>
              </w:rPr>
            </w:pPr>
            <w:r w:rsidRPr="003650A8">
              <w:rPr>
                <w:rFonts w:ascii="Times New Roman" w:eastAsia="Times New Roman" w:hAnsi="Times New Roman"/>
                <w:bCs/>
                <w:color w:val="1D1D1B"/>
                <w:sz w:val="26"/>
                <w:szCs w:val="26"/>
                <w:lang w:val="uk-UA"/>
              </w:rPr>
              <w:t>У тому числі мистецькі заклади позашкільної освіти</w:t>
            </w:r>
            <w:r w:rsidRPr="003650A8">
              <w:rPr>
                <w:rFonts w:ascii="Times New Roman" w:eastAsia="Times New Roman" w:hAnsi="Times New Roman"/>
                <w:color w:val="1D1D1B"/>
                <w:sz w:val="26"/>
                <w:szCs w:val="26"/>
                <w:lang w:val="uk-UA"/>
              </w:rPr>
              <w:br/>
            </w:r>
            <w:r w:rsidRPr="003650A8">
              <w:rPr>
                <w:rFonts w:ascii="Times New Roman" w:eastAsia="Times New Roman" w:hAnsi="Times New Roman"/>
                <w:bCs/>
                <w:color w:val="1D1D1B"/>
                <w:sz w:val="26"/>
                <w:szCs w:val="26"/>
                <w:lang w:val="uk-UA"/>
              </w:rPr>
              <w:t>сфери культури Долинської міської ради</w:t>
            </w:r>
          </w:p>
        </w:tc>
      </w:tr>
      <w:tr w:rsidR="00373CA4" w:rsidRPr="003650A8" w14:paraId="076DE52B" w14:textId="77777777" w:rsidTr="000C3FB8">
        <w:tc>
          <w:tcPr>
            <w:tcW w:w="2802" w:type="dxa"/>
            <w:vAlign w:val="center"/>
          </w:tcPr>
          <w:p w14:paraId="02D942A4"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Долинська дитяча художня школа</w:t>
            </w:r>
          </w:p>
        </w:tc>
        <w:tc>
          <w:tcPr>
            <w:tcW w:w="1701" w:type="dxa"/>
            <w:vAlign w:val="center"/>
          </w:tcPr>
          <w:p w14:paraId="63DE3AAF"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110</w:t>
            </w:r>
          </w:p>
        </w:tc>
        <w:tc>
          <w:tcPr>
            <w:tcW w:w="5562" w:type="dxa"/>
            <w:vAlign w:val="center"/>
          </w:tcPr>
          <w:p w14:paraId="5F7E32C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shd w:val="clear" w:color="auto" w:fill="FFFFFF"/>
                <w:lang w:val="uk-UA"/>
              </w:rPr>
              <w:t>Заклад надає професійну початкову художню освіту, здійснює навчально-виховну, методичну, профорієнтаційну та просвітницьку роботу</w:t>
            </w:r>
          </w:p>
        </w:tc>
      </w:tr>
      <w:tr w:rsidR="00373CA4" w:rsidRPr="003650A8" w14:paraId="0AA73BC5" w14:textId="77777777" w:rsidTr="000C3FB8">
        <w:tc>
          <w:tcPr>
            <w:tcW w:w="2802" w:type="dxa"/>
            <w:vAlign w:val="center"/>
          </w:tcPr>
          <w:p w14:paraId="1DFD47F0"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Долинська дитяча школа естетичного виховання ім. Мирослава Антоновича</w:t>
            </w:r>
          </w:p>
        </w:tc>
        <w:tc>
          <w:tcPr>
            <w:tcW w:w="1701" w:type="dxa"/>
            <w:vAlign w:val="center"/>
          </w:tcPr>
          <w:p w14:paraId="18BD8733" w14:textId="77777777" w:rsidR="00373CA4" w:rsidRPr="003650A8" w:rsidRDefault="00373CA4" w:rsidP="000C3FB8">
            <w:pPr>
              <w:ind w:firstLine="34"/>
              <w:jc w:val="center"/>
              <w:rPr>
                <w:rFonts w:ascii="Times New Roman" w:hAnsi="Times New Roman"/>
                <w:sz w:val="26"/>
                <w:szCs w:val="26"/>
                <w:lang w:val="uk-UA"/>
              </w:rPr>
            </w:pPr>
            <w:r w:rsidRPr="003650A8">
              <w:rPr>
                <w:rFonts w:ascii="Times New Roman" w:hAnsi="Times New Roman"/>
                <w:sz w:val="26"/>
                <w:szCs w:val="26"/>
                <w:lang w:val="uk-UA"/>
              </w:rPr>
              <w:t>340</w:t>
            </w:r>
          </w:p>
        </w:tc>
        <w:tc>
          <w:tcPr>
            <w:tcW w:w="5562" w:type="dxa"/>
            <w:vAlign w:val="center"/>
          </w:tcPr>
          <w:p w14:paraId="39F86E2B" w14:textId="77777777" w:rsidR="00373CA4" w:rsidRPr="003650A8" w:rsidRDefault="00373CA4" w:rsidP="000C3FB8">
            <w:pPr>
              <w:ind w:firstLine="34"/>
              <w:rPr>
                <w:rFonts w:ascii="Times New Roman" w:hAnsi="Times New Roman"/>
                <w:sz w:val="26"/>
                <w:szCs w:val="26"/>
                <w:lang w:val="uk-UA"/>
              </w:rPr>
            </w:pPr>
            <w:r w:rsidRPr="003650A8">
              <w:rPr>
                <w:rFonts w:ascii="Times New Roman" w:hAnsi="Times New Roman"/>
                <w:sz w:val="26"/>
                <w:szCs w:val="26"/>
                <w:lang w:val="uk-UA"/>
              </w:rPr>
              <w:t>Завдання закладу є освітня і мистецька діяльність, яка включає організацію, забезпечення та реалізацію мистецько-освітнього процесу з метою формування у здобувачів початкової мистецької освіти компетентностей, передбачених освітньою програмою, а також є середовищем для художньо-естетичного, творчого розвитку громадян</w:t>
            </w:r>
          </w:p>
        </w:tc>
      </w:tr>
    </w:tbl>
    <w:p w14:paraId="4CACA75E" w14:textId="77777777" w:rsidR="00373CA4" w:rsidRPr="003650A8" w:rsidRDefault="00373CA4" w:rsidP="009E74DA">
      <w:pPr>
        <w:spacing w:after="0" w:line="240" w:lineRule="auto"/>
        <w:ind w:firstLine="567"/>
        <w:jc w:val="both"/>
        <w:rPr>
          <w:rFonts w:ascii="Times New Roman" w:hAnsi="Times New Roman" w:cs="Times New Roman"/>
          <w:b/>
          <w:sz w:val="28"/>
          <w:szCs w:val="32"/>
        </w:rPr>
      </w:pPr>
    </w:p>
    <w:p w14:paraId="169DA0D6" w14:textId="77777777" w:rsidR="00373CA4" w:rsidRPr="003650A8" w:rsidRDefault="00373CA4" w:rsidP="009E74DA">
      <w:pPr>
        <w:spacing w:after="0" w:line="240" w:lineRule="auto"/>
        <w:ind w:firstLine="567"/>
        <w:jc w:val="both"/>
        <w:rPr>
          <w:rFonts w:ascii="Times New Roman" w:hAnsi="Times New Roman" w:cs="Times New Roman"/>
          <w:b/>
          <w:sz w:val="28"/>
          <w:szCs w:val="32"/>
        </w:rPr>
      </w:pPr>
      <w:r w:rsidRPr="003650A8">
        <w:rPr>
          <w:rFonts w:ascii="Times New Roman" w:hAnsi="Times New Roman" w:cs="Times New Roman"/>
          <w:b/>
          <w:sz w:val="28"/>
          <w:szCs w:val="32"/>
        </w:rPr>
        <w:t>5.4.4. Соціальні послуги</w:t>
      </w:r>
    </w:p>
    <w:p w14:paraId="203749FE"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Станом на 01.01.2023 р.  в Долинській ТГ Калуського району діє 1 комунальний заклад  «Центр надання соціальних послуг Долинської міської ради» (далі - Центр), який  рішенням міської ради № 171-6/2021 від 25.02.2021 року створено на базі територіального центру соціального обслуговування (надання соціальних послуг).  Цим рішенням затверджено Статут Центру; структуру і штати Центру. До складу Центру входять такі структурні підрозділи:</w:t>
      </w:r>
    </w:p>
    <w:p w14:paraId="041E5A5C"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 відділ надання соціальних послуг та допомог(надання послуги догляд вдома, надання адресної натуральної та грошової допомоги громадянам, які потребують допомоги, надання соціальних послуг сім’ям, дітям, молоді, які </w:t>
      </w:r>
      <w:r w:rsidRPr="003650A8">
        <w:rPr>
          <w:rFonts w:ascii="Times New Roman" w:eastAsia="Times New Roman" w:hAnsi="Times New Roman" w:cs="Times New Roman"/>
          <w:sz w:val="28"/>
          <w:szCs w:val="28"/>
          <w:lang w:eastAsia="uk-UA"/>
        </w:rPr>
        <w:lastRenderedPageBreak/>
        <w:t>опинились в складних життєвих обставинах і не можуть їх самостійно подолати) (далі - Відділ). ;</w:t>
      </w:r>
    </w:p>
    <w:p w14:paraId="1B7D4108"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відділення стаціонарного догляду для постійного або тимчасового проживання ( далі - Відділення).</w:t>
      </w:r>
    </w:p>
    <w:p w14:paraId="1CA5EA54" w14:textId="77777777" w:rsidR="0068085E"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Чисельність виявлених осіб, які потребують соціального обслуговування та соціальних послуг складає  519 осіб , з них обслужено 499 осіб (96%</w:t>
      </w:r>
      <w:r w:rsidR="0068085E" w:rsidRPr="003650A8">
        <w:rPr>
          <w:rFonts w:ascii="Times New Roman" w:eastAsia="Times New Roman" w:hAnsi="Times New Roman" w:cs="Times New Roman"/>
          <w:sz w:val="28"/>
          <w:szCs w:val="28"/>
          <w:lang w:eastAsia="uk-UA"/>
        </w:rPr>
        <w:t>).</w:t>
      </w:r>
    </w:p>
    <w:p w14:paraId="10E84701" w14:textId="241B665E" w:rsidR="00373CA4"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Відділенням стаціонарного догляду в даний час обслуговується 35 громадян. </w:t>
      </w:r>
    </w:p>
    <w:p w14:paraId="39F8A72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У Відділі працює 19 соціальних робітників (надають послугу – догляд вдома), із них – 17 обслуговує одиноких громадян, які проживають на території Долинської ТГ.  </w:t>
      </w:r>
    </w:p>
    <w:p w14:paraId="0218ACF5" w14:textId="77777777" w:rsidR="0068085E"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 метою удосконалення діяльності Центру та впровадження інноваційних моделей надання соціальних послуг наказом КЗ ЦНСП ДМР № 43 від 04.06.2021 року створено Мобільну бригаду соціально – психологічної допомоги  особам, які постраждали  від домашнього насильства та/аб</w:t>
      </w:r>
      <w:r w:rsidR="0068085E" w:rsidRPr="003650A8">
        <w:rPr>
          <w:rFonts w:ascii="Times New Roman" w:eastAsia="Times New Roman" w:hAnsi="Times New Roman" w:cs="Times New Roman"/>
          <w:sz w:val="28"/>
          <w:szCs w:val="28"/>
          <w:lang w:eastAsia="uk-UA"/>
        </w:rPr>
        <w:t xml:space="preserve">о насильства за ознакою статі. </w:t>
      </w:r>
    </w:p>
    <w:p w14:paraId="75B0874A" w14:textId="07AFD64D" w:rsidR="00373CA4"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Запроваджено Державні  стандарти соціальних послуг (догляд вдома, стаціонарний догляд, натуральна допомога, соціальний супровід сімей, в яких виховуються діти – сироти і діти, позбавлені батьківського піклування). У відсотках в розрізі послуг:</w:t>
      </w:r>
    </w:p>
    <w:p w14:paraId="10432217" w14:textId="0D751110"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w:t>
      </w:r>
      <w:r w:rsidR="00446FDE" w:rsidRPr="003650A8">
        <w:rPr>
          <w:rFonts w:ascii="Times New Roman" w:eastAsia="Times New Roman" w:hAnsi="Times New Roman" w:cs="Times New Roman"/>
          <w:sz w:val="28"/>
          <w:szCs w:val="28"/>
          <w:lang w:eastAsia="uk-UA"/>
        </w:rPr>
        <w:t>огляд вдома,</w:t>
      </w:r>
      <w:r w:rsidR="00373CA4" w:rsidRPr="003650A8">
        <w:rPr>
          <w:rFonts w:ascii="Times New Roman" w:eastAsia="Times New Roman" w:hAnsi="Times New Roman" w:cs="Times New Roman"/>
          <w:sz w:val="28"/>
          <w:szCs w:val="28"/>
          <w:lang w:eastAsia="uk-UA"/>
        </w:rPr>
        <w:t>в т.ч. інформу</w:t>
      </w:r>
      <w:r w:rsidR="00446FDE" w:rsidRPr="003650A8">
        <w:rPr>
          <w:rFonts w:ascii="Times New Roman" w:eastAsia="Times New Roman" w:hAnsi="Times New Roman" w:cs="Times New Roman"/>
          <w:sz w:val="28"/>
          <w:szCs w:val="28"/>
          <w:lang w:eastAsia="uk-UA"/>
        </w:rPr>
        <w:t>вання, представництво інтересів–</w:t>
      </w:r>
      <w:r w:rsidR="00373CA4" w:rsidRPr="003650A8">
        <w:rPr>
          <w:rFonts w:ascii="Times New Roman" w:eastAsia="Times New Roman" w:hAnsi="Times New Roman" w:cs="Times New Roman"/>
          <w:sz w:val="28"/>
          <w:szCs w:val="28"/>
          <w:lang w:eastAsia="uk-UA"/>
        </w:rPr>
        <w:t xml:space="preserve">30,3%; </w:t>
      </w:r>
    </w:p>
    <w:p w14:paraId="7A7F77BC" w14:textId="5A821966"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w:t>
      </w:r>
      <w:r w:rsidR="00373CA4" w:rsidRPr="003650A8">
        <w:rPr>
          <w:rFonts w:ascii="Times New Roman" w:eastAsia="Times New Roman" w:hAnsi="Times New Roman" w:cs="Times New Roman"/>
          <w:sz w:val="28"/>
          <w:szCs w:val="28"/>
          <w:lang w:eastAsia="uk-UA"/>
        </w:rPr>
        <w:t xml:space="preserve">таціонарний догляд – 8,4 %; </w:t>
      </w:r>
    </w:p>
    <w:p w14:paraId="07216E06" w14:textId="67138695"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w:t>
      </w:r>
      <w:r w:rsidR="00373CA4" w:rsidRPr="003650A8">
        <w:rPr>
          <w:rFonts w:ascii="Times New Roman" w:eastAsia="Times New Roman" w:hAnsi="Times New Roman" w:cs="Times New Roman"/>
          <w:sz w:val="28"/>
          <w:szCs w:val="28"/>
          <w:lang w:eastAsia="uk-UA"/>
        </w:rPr>
        <w:t xml:space="preserve">атуральна допомога, в т.ч. надання технічних засобів реабілітації (інвалідні крісла, туалетні крісла, милиці тощо...) - 60,7%; </w:t>
      </w:r>
    </w:p>
    <w:p w14:paraId="28868012" w14:textId="05A99F93" w:rsidR="00373CA4"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w:t>
      </w:r>
      <w:r w:rsidR="00373CA4" w:rsidRPr="003650A8">
        <w:rPr>
          <w:rFonts w:ascii="Times New Roman" w:eastAsia="Times New Roman" w:hAnsi="Times New Roman" w:cs="Times New Roman"/>
          <w:sz w:val="28"/>
          <w:szCs w:val="28"/>
          <w:lang w:eastAsia="uk-UA"/>
        </w:rPr>
        <w:t xml:space="preserve">оціальний супровід сімей, в яких виховуються діти – сироти і діти, позбавлені батьківського піклування - 0,4 %; </w:t>
      </w:r>
    </w:p>
    <w:p w14:paraId="7E2E0374" w14:textId="77777777" w:rsidR="0068085E" w:rsidRPr="003650A8" w:rsidRDefault="0068085E" w:rsidP="00E37FF6">
      <w:pPr>
        <w:numPr>
          <w:ilvl w:val="0"/>
          <w:numId w:val="17"/>
        </w:numPr>
        <w:tabs>
          <w:tab w:val="clear" w:pos="435"/>
        </w:tabs>
        <w:spacing w:after="0" w:line="240" w:lineRule="auto"/>
        <w:ind w:left="284" w:hanging="284"/>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w:t>
      </w:r>
      <w:r w:rsidR="00373CA4" w:rsidRPr="003650A8">
        <w:rPr>
          <w:rFonts w:ascii="Times New Roman" w:eastAsia="Times New Roman" w:hAnsi="Times New Roman" w:cs="Times New Roman"/>
          <w:sz w:val="28"/>
          <w:szCs w:val="28"/>
          <w:lang w:eastAsia="uk-UA"/>
        </w:rPr>
        <w:t>онсультування - 0,2 %.</w:t>
      </w:r>
    </w:p>
    <w:p w14:paraId="5CAC5685" w14:textId="4647876E" w:rsidR="00373CA4" w:rsidRPr="003650A8" w:rsidRDefault="00373CA4" w:rsidP="0068085E">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Центр</w:t>
      </w:r>
      <w:r w:rsidRPr="003650A8">
        <w:rPr>
          <w:rFonts w:ascii="Times New Roman" w:eastAsia="Times New Roman" w:hAnsi="Times New Roman" w:cs="Times New Roman"/>
          <w:b/>
          <w:sz w:val="28"/>
          <w:szCs w:val="28"/>
          <w:lang w:eastAsia="uk-UA"/>
        </w:rPr>
        <w:t xml:space="preserve"> </w:t>
      </w:r>
      <w:r w:rsidRPr="003650A8">
        <w:rPr>
          <w:rFonts w:ascii="Times New Roman" w:eastAsia="Times New Roman" w:hAnsi="Times New Roman" w:cs="Times New Roman"/>
          <w:sz w:val="28"/>
          <w:szCs w:val="28"/>
          <w:lang w:eastAsia="uk-UA"/>
        </w:rPr>
        <w:t>співпрацює з громадськими організаціями , які функціонують на території громади. З жовтня 2016 р. в приміщенні Центру відкрито приймальню ГО «Районна асоціація інвалідів Долинського району», де, спільно з волонтерами асоціації, проводяться зустрічі з особами з інвалідністю. Також тісно співпрацює з окремими небайдужими громадянами, приватними підприємцями, які забезпечують гарячими обідами 24 отримувачів послуг Центру. Робота Центру висвітлюються на електронних сайтах Долинської міської ради, на сторінці комунального закладу «Центр надання соціальних послуг Долинської міської ради» у Фейсбуці.</w:t>
      </w:r>
    </w:p>
    <w:p w14:paraId="5A801FB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Для</w:t>
      </w:r>
      <w:r w:rsidRPr="003650A8">
        <w:rPr>
          <w:rFonts w:ascii="Times New Roman" w:eastAsia="Times New Roman" w:hAnsi="Times New Roman" w:cs="Times New Roman"/>
          <w:color w:val="FF0000"/>
          <w:sz w:val="28"/>
          <w:szCs w:val="28"/>
          <w:lang w:eastAsia="uk-UA"/>
        </w:rPr>
        <w:t xml:space="preserve"> </w:t>
      </w:r>
      <w:r w:rsidRPr="003650A8">
        <w:rPr>
          <w:rFonts w:ascii="Times New Roman" w:eastAsia="Times New Roman" w:hAnsi="Times New Roman" w:cs="Times New Roman"/>
          <w:sz w:val="28"/>
          <w:szCs w:val="28"/>
          <w:lang w:eastAsia="uk-UA"/>
        </w:rPr>
        <w:t>удосконалення надання якісних соціальних послуг, з 100% охопленням всіх утримувачів, необхідно сформувати єдиний реєстр споживачів соціальних послуг, незалежно від категорії та віку клієнта і придбати транспортний засіб для більш повного охоплення соціальними послугами осіб з інвалідністю, осіб похилого віку.</w:t>
      </w:r>
    </w:p>
    <w:p w14:paraId="004D321B"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p>
    <w:p w14:paraId="2C87F6FF" w14:textId="77777777" w:rsidR="00373CA4" w:rsidRPr="003650A8" w:rsidRDefault="00373CA4" w:rsidP="009E74DA">
      <w:pPr>
        <w:spacing w:after="0" w:line="240" w:lineRule="auto"/>
        <w:ind w:firstLine="567"/>
        <w:jc w:val="both"/>
        <w:rPr>
          <w:rFonts w:ascii="Times New Roman" w:eastAsia="Times New Roman" w:hAnsi="Times New Roman" w:cs="Times New Roman"/>
          <w:b/>
          <w:color w:val="FF0000"/>
          <w:sz w:val="28"/>
          <w:szCs w:val="32"/>
          <w:lang w:eastAsia="uk-UA"/>
        </w:rPr>
      </w:pPr>
      <w:r w:rsidRPr="003650A8">
        <w:rPr>
          <w:rFonts w:ascii="Times New Roman" w:eastAsia="Times New Roman" w:hAnsi="Times New Roman" w:cs="Times New Roman"/>
          <w:b/>
          <w:sz w:val="28"/>
          <w:szCs w:val="32"/>
          <w:lang w:eastAsia="uk-UA"/>
        </w:rPr>
        <w:t>5.4.5 Адміністративні послуги</w:t>
      </w:r>
    </w:p>
    <w:p w14:paraId="771B6F86" w14:textId="77777777" w:rsidR="00373CA4" w:rsidRPr="003650A8" w:rsidRDefault="00373CA4" w:rsidP="009E74DA">
      <w:pPr>
        <w:shd w:val="clear" w:color="auto" w:fill="FFFFFF"/>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color w:val="000000"/>
          <w:sz w:val="28"/>
          <w:szCs w:val="28"/>
        </w:rPr>
        <w:t xml:space="preserve">У 2022 році робота працівників ЦНАП була спрямована на збереження та забезпечення високих стандартів обслуговування та швидкого і якісного надання адміністративних послуг. Центр надання адміністративних послуг у Долинській громаді включає основний офіс та 18 віддалених робочих місць </w:t>
      </w:r>
      <w:r w:rsidRPr="003650A8">
        <w:rPr>
          <w:rFonts w:ascii="Times New Roman" w:eastAsia="Calibri" w:hAnsi="Times New Roman" w:cs="Times New Roman"/>
          <w:color w:val="000000"/>
          <w:sz w:val="28"/>
          <w:szCs w:val="28"/>
        </w:rPr>
        <w:lastRenderedPageBreak/>
        <w:t xml:space="preserve">адміністраторів (далі – ВРМ) ЦНАПу в старостинських округах Долинської ТГ, функціонування яких на сьогоднішній день </w:t>
      </w:r>
      <w:r w:rsidRPr="003650A8">
        <w:rPr>
          <w:rFonts w:ascii="Times New Roman" w:eastAsia="Calibri" w:hAnsi="Times New Roman" w:cs="Times New Roman"/>
          <w:sz w:val="28"/>
          <w:szCs w:val="28"/>
        </w:rPr>
        <w:t>забезпечує 28 осіб та</w:t>
      </w:r>
      <w:r w:rsidRPr="003650A8">
        <w:rPr>
          <w:rFonts w:ascii="Times New Roman" w:eastAsia="Calibri" w:hAnsi="Times New Roman" w:cs="Times New Roman"/>
          <w:color w:val="000000"/>
          <w:sz w:val="28"/>
          <w:szCs w:val="28"/>
        </w:rPr>
        <w:t xml:space="preserve"> 3 відділи: відділ адміністрування; відділ реєстраційних процедур та оформлення паспортів; відділ державної реєстрації та підтримки розвитку підприємництва. Протягом звітного періоду надано 19 706 послуг</w:t>
      </w:r>
      <w:r w:rsidRPr="003650A8">
        <w:rPr>
          <w:rFonts w:ascii="Times New Roman" w:eastAsia="Calibri" w:hAnsi="Times New Roman" w:cs="Times New Roman"/>
          <w:sz w:val="28"/>
          <w:szCs w:val="28"/>
        </w:rPr>
        <w:t xml:space="preserve"> суб’єктам звернень.</w:t>
      </w:r>
      <w:r w:rsidRPr="003650A8">
        <w:rPr>
          <w:rFonts w:ascii="Times New Roman" w:eastAsia="Calibri" w:hAnsi="Times New Roman" w:cs="Times New Roman"/>
          <w:color w:val="000000"/>
          <w:sz w:val="28"/>
          <w:szCs w:val="28"/>
        </w:rPr>
        <w:t xml:space="preserve"> </w:t>
      </w:r>
      <w:r w:rsidRPr="003650A8">
        <w:rPr>
          <w:rFonts w:ascii="Times New Roman" w:eastAsia="Calibri" w:hAnsi="Times New Roman" w:cs="Times New Roman"/>
          <w:sz w:val="28"/>
          <w:szCs w:val="28"/>
        </w:rPr>
        <w:t xml:space="preserve">Загалом функціонал ЦНАПу розширився. Зокрема, зміни відбулися за рахунок нових послуг, так як з початком війни наша територіальна громада приймала осіб, що вимушено були переміщені з територій, на яких велись бойові дії та тимчасово окупованих територій, і ЦНАП фактично виступав ХАБом для переселенців. Адже, крім того, що всім необхідно було отримати довідку ВПО, </w:t>
      </w:r>
      <w:r w:rsidRPr="003650A8">
        <w:rPr>
          <w:rFonts w:ascii="Times New Roman" w:eastAsia="Calibri" w:hAnsi="Times New Roman" w:cs="Times New Roman"/>
          <w:color w:val="333333"/>
        </w:rPr>
        <w:t xml:space="preserve"> </w:t>
      </w:r>
      <w:r w:rsidRPr="003650A8">
        <w:rPr>
          <w:rFonts w:ascii="Times New Roman" w:eastAsia="Calibri" w:hAnsi="Times New Roman" w:cs="Times New Roman"/>
          <w:sz w:val="28"/>
          <w:szCs w:val="28"/>
        </w:rPr>
        <w:t>яка дозволить: отримувати щомісячну адресну допомогу; переоформити соціальні виплати, пенсію; отримати гірське посвідчення, влаштувати дитину в садок/школу; отримати доступ до медичного обслуговування і багато іншого, постала необхідність включити послугу щодо здійснення компенсації витрат за тимчасове розміщення ВПО, які перемістилися у період воєнного стану. Власне послуги для переселенців, пов’язані з набуттям особливого статусу та оформленням виплат, стали найзатребуванішими у всіх ЦНАПах у цей період</w:t>
      </w:r>
      <w:r w:rsidRPr="003650A8">
        <w:rPr>
          <w:rFonts w:ascii="Times New Roman" w:eastAsia="Calibri" w:hAnsi="Times New Roman" w:cs="Times New Roman"/>
          <w:color w:val="000000"/>
          <w:sz w:val="28"/>
          <w:szCs w:val="28"/>
        </w:rPr>
        <w:t xml:space="preserve">. </w:t>
      </w:r>
      <w:r w:rsidRPr="003650A8">
        <w:rPr>
          <w:rFonts w:ascii="Times New Roman" w:eastAsia="Calibri" w:hAnsi="Times New Roman" w:cs="Times New Roman"/>
          <w:sz w:val="28"/>
          <w:szCs w:val="28"/>
        </w:rPr>
        <w:t xml:space="preserve">Загальна кількість адміністративних послуг, надання яких запроваджено через Центр становить </w:t>
      </w:r>
      <w:r w:rsidRPr="003650A8">
        <w:rPr>
          <w:rFonts w:ascii="Times New Roman" w:eastAsia="Calibri" w:hAnsi="Times New Roman" w:cs="Times New Roman"/>
          <w:color w:val="000000"/>
          <w:sz w:val="28"/>
          <w:szCs w:val="28"/>
        </w:rPr>
        <w:t>303 послуг;</w:t>
      </w:r>
      <w:r w:rsidRPr="003650A8">
        <w:rPr>
          <w:rFonts w:ascii="Times New Roman" w:eastAsia="Calibri" w:hAnsi="Times New Roman" w:cs="Times New Roman"/>
          <w:color w:val="FF0000"/>
          <w:sz w:val="28"/>
          <w:szCs w:val="28"/>
        </w:rPr>
        <w:t xml:space="preserve"> </w:t>
      </w:r>
      <w:r w:rsidRPr="003650A8">
        <w:rPr>
          <w:rFonts w:ascii="Times New Roman" w:eastAsia="Calibri" w:hAnsi="Times New Roman" w:cs="Times New Roman"/>
          <w:sz w:val="28"/>
          <w:szCs w:val="28"/>
        </w:rPr>
        <w:t xml:space="preserve">тих, що можуть бути надані на час періоду дії воєнного стану – 301. </w:t>
      </w:r>
    </w:p>
    <w:p w14:paraId="72925C91" w14:textId="77777777" w:rsidR="00373CA4" w:rsidRPr="003650A8" w:rsidRDefault="00373CA4" w:rsidP="009E74DA">
      <w:pPr>
        <w:shd w:val="clear" w:color="auto" w:fill="FFFFFF"/>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Через Центр надається послуга (дані за звітний період):</w:t>
      </w:r>
    </w:p>
    <w:p w14:paraId="73F60E4C"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sz w:val="28"/>
          <w:szCs w:val="28"/>
        </w:rPr>
      </w:pPr>
      <w:r w:rsidRPr="003650A8">
        <w:rPr>
          <w:rFonts w:ascii="Times New Roman" w:eastAsia="Calibri" w:hAnsi="Times New Roman" w:cs="Times New Roman"/>
          <w:sz w:val="28"/>
          <w:szCs w:val="28"/>
        </w:rPr>
        <w:t>з реєстрації місця проживання – всього 2998, у тому числі: видача витягу з Реєстру територіальної громади – 2380;</w:t>
      </w:r>
    </w:p>
    <w:p w14:paraId="418F81E7"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sz w:val="28"/>
          <w:szCs w:val="28"/>
        </w:rPr>
      </w:pPr>
      <w:r w:rsidRPr="003650A8">
        <w:rPr>
          <w:rFonts w:ascii="Times New Roman" w:eastAsia="Calibri" w:hAnsi="Times New Roman" w:cs="Times New Roman"/>
          <w:sz w:val="28"/>
          <w:szCs w:val="28"/>
        </w:rPr>
        <w:t>паспортні послуги – всього – 478;</w:t>
      </w:r>
    </w:p>
    <w:p w14:paraId="39776458"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послуги соціального характеру – всього – 9166, в т. ч. довідки про взяття на облік ВПО – 2421;</w:t>
      </w:r>
    </w:p>
    <w:p w14:paraId="34514D40"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послуги, пов'язані з державною реєстрацією нерухомого майна – 2189;</w:t>
      </w:r>
    </w:p>
    <w:p w14:paraId="2E0D5C74" w14:textId="77777777" w:rsidR="00373CA4" w:rsidRPr="003650A8" w:rsidRDefault="00373CA4" w:rsidP="00E37FF6">
      <w:pPr>
        <w:numPr>
          <w:ilvl w:val="0"/>
          <w:numId w:val="23"/>
        </w:numPr>
        <w:spacing w:after="0" w:line="240" w:lineRule="auto"/>
        <w:ind w:left="284" w:hanging="284"/>
        <w:contextualSpacing/>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послуги, пов'язані з державною реєстрацією бізнесу та громадських формувань – 1014;</w:t>
      </w:r>
    </w:p>
    <w:p w14:paraId="51A09D90" w14:textId="6EC9A94F" w:rsidR="00373CA4" w:rsidRPr="003650A8" w:rsidRDefault="0068085E" w:rsidP="00E37FF6">
      <w:pPr>
        <w:numPr>
          <w:ilvl w:val="0"/>
          <w:numId w:val="23"/>
        </w:numPr>
        <w:spacing w:after="0" w:line="240" w:lineRule="auto"/>
        <w:ind w:left="284" w:hanging="284"/>
        <w:contextualSpacing/>
        <w:jc w:val="both"/>
        <w:rPr>
          <w:rFonts w:ascii="Times New Roman" w:eastAsia="Calibri" w:hAnsi="Times New Roman" w:cs="Times New Roman"/>
          <w:color w:val="FF0000"/>
          <w:sz w:val="28"/>
          <w:szCs w:val="28"/>
        </w:rPr>
      </w:pPr>
      <w:r w:rsidRPr="003650A8">
        <w:rPr>
          <w:rFonts w:ascii="Times New Roman" w:eastAsia="Calibri" w:hAnsi="Times New Roman" w:cs="Times New Roman"/>
          <w:sz w:val="28"/>
          <w:szCs w:val="28"/>
        </w:rPr>
        <w:t>а</w:t>
      </w:r>
      <w:r w:rsidR="00373CA4" w:rsidRPr="003650A8">
        <w:rPr>
          <w:rFonts w:ascii="Times New Roman" w:eastAsia="Calibri" w:hAnsi="Times New Roman" w:cs="Times New Roman"/>
          <w:sz w:val="28"/>
          <w:szCs w:val="28"/>
        </w:rPr>
        <w:t>дміністративні послуги щодо виконання підготовчих та будівельних робіт і прийняття в експлуатацію закінчених будівництвом об'єктів – 140;</w:t>
      </w:r>
    </w:p>
    <w:p w14:paraId="19C98BD6" w14:textId="77777777" w:rsidR="00373CA4" w:rsidRPr="003650A8" w:rsidRDefault="00373CA4" w:rsidP="00E37FF6">
      <w:pPr>
        <w:numPr>
          <w:ilvl w:val="0"/>
          <w:numId w:val="23"/>
        </w:numPr>
        <w:shd w:val="clear" w:color="auto" w:fill="FFFFFF"/>
        <w:spacing w:after="0" w:line="240" w:lineRule="auto"/>
        <w:ind w:left="284" w:hanging="284"/>
        <w:contextualSpacing/>
        <w:jc w:val="both"/>
        <w:rPr>
          <w:rFonts w:ascii="Times New Roman" w:eastAsia="Calibri" w:hAnsi="Times New Roman" w:cs="Times New Roman"/>
          <w:color w:val="000000"/>
          <w:sz w:val="29"/>
          <w:szCs w:val="29"/>
        </w:rPr>
      </w:pPr>
      <w:r w:rsidRPr="003650A8">
        <w:rPr>
          <w:rFonts w:ascii="Times New Roman" w:eastAsia="Calibri" w:hAnsi="Times New Roman" w:cs="Times New Roman"/>
          <w:sz w:val="28"/>
          <w:szCs w:val="28"/>
        </w:rPr>
        <w:t>послуги ДЗК – 1479</w:t>
      </w:r>
      <w:r w:rsidRPr="003650A8">
        <w:rPr>
          <w:rFonts w:ascii="Times New Roman" w:eastAsia="Calibri" w:hAnsi="Times New Roman" w:cs="Times New Roman"/>
          <w:color w:val="000000"/>
          <w:sz w:val="28"/>
          <w:szCs w:val="28"/>
        </w:rPr>
        <w:t xml:space="preserve">. </w:t>
      </w:r>
    </w:p>
    <w:p w14:paraId="64064125" w14:textId="77777777" w:rsidR="00373CA4" w:rsidRPr="003650A8" w:rsidRDefault="00373CA4" w:rsidP="009E74DA">
      <w:pPr>
        <w:shd w:val="clear" w:color="auto" w:fill="FFFFFF"/>
        <w:spacing w:after="0" w:line="240" w:lineRule="auto"/>
        <w:ind w:firstLine="567"/>
        <w:contextualSpacing/>
        <w:jc w:val="both"/>
        <w:rPr>
          <w:rFonts w:ascii="Times New Roman" w:eastAsia="Calibri" w:hAnsi="Times New Roman" w:cs="Times New Roman"/>
          <w:sz w:val="28"/>
          <w:szCs w:val="28"/>
          <w:shd w:val="clear" w:color="auto" w:fill="FFFFFF"/>
        </w:rPr>
      </w:pPr>
      <w:r w:rsidRPr="003650A8">
        <w:rPr>
          <w:rFonts w:ascii="Times New Roman" w:eastAsia="Calibri" w:hAnsi="Times New Roman" w:cs="Times New Roman"/>
          <w:bCs/>
          <w:color w:val="000000"/>
          <w:spacing w:val="6"/>
          <w:sz w:val="28"/>
          <w:szCs w:val="28"/>
        </w:rPr>
        <w:t xml:space="preserve">У своїй діяльності при наданні адмінпослуг Центр втілює інклюзивні практики та дотримується доброчесності, що передбачає забезпечення рівних прав доступу для всіх категорій населення, в тому числі вразливих груп, дотримується принципів гендерної рівності й недопущення проявів будь-якої дискримінації під час надання адмінпослуг. </w:t>
      </w:r>
      <w:r w:rsidRPr="003650A8">
        <w:rPr>
          <w:rFonts w:ascii="Times New Roman" w:eastAsia="Calibri" w:hAnsi="Times New Roman" w:cs="Times New Roman"/>
          <w:sz w:val="28"/>
          <w:szCs w:val="28"/>
        </w:rPr>
        <w:t>У ЦНАП створено умови, щоб відвідувачі почувалися комфортно: з</w:t>
      </w:r>
      <w:r w:rsidRPr="003650A8">
        <w:rPr>
          <w:rFonts w:ascii="Times New Roman" w:eastAsia="Times New Roman" w:hAnsi="Times New Roman" w:cs="Times New Roman"/>
          <w:sz w:val="28"/>
          <w:szCs w:val="28"/>
        </w:rPr>
        <w:t>абезпечено умови для перебування та обслуговування в Центрі осіб з інвалідністю та інших маломобільних груп населення (пандус, сходи з поручнями</w:t>
      </w:r>
      <w:r w:rsidRPr="003650A8">
        <w:rPr>
          <w:rFonts w:ascii="Times New Roman" w:eastAsia="Times New Roman" w:hAnsi="Times New Roman" w:cs="Times New Roman"/>
          <w:color w:val="000000"/>
          <w:sz w:val="28"/>
          <w:szCs w:val="28"/>
        </w:rPr>
        <w:t>, підйомник, обладнана санітарна кімната,</w:t>
      </w:r>
      <w:r w:rsidRPr="003650A8">
        <w:rPr>
          <w:rFonts w:ascii="Times New Roman" w:eastAsia="Calibri" w:hAnsi="Times New Roman" w:cs="Times New Roman"/>
          <w:color w:val="000000"/>
        </w:rPr>
        <w:t xml:space="preserve"> </w:t>
      </w:r>
      <w:r w:rsidRPr="003650A8">
        <w:rPr>
          <w:rFonts w:ascii="Times New Roman" w:eastAsia="Times New Roman" w:hAnsi="Times New Roman" w:cs="Times New Roman"/>
          <w:color w:val="000000"/>
          <w:sz w:val="28"/>
          <w:szCs w:val="28"/>
        </w:rPr>
        <w:t xml:space="preserve">місце для тимчасового розміщення дитячих колясок). </w:t>
      </w:r>
      <w:r w:rsidRPr="003650A8">
        <w:rPr>
          <w:rFonts w:ascii="Times New Roman" w:eastAsia="Calibri" w:hAnsi="Times New Roman" w:cs="Times New Roman"/>
          <w:bCs/>
          <w:color w:val="000000"/>
          <w:sz w:val="28"/>
          <w:szCs w:val="28"/>
          <w:shd w:val="clear" w:color="auto" w:fill="FFFFFF"/>
        </w:rPr>
        <w:t>Для зручності оплати адміністративного збору у Центрі встановлено платіжний термінал</w:t>
      </w:r>
      <w:r w:rsidRPr="003650A8">
        <w:rPr>
          <w:rFonts w:ascii="Times New Roman" w:eastAsia="Calibri" w:hAnsi="Times New Roman" w:cs="Times New Roman"/>
          <w:color w:val="000000"/>
          <w:sz w:val="28"/>
          <w:szCs w:val="28"/>
          <w:shd w:val="clear" w:color="auto" w:fill="FFFFFF"/>
        </w:rPr>
        <w:t>. Відвідувачі можуть здійснити</w:t>
      </w:r>
      <w:r w:rsidRPr="003650A8">
        <w:rPr>
          <w:rFonts w:ascii="Times New Roman" w:eastAsia="Calibri" w:hAnsi="Times New Roman" w:cs="Times New Roman"/>
          <w:sz w:val="28"/>
          <w:szCs w:val="28"/>
          <w:shd w:val="clear" w:color="auto" w:fill="FFFFFF"/>
        </w:rPr>
        <w:t xml:space="preserve"> оплату адміністративної послуги готівкою, не виходячи із ЦНАПу. Це дає можливість оптимізувати час громадян для оформлення звернення щодо надання адміністративної послуги у сфері бізнесу, нерухомості, місця проживання, земельних питань. </w:t>
      </w:r>
      <w:r w:rsidRPr="003650A8">
        <w:rPr>
          <w:rFonts w:ascii="Times New Roman" w:eastAsia="Times New Roman" w:hAnsi="Times New Roman" w:cs="Times New Roman"/>
          <w:color w:val="000000"/>
          <w:sz w:val="28"/>
          <w:szCs w:val="28"/>
        </w:rPr>
        <w:t xml:space="preserve">У приміщенні </w:t>
      </w:r>
      <w:r w:rsidRPr="003650A8">
        <w:rPr>
          <w:rFonts w:ascii="Times New Roman" w:eastAsia="Times New Roman" w:hAnsi="Times New Roman" w:cs="Times New Roman"/>
          <w:color w:val="000000"/>
          <w:sz w:val="28"/>
          <w:szCs w:val="28"/>
        </w:rPr>
        <w:lastRenderedPageBreak/>
        <w:t>Центру є можливість отримати й інші супутні послуги: вільний WI-FI, надання консультацій щодо користування мобільним додатком Дія.</w:t>
      </w:r>
    </w:p>
    <w:p w14:paraId="5EFE0F51" w14:textId="77777777" w:rsidR="00373CA4" w:rsidRPr="003650A8" w:rsidRDefault="00373CA4" w:rsidP="009E74DA">
      <w:pPr>
        <w:shd w:val="clear" w:color="auto" w:fill="FFFFFF"/>
        <w:spacing w:after="0" w:line="240" w:lineRule="auto"/>
        <w:ind w:firstLine="567"/>
        <w:contextualSpacing/>
        <w:jc w:val="both"/>
        <w:rPr>
          <w:rFonts w:ascii="Times New Roman" w:eastAsia="Times New Roman" w:hAnsi="Times New Roman" w:cs="Times New Roman"/>
          <w:color w:val="000000"/>
          <w:sz w:val="28"/>
          <w:szCs w:val="28"/>
        </w:rPr>
      </w:pPr>
      <w:r w:rsidRPr="003650A8">
        <w:rPr>
          <w:rFonts w:ascii="Times New Roman" w:eastAsia="Calibri" w:hAnsi="Times New Roman" w:cs="Times New Roman"/>
          <w:sz w:val="28"/>
          <w:szCs w:val="28"/>
        </w:rPr>
        <w:t xml:space="preserve">Результат послуги суб’єкти звернення отримують відповідно до порядку встановленого законом. </w:t>
      </w:r>
      <w:r w:rsidRPr="003650A8">
        <w:rPr>
          <w:rFonts w:ascii="Times New Roman" w:eastAsia="Calibri" w:hAnsi="Times New Roman" w:cs="Times New Roman"/>
          <w:color w:val="000000"/>
          <w:sz w:val="28"/>
          <w:szCs w:val="28"/>
        </w:rPr>
        <w:t>І</w:t>
      </w:r>
      <w:r w:rsidRPr="003650A8">
        <w:rPr>
          <w:rFonts w:ascii="Times New Roman" w:eastAsia="Times New Roman" w:hAnsi="Times New Roman" w:cs="Times New Roman"/>
          <w:color w:val="000000"/>
          <w:sz w:val="28"/>
          <w:szCs w:val="28"/>
        </w:rPr>
        <w:t xml:space="preserve">нформування про хід розгляду справи надається особисто заявнику, за телефоном, онлайн). Забезпечено можливість надання інформації суб'єктам звернень за допомогою засобів телекомунікації (телефон, електронна пошта, сайт), надання консультацій за зверненням, по телефону, онлайн-консультування. </w:t>
      </w:r>
    </w:p>
    <w:p w14:paraId="539E7F53" w14:textId="77777777" w:rsidR="00373CA4" w:rsidRPr="003650A8" w:rsidRDefault="00373CA4" w:rsidP="009E74DA">
      <w:pPr>
        <w:shd w:val="clear" w:color="auto" w:fill="FFFFFF"/>
        <w:spacing w:after="0" w:line="240" w:lineRule="auto"/>
        <w:ind w:firstLine="567"/>
        <w:contextualSpacing/>
        <w:jc w:val="both"/>
        <w:rPr>
          <w:rFonts w:ascii="Times New Roman" w:eastAsia="Calibri" w:hAnsi="Times New Roman" w:cs="Times New Roman"/>
          <w:color w:val="000000"/>
          <w:sz w:val="28"/>
          <w:szCs w:val="28"/>
        </w:rPr>
      </w:pPr>
      <w:r w:rsidRPr="003650A8">
        <w:rPr>
          <w:rFonts w:ascii="Times New Roman" w:eastAsia="Calibri" w:hAnsi="Times New Roman" w:cs="Times New Roman"/>
          <w:color w:val="000000"/>
          <w:sz w:val="28"/>
          <w:szCs w:val="28"/>
        </w:rPr>
        <w:t>Загалом з результатами задоволеності можна ознайомитись на платформі Дія центрів – Центри в цифрах – інформація у відкритому доступі. Івано-Франківська область займає лідируюче місце в рейтингу. Наше управління посіло 7 місце з індексом CSI/ індекс задоволеності споживачів – 86.4% (Коломия – 54, Івано-Франківськ/департамент – 36, Калуш – 10, Рогатин – 2 , Рожнів – 1).</w:t>
      </w:r>
    </w:p>
    <w:p w14:paraId="02877862" w14:textId="77777777" w:rsidR="00373CA4" w:rsidRPr="003650A8" w:rsidRDefault="00373CA4" w:rsidP="009E74DA">
      <w:pPr>
        <w:shd w:val="clear" w:color="auto" w:fill="FFFFFF"/>
        <w:spacing w:after="0" w:line="240" w:lineRule="auto"/>
        <w:ind w:firstLine="567"/>
        <w:contextualSpacing/>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Всі досягнення ЦНАП вдалося реалізувати завдяки командній роботі працівників, систематичному підвищенню кваліфікації персоналу, та підтримки з боку керівництва Долинської міської ради. </w:t>
      </w:r>
    </w:p>
    <w:p w14:paraId="22220A4A" w14:textId="77777777" w:rsidR="00373CA4" w:rsidRPr="003650A8" w:rsidRDefault="00373CA4" w:rsidP="009E74DA">
      <w:pPr>
        <w:shd w:val="clear" w:color="auto" w:fill="FFFFFF"/>
        <w:spacing w:after="0" w:line="240" w:lineRule="auto"/>
        <w:ind w:firstLine="567"/>
        <w:contextualSpacing/>
        <w:jc w:val="both"/>
        <w:rPr>
          <w:rFonts w:ascii="Times New Roman" w:eastAsia="Times New Roman" w:hAnsi="Times New Roman" w:cs="Times New Roman"/>
          <w:sz w:val="32"/>
          <w:szCs w:val="32"/>
        </w:rPr>
      </w:pPr>
    </w:p>
    <w:p w14:paraId="0EF185B1" w14:textId="77777777" w:rsidR="00373CA4" w:rsidRPr="003650A8" w:rsidRDefault="00373CA4" w:rsidP="009E74DA">
      <w:pPr>
        <w:spacing w:after="0" w:line="240" w:lineRule="auto"/>
        <w:ind w:firstLine="567"/>
        <w:jc w:val="both"/>
        <w:outlineLvl w:val="1"/>
        <w:rPr>
          <w:rFonts w:ascii="Times New Roman" w:eastAsia="Calibri" w:hAnsi="Times New Roman" w:cs="Times New Roman"/>
          <w:b/>
          <w:sz w:val="28"/>
          <w:szCs w:val="32"/>
        </w:rPr>
      </w:pPr>
      <w:bookmarkStart w:id="35" w:name="_Toc131539202"/>
      <w:r w:rsidRPr="003650A8">
        <w:rPr>
          <w:rFonts w:ascii="Times New Roman" w:eastAsia="Calibri" w:hAnsi="Times New Roman" w:cs="Times New Roman"/>
          <w:b/>
          <w:sz w:val="28"/>
          <w:szCs w:val="32"/>
        </w:rPr>
        <w:t>5.5. Інфраструктура туризму, торгівлі та послуг.</w:t>
      </w:r>
      <w:bookmarkEnd w:id="35"/>
    </w:p>
    <w:p w14:paraId="62A28262"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На сьогоднішній день на території Долинської міської територіальної громади функціонує розгалужена мережа об’єктів роздрібної торгівлі та ресторанного господарства. </w:t>
      </w:r>
    </w:p>
    <w:p w14:paraId="0F70D474" w14:textId="77777777" w:rsidR="00373CA4" w:rsidRPr="003650A8" w:rsidRDefault="00373CA4" w:rsidP="009E74DA">
      <w:pPr>
        <w:spacing w:after="0" w:line="240" w:lineRule="auto"/>
        <w:ind w:firstLine="567"/>
        <w:jc w:val="both"/>
        <w:rPr>
          <w:rFonts w:ascii="Times New Roman" w:hAnsi="Times New Roman" w:cs="Times New Roman"/>
          <w:i/>
          <w:color w:val="FF0000"/>
          <w:sz w:val="28"/>
          <w:szCs w:val="28"/>
        </w:rPr>
      </w:pPr>
      <w:r w:rsidRPr="003650A8">
        <w:rPr>
          <w:rFonts w:ascii="Times New Roman" w:hAnsi="Times New Roman" w:cs="Times New Roman"/>
          <w:sz w:val="28"/>
          <w:szCs w:val="28"/>
        </w:rPr>
        <w:t>З метою задоволення потреб населення громади торгівельну діяльність у громаді здійснюють 6 ринків, 460 закладів торгівлі (продуктові та промислові) та 105</w:t>
      </w:r>
      <w:r w:rsidRPr="003650A8">
        <w:rPr>
          <w:rFonts w:ascii="Times New Roman" w:hAnsi="Times New Roman" w:cs="Times New Roman"/>
          <w:i/>
          <w:sz w:val="28"/>
          <w:szCs w:val="28"/>
        </w:rPr>
        <w:t xml:space="preserve"> </w:t>
      </w:r>
      <w:r w:rsidRPr="003650A8">
        <w:rPr>
          <w:rFonts w:ascii="Times New Roman" w:hAnsi="Times New Roman" w:cs="Times New Roman"/>
          <w:sz w:val="28"/>
          <w:szCs w:val="28"/>
        </w:rPr>
        <w:t>закладів харчування (кафе, бари, піцерії, ресторани).</w:t>
      </w:r>
      <w:r w:rsidRPr="003650A8">
        <w:rPr>
          <w:rFonts w:ascii="Times New Roman" w:hAnsi="Times New Roman" w:cs="Times New Roman"/>
          <w:i/>
          <w:sz w:val="28"/>
          <w:szCs w:val="28"/>
        </w:rPr>
        <w:t xml:space="preserve"> </w:t>
      </w:r>
    </w:p>
    <w:p w14:paraId="76931A5D"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 ринку послуг громади працює 16 суб’єктів господарювання, основним видом діяльності яких є надання послуг, а саме: ритуальних послуг (4), послуг з пошиття та ремонту одягу (5), ремонту взуття (3), побутової та комп’ютерної техніки(4).</w:t>
      </w:r>
    </w:p>
    <w:p w14:paraId="046752C8"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 території громади працює 11 автозаправних станцій.</w:t>
      </w:r>
    </w:p>
    <w:p w14:paraId="0ADF72D7"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 громаді розвинута сфера банківського обслуговування, але лише в адміністративному центрі. В Долині діють філії найбільших в Україні банків: Ощадбанк, Приватбанк, Райффайзен Банк, А-Банк, Idea Bank, UKRSIBBANK, Укргазбанк,  відділення страхових компаній «Оранта», «Провідна», «Княжа», «Галицька»,  Страхова група "ТАС". У селах є лише касові термінали.</w:t>
      </w:r>
    </w:p>
    <w:p w14:paraId="39454DB7"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Частина території громади розміщена в гірській місцевості, з мальовничими краєвидами, привабливими природними об’єктами, водоймами, що дає змогу туристам цікаво провести свій відпочинок в будь-яку пору року. </w:t>
      </w:r>
    </w:p>
    <w:p w14:paraId="32C33462" w14:textId="77777777" w:rsidR="00373CA4" w:rsidRPr="003650A8" w:rsidRDefault="00373CA4" w:rsidP="009E74DA">
      <w:pPr>
        <w:spacing w:after="0" w:line="240" w:lineRule="auto"/>
        <w:ind w:firstLine="567"/>
        <w:jc w:val="both"/>
        <w:rPr>
          <w:rFonts w:ascii="Times New Roman" w:eastAsia="Times New Roman" w:hAnsi="Times New Roman" w:cs="Times New Roman"/>
          <w:lang w:eastAsia="uk-UA"/>
        </w:rPr>
      </w:pPr>
      <w:r w:rsidRPr="003650A8">
        <w:rPr>
          <w:rFonts w:ascii="Times New Roman" w:eastAsia="Times New Roman" w:hAnsi="Times New Roman" w:cs="Times New Roman"/>
          <w:color w:val="000000"/>
          <w:sz w:val="28"/>
          <w:szCs w:val="28"/>
          <w:lang w:eastAsia="uk-UA"/>
        </w:rPr>
        <w:t xml:space="preserve">На території громади знаходиться 9 діючих об’єктів туристично-рекреаційної сфери, які одночасно можуть прийняти 188 осіб. </w:t>
      </w:r>
    </w:p>
    <w:p w14:paraId="05BD5159"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Природні та антропогенні, культурно-історичні пам’ятки (опис)</w:t>
      </w:r>
    </w:p>
    <w:p w14:paraId="4AE66A38" w14:textId="77777777" w:rsidR="00373CA4" w:rsidRPr="003650A8" w:rsidRDefault="00373CA4" w:rsidP="009E74DA">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r w:rsidRPr="003650A8">
        <w:rPr>
          <w:rFonts w:ascii="Times New Roman" w:eastAsia="Times New Roman" w:hAnsi="Times New Roman" w:cs="Times New Roman"/>
          <w:b/>
          <w:color w:val="000000"/>
          <w:sz w:val="28"/>
          <w:szCs w:val="28"/>
          <w:shd w:val="clear" w:color="auto" w:fill="FFFFFF"/>
          <w:lang w:eastAsia="uk-UA"/>
        </w:rPr>
        <w:t>Краєзнавчий музей «Бойківщина» Тетяни і Омеляна Антоновичів</w:t>
      </w:r>
      <w:r w:rsidRPr="003650A8">
        <w:rPr>
          <w:rFonts w:ascii="Times New Roman" w:eastAsia="Times New Roman" w:hAnsi="Times New Roman" w:cs="Times New Roman"/>
          <w:color w:val="000000"/>
          <w:sz w:val="28"/>
          <w:szCs w:val="28"/>
          <w:shd w:val="clear" w:color="auto" w:fill="FFFFFF"/>
          <w:lang w:eastAsia="uk-UA"/>
        </w:rPr>
        <w:t xml:space="preserve"> – це один з наймолодших музеїв на території карпатського регіону, заснований 5 вересня 2003 року. Експозиція музею складається з 6 основних відділів: кімната «Родини Антоновичів», в якій експонуються світлини з життя відомих меценатів, особисті речі та колекція сувенірів і сірникових коробок з різних </w:t>
      </w:r>
      <w:r w:rsidRPr="003650A8">
        <w:rPr>
          <w:rFonts w:ascii="Times New Roman" w:eastAsia="Times New Roman" w:hAnsi="Times New Roman" w:cs="Times New Roman"/>
          <w:color w:val="000000"/>
          <w:sz w:val="28"/>
          <w:szCs w:val="28"/>
          <w:shd w:val="clear" w:color="auto" w:fill="FFFFFF"/>
          <w:lang w:eastAsia="uk-UA"/>
        </w:rPr>
        <w:lastRenderedPageBreak/>
        <w:t>країн світу; «Історія»; «Побут та етнографія»; «Бойківська хата», а також відділ «Відділ сакральних пам’яток».</w:t>
      </w:r>
    </w:p>
    <w:p w14:paraId="0485CA9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Музей–криївка повстанської звитяги</w:t>
      </w:r>
      <w:r w:rsidRPr="003650A8">
        <w:rPr>
          <w:rFonts w:ascii="Times New Roman" w:eastAsia="Times New Roman" w:hAnsi="Times New Roman" w:cs="Times New Roman"/>
          <w:sz w:val="28"/>
          <w:szCs w:val="28"/>
          <w:lang w:eastAsia="uk-UA"/>
        </w:rPr>
        <w:t xml:space="preserve"> знаходиться в Народному Домі «Просвіта». Відкритий музей 24 серпня 2008 року з ініціативи Братства ОУН-УПА Долин</w:t>
      </w:r>
      <w:r w:rsidRPr="003650A8">
        <w:rPr>
          <w:rFonts w:ascii="Times New Roman" w:eastAsia="Times New Roman" w:hAnsi="Times New Roman" w:cs="Times New Roman"/>
          <w:color w:val="000000"/>
          <w:sz w:val="28"/>
          <w:szCs w:val="28"/>
          <w:shd w:val="clear" w:color="auto" w:fill="FFFFFF"/>
          <w:lang w:eastAsia="uk-UA"/>
        </w:rPr>
        <w:t>ської управи при підтримці районної державної адміністрації та підприємців</w:t>
      </w:r>
      <w:r w:rsidRPr="003650A8">
        <w:rPr>
          <w:rFonts w:ascii="Times New Roman" w:eastAsia="Times New Roman" w:hAnsi="Times New Roman" w:cs="Times New Roman"/>
          <w:sz w:val="28"/>
          <w:szCs w:val="28"/>
          <w:lang w:eastAsia="uk-UA"/>
        </w:rPr>
        <w:t xml:space="preserve"> району. Профіль музею: історичний. Збудований музей у вигляді бункера. У музеї-криївці діють експозиції з побуту воїнів УПА, а саме: костюми вояків УПА, бойківські жіночі костюми, дерев’яні макети зброї та інші.</w:t>
      </w:r>
    </w:p>
    <w:p w14:paraId="5007A39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Музей родині Бандери в с. Тростянець. </w:t>
      </w:r>
      <w:r w:rsidRPr="003650A8">
        <w:rPr>
          <w:rFonts w:ascii="Times New Roman" w:eastAsia="Times New Roman" w:hAnsi="Times New Roman" w:cs="Times New Roman"/>
          <w:sz w:val="28"/>
          <w:szCs w:val="28"/>
          <w:lang w:eastAsia="uk-UA"/>
        </w:rPr>
        <w:t>4 січня  в селі Тростянець було відкрито кімнату-музей батька Степана Бандери отця Андрія Бандери і його родини. Це село, де служив священиком отець Андрій і  проживала його родина,  куди на вакації приїжджав його син – Провідник ОУН Степан Бандера. В цьому ж селі у травні 1941 року отець Андрій був заарештований більшовицькими катами, які знищили його в київській тюрмі тільки за те, що він був священником і батьком Провідника ОУН.</w:t>
      </w:r>
    </w:p>
    <w:p w14:paraId="501B40B4"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Ініціатором створення музею і добирачем  експонатів для нього стала проста сільська жінка Параска Стефанишин (нині покійна), яка зібрала основну частину експонатів. Вона ж зі своєї мізерної пенсії знайшла кошти для оплати місцевим художникам за створення портретів членів родини Андрія зі світлин, які віднайшла в селі. Ці портрети стали окрасою музею.</w:t>
      </w:r>
    </w:p>
    <w:p w14:paraId="408E0E5C" w14:textId="77777777" w:rsidR="00373CA4" w:rsidRPr="003650A8" w:rsidRDefault="00373CA4" w:rsidP="009E74DA">
      <w:pPr>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Камінь Колибач (скельні масиви) в с. Грабів-</w:t>
      </w:r>
      <w:r w:rsidRPr="003650A8">
        <w:rPr>
          <w:rFonts w:ascii="Times New Roman" w:eastAsia="Times New Roman" w:hAnsi="Times New Roman" w:cs="Times New Roman"/>
          <w:sz w:val="28"/>
          <w:szCs w:val="28"/>
          <w:lang w:eastAsia="uk-UA"/>
        </w:rPr>
        <w:t>давньоязичницька сакральна пам’ятка – Камі. Науковці вважають, що в цьому місці існувало поселення ще в дохристиянські часи, а камінь, що має форму голови змії, був святилищем древніх язичників. Модель храму вказує на те, що святилище розглядали як священну подобу Всесвіту. На Колибачі знайдено велику кількість петрогліфів. Вони об'єднані у теогонічні й космогонічні композиції, символічні моделі,  уособлювали світотворчі сили природи і мали ритуальне призначення.</w:t>
      </w:r>
    </w:p>
    <w:p w14:paraId="24C9B883"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ab/>
        <w:t>Долинська солеварня «Саліна».</w:t>
      </w:r>
      <w:r w:rsidRPr="003650A8">
        <w:rPr>
          <w:rFonts w:ascii="Times New Roman" w:eastAsia="Times New Roman" w:hAnsi="Times New Roman" w:cs="Times New Roman"/>
          <w:sz w:val="28"/>
          <w:szCs w:val="28"/>
          <w:lang w:eastAsia="uk-UA"/>
        </w:rPr>
        <w:t xml:space="preserve"> У підніжжі гори Знесіння знаходяться будівлі сільзаводу, або «Саліни», як його називали жителі міста. Збудований на початку 20ст. на місці старого, що згорів під час пожежі 1789 року. А взагалі, сіль була початком і подальшою основою життя міста від його появи в кінці X ст, і до середини XXст., коли в Долині почався видобуток нафти. В кінці XII ст. на цьому місці виникло поселення, його жителі видобували сіль, займалися землеробством і скотарством. У середині XIV ст. Долину захопили польські магнати. З цього часу поселення часто переходило від одних орендарів до інших. Всі вони жорстоко експлуатували місцевих жителів. У XV ст. місто було центром Долинського староства.</w:t>
      </w:r>
    </w:p>
    <w:p w14:paraId="69B8524D"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ab/>
        <w:t xml:space="preserve">На даний час розроблено інвестиційний проект по створенню бальнеологічно-відпочинкового центру на місці солекомбінату. Реалізація  цього проекту дасть можливість створити у місті Долина новий туристичний продукт та зберегти історичну пам’ятку. </w:t>
      </w:r>
    </w:p>
    <w:p w14:paraId="5F3A5692"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b/>
          <w:sz w:val="28"/>
          <w:szCs w:val="28"/>
          <w:lang w:eastAsia="uk-UA"/>
        </w:rPr>
        <w:tab/>
        <w:t xml:space="preserve">Гора Знесіння. </w:t>
      </w:r>
      <w:r w:rsidRPr="003650A8">
        <w:rPr>
          <w:rFonts w:ascii="Times New Roman" w:eastAsia="Times New Roman" w:hAnsi="Times New Roman" w:cs="Times New Roman"/>
          <w:color w:val="050505"/>
          <w:sz w:val="28"/>
          <w:szCs w:val="28"/>
          <w:lang w:eastAsia="uk-UA"/>
        </w:rPr>
        <w:t>У ХІІ столітті в Долині був розташований монастир, в котрому отець Теокліст детально записував усі важливі випадки й події, занотовував байки й легенди, котрі жили в устах людей, творив книгу подій, на котру ми й опираємося.</w:t>
      </w:r>
    </w:p>
    <w:p w14:paraId="5C180FE1"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color w:val="050505"/>
          <w:sz w:val="28"/>
          <w:szCs w:val="28"/>
          <w:lang w:eastAsia="uk-UA"/>
        </w:rPr>
        <w:lastRenderedPageBreak/>
        <w:t>Монастир мав би бути на горі Знесіння, яка розташована на схід від солеварні, на висоті 458 метрів над рівнем моря, звідки відкривається прекрасний вид на сьогоднішнє місто і на пасмо гір, що оточує Долину. Від цього монастиря тепер навіть сліду не залишилося, а тільки дерев’яний хрест, який височіє на вершині, може засвідчити, що колись на цій горі була присвячена Богові святиня. Цікаво, що і до сьогоднішнього часу, впродовж століть, не втрачена традиція встановлення хреста на місці тогочасної монастирської церкви.</w:t>
      </w:r>
    </w:p>
    <w:p w14:paraId="222619B6"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b/>
          <w:color w:val="050505"/>
          <w:sz w:val="28"/>
          <w:szCs w:val="28"/>
          <w:lang w:eastAsia="uk-UA"/>
        </w:rPr>
        <w:t>Замкова гора</w:t>
      </w:r>
      <w:r w:rsidRPr="003650A8">
        <w:rPr>
          <w:rFonts w:ascii="Times New Roman" w:eastAsia="Times New Roman" w:hAnsi="Times New Roman" w:cs="Times New Roman"/>
          <w:color w:val="050505"/>
          <w:sz w:val="28"/>
          <w:szCs w:val="28"/>
          <w:lang w:eastAsia="uk-UA"/>
        </w:rPr>
        <w:t xml:space="preserve"> - історія якої почалася ще в 10 столітті.</w:t>
      </w:r>
    </w:p>
    <w:p w14:paraId="2AB50EF8"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color w:val="050505"/>
          <w:sz w:val="28"/>
          <w:szCs w:val="28"/>
          <w:lang w:eastAsia="uk-UA"/>
        </w:rPr>
        <w:t>В Долині на Замковій горі колись стояв дерев’яний замок, оточений валом та потужним частоколом, який мав чатівні. Найбільшого розвитку замковий комплекс зазнав у XV ст. і до XVIII (періоду пізнього середньовіччя), коли він став військово-адміністративним центром Долинського староства. Це єдина пам’ятка такого типу в області і на території Галичини, яка має такий наявний широкий хронологічний діапазон (від княжої доби до пізнього середньовіччя).</w:t>
      </w:r>
    </w:p>
    <w:p w14:paraId="7F0C0E3E"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color w:val="050505"/>
          <w:sz w:val="28"/>
          <w:szCs w:val="28"/>
          <w:lang w:eastAsia="uk-UA"/>
        </w:rPr>
      </w:pPr>
      <w:r w:rsidRPr="003650A8">
        <w:rPr>
          <w:rFonts w:ascii="Times New Roman" w:eastAsia="Times New Roman" w:hAnsi="Times New Roman" w:cs="Times New Roman"/>
          <w:color w:val="050505"/>
          <w:sz w:val="28"/>
          <w:szCs w:val="28"/>
          <w:lang w:eastAsia="uk-UA"/>
        </w:rPr>
        <w:t>Протягом 2017-2019 р. там проводилися археологічні розвідки і доведено унікальність цієї місцевості.</w:t>
      </w:r>
    </w:p>
    <w:p w14:paraId="0C8B4BAD" w14:textId="49713130"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color w:val="050505"/>
          <w:sz w:val="28"/>
          <w:szCs w:val="28"/>
          <w:lang w:eastAsia="uk-UA"/>
        </w:rPr>
        <w:t>Джерела мінеральної води в селі Грабів</w:t>
      </w:r>
      <w:r w:rsidRPr="003650A8">
        <w:rPr>
          <w:rFonts w:ascii="Times New Roman" w:eastAsia="Times New Roman" w:hAnsi="Times New Roman" w:cs="Times New Roman"/>
          <w:color w:val="050505"/>
          <w:sz w:val="28"/>
          <w:szCs w:val="28"/>
          <w:lang w:eastAsia="uk-UA"/>
        </w:rPr>
        <w:t>.</w:t>
      </w:r>
      <w:r w:rsidR="0068085E" w:rsidRPr="003650A8">
        <w:rPr>
          <w:rFonts w:ascii="Times New Roman" w:eastAsia="Times New Roman" w:hAnsi="Times New Roman" w:cs="Times New Roman"/>
          <w:color w:val="050505"/>
          <w:sz w:val="28"/>
          <w:szCs w:val="28"/>
          <w:lang w:eastAsia="uk-UA"/>
        </w:rPr>
        <w:t xml:space="preserve"> </w:t>
      </w:r>
      <w:r w:rsidRPr="003650A8">
        <w:rPr>
          <w:rFonts w:ascii="Times New Roman" w:eastAsia="Times New Roman" w:hAnsi="Times New Roman" w:cs="Times New Roman"/>
          <w:sz w:val="28"/>
          <w:szCs w:val="28"/>
          <w:shd w:val="clear" w:color="auto" w:fill="FFFFFF"/>
          <w:lang w:eastAsia="uk-UA"/>
        </w:rPr>
        <w:t>На березі річки Манявки під ялинами розміщено перше сірководневе джерело мінеральної води «Манявка 1» із специфічним запахом. На відстані 500 метрів під лісом з-під коріння старого граба б’є наступне джерело мінеральної води «Манявка 2», яке має менш специфічний запах. Унікальні джерела, подаровані самою природою, впродовжбагатьох століть допомагають відновити сили і позбутися від недуг та сподіваємося, що стануть тими “магнітами”, які притягуватимуть туристів з різних куточків України та світу відвідатинашу Долинську ТГ.</w:t>
      </w:r>
    </w:p>
    <w:p w14:paraId="56E2D5BB" w14:textId="1678D116" w:rsidR="00373CA4" w:rsidRPr="003650A8" w:rsidRDefault="00373CA4" w:rsidP="009E74DA">
      <w:pPr>
        <w:spacing w:after="0" w:line="240" w:lineRule="auto"/>
        <w:ind w:firstLine="567"/>
        <w:jc w:val="both"/>
        <w:rPr>
          <w:rFonts w:ascii="Times New Roman" w:eastAsia="Times New Roman" w:hAnsi="Times New Roman" w:cs="Times New Roman"/>
          <w:lang w:eastAsia="uk-UA"/>
        </w:rPr>
      </w:pPr>
      <w:r w:rsidRPr="003650A8">
        <w:rPr>
          <w:rFonts w:ascii="Times New Roman" w:eastAsia="Times New Roman" w:hAnsi="Times New Roman" w:cs="Times New Roman"/>
          <w:b/>
          <w:bCs/>
          <w:sz w:val="28"/>
          <w:szCs w:val="28"/>
          <w:lang w:eastAsia="uk-UA"/>
        </w:rPr>
        <w:t>Гошівський Монастир Отців Василіян</w:t>
      </w:r>
      <w:r w:rsidRPr="003650A8">
        <w:rPr>
          <w:rFonts w:ascii="Times New Roman" w:eastAsia="Times New Roman" w:hAnsi="Times New Roman" w:cs="Times New Roman"/>
          <w:sz w:val="28"/>
          <w:szCs w:val="28"/>
          <w:lang w:eastAsia="uk-UA"/>
        </w:rPr>
        <w:t xml:space="preserve"> вважається однією із найвеличніших релігійних та історико-архітектурних святинь Західної України. Василіанський монастир у с. Гошів збудований ще у 16 столітті. Він утворився на основі греко-католицького храму Преображення Господнього, який височіє на Ясній горі, і досі залишається одним із найпопулярніших в Україні паломницьких місць. На території монастиря </w:t>
      </w:r>
      <w:r w:rsidRPr="003650A8">
        <w:rPr>
          <w:rFonts w:ascii="Times New Roman" w:eastAsia="Times New Roman" w:hAnsi="Times New Roman" w:cs="Times New Roman"/>
          <w:color w:val="000000"/>
          <w:sz w:val="28"/>
          <w:szCs w:val="28"/>
          <w:lang w:eastAsia="uk-UA"/>
        </w:rPr>
        <w:t>триває реалізація проєкту в сфері паломницького туризму – будівництво Комплексу Дім паломників.</w:t>
      </w:r>
    </w:p>
    <w:p w14:paraId="572E5560"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bCs/>
          <w:sz w:val="28"/>
          <w:szCs w:val="28"/>
          <w:lang w:eastAsia="uk-UA"/>
        </w:rPr>
        <w:t xml:space="preserve">Жіночий монастир Згромадження Сестер Пресвятої Родини </w:t>
      </w:r>
      <w:r w:rsidRPr="003650A8">
        <w:rPr>
          <w:rFonts w:ascii="Times New Roman" w:eastAsia="Times New Roman" w:hAnsi="Times New Roman" w:cs="Times New Roman"/>
          <w:sz w:val="28"/>
          <w:szCs w:val="28"/>
          <w:lang w:eastAsia="uk-UA"/>
        </w:rPr>
        <w:t xml:space="preserve">розташований у підніжжі Ясної гори та вражає величчю архітектури. Жіночий монастир Різдва Пресвятої Богородиці був заснований в 1911 році. Першою главою обителі стала Тереза-Текля Юзефов. Жіночий монастир сестер Пресвятої Родини активно займався благодійністю, черниці вели виховну та просвітницьку роботу в рядах парафіян. У 50-ті роки минулого сторіччя влади скасували монастир, а сестер, які проживають в ньому, відправили на заслання. Будівля храму стали використовувати як лікарні для душевнохворих. Через майже 40 років громада піднеслася духом. Неподалік від колишнього монастиря з`явилася нова обитель. У першому ярусі розмістилися трапезна, бібліотека, службові приміщення та келії. Другий поверх також відведений під кімнати для сестер. Основний спорудою стала будівля заввишки в два поверхи. Головний вхід прикрашає каплиця з шатровим восьмигранником. Жіночий монастир сестер Пресвятої Родини в Гошеві має невеликий прогулянковий двір, огорожею якому служить галерея. На території монастиря знаходиться дитячий </w:t>
      </w:r>
      <w:r w:rsidRPr="003650A8">
        <w:rPr>
          <w:rFonts w:ascii="Times New Roman" w:eastAsia="Times New Roman" w:hAnsi="Times New Roman" w:cs="Times New Roman"/>
          <w:sz w:val="28"/>
          <w:szCs w:val="28"/>
          <w:lang w:eastAsia="uk-UA"/>
        </w:rPr>
        <w:lastRenderedPageBreak/>
        <w:t>майданчик. Сестри, які живуть у стінах монастиря, продовжують роботу своїх попередниць, вони виховують підростаюче покоління, займаються благодійністю, їздять у різні країни у складі місіонерських груп, займаються виробництвом макаронів твердих сортів та вирощуванням грибів (печериць).</w:t>
      </w:r>
    </w:p>
    <w:p w14:paraId="278E3A0A" w14:textId="69E5CD1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color w:val="000000"/>
          <w:sz w:val="28"/>
          <w:szCs w:val="28"/>
          <w:lang w:eastAsia="uk-UA"/>
        </w:rPr>
        <w:t>Костел Різдва Діви Марії</w:t>
      </w:r>
      <w:r w:rsidR="00A7790D" w:rsidRPr="003650A8">
        <w:rPr>
          <w:rFonts w:ascii="Times New Roman" w:eastAsia="Times New Roman" w:hAnsi="Times New Roman" w:cs="Times New Roman"/>
          <w:b/>
          <w:color w:val="000000"/>
          <w:sz w:val="28"/>
          <w:szCs w:val="28"/>
          <w:lang w:eastAsia="uk-UA"/>
        </w:rPr>
        <w:t xml:space="preserve"> </w:t>
      </w:r>
      <w:r w:rsidR="00A7790D" w:rsidRPr="003650A8">
        <w:rPr>
          <w:rFonts w:ascii="Times New Roman" w:eastAsia="Times New Roman" w:hAnsi="Times New Roman" w:cs="Times New Roman"/>
          <w:color w:val="000000"/>
          <w:sz w:val="28"/>
          <w:szCs w:val="28"/>
          <w:lang w:eastAsia="uk-UA"/>
        </w:rPr>
        <w:t>‒ н</w:t>
      </w:r>
      <w:r w:rsidRPr="003650A8">
        <w:rPr>
          <w:rFonts w:ascii="Times New Roman" w:eastAsia="Times New Roman" w:hAnsi="Times New Roman" w:cs="Times New Roman"/>
          <w:sz w:val="28"/>
          <w:szCs w:val="28"/>
          <w:lang w:eastAsia="uk-UA"/>
        </w:rPr>
        <w:t>айдавніший костел в Долині, пам`ятка краю. Після заснування римсько-католицької парафії в 1426 році місцевими жителями був зведений ще дерев`яний костел в передмісті, проте сучасним історикам невідомо, в якому точно місці.</w:t>
      </w:r>
    </w:p>
    <w:p w14:paraId="16555645"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Будівництво мурованого костелу під назвою «Різдво найсвятішою Діви Марії », яким можна милуватися і зараз, припадає на 1835 рік. Благословив зведення ксьондз Томас Левандовський.</w:t>
      </w:r>
    </w:p>
    <w:p w14:paraId="62DB573A"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Костел Різдва Діви Марії красується на вулиці Антоновича. Прекрасні краєвиди відкриваються з пагорба, де розташувалася споруда.</w:t>
      </w:r>
    </w:p>
    <w:p w14:paraId="13AE34D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 xml:space="preserve">Церква Різдва Пресвятої Богородиці </w:t>
      </w:r>
      <w:r w:rsidRPr="003650A8">
        <w:rPr>
          <w:rFonts w:ascii="Times New Roman" w:eastAsia="Times New Roman" w:hAnsi="Times New Roman" w:cs="Times New Roman"/>
          <w:sz w:val="28"/>
          <w:szCs w:val="28"/>
          <w:lang w:eastAsia="uk-UA"/>
        </w:rPr>
        <w:t>була зведена 1896 року на місці старої дере’яної церкви, яка була побудована ще в 1648 році, за часів початку народно-визвольної війни українців. Дерев’яна церква була зведена 1648 року. Старовинна церква проіснувала майже 250 років, проте в останні її роки будівля прийшла до занепаду, тому греко-католицька громада міста ухвалила рішення про будівництво нової, великої, мурованої церкви з каменю в 1896 році. Місце вибрали ближче до головної вулиці міста, сьогодні – це вулиця А. Шептицького. Проект споруди виконаний високим технічним і художнім рівнем. Автор проекту залишився невідомим. Дзвіниця збереглася ще з часів дерев`яної церкви, яка ведеться на обліку, як пам’ятка архітектури. У 1994 році було розпочато будівництво нової цегляної дзвіниці.</w:t>
      </w:r>
    </w:p>
    <w:p w14:paraId="1D2D3395"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Атракції</w:t>
      </w:r>
    </w:p>
    <w:p w14:paraId="6A20A60E"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bCs/>
          <w:sz w:val="28"/>
          <w:szCs w:val="28"/>
          <w:lang w:eastAsia="uk-UA"/>
        </w:rPr>
      </w:pPr>
      <w:r w:rsidRPr="003650A8">
        <w:rPr>
          <w:rFonts w:ascii="Times New Roman" w:eastAsia="Times New Roman" w:hAnsi="Times New Roman" w:cs="Times New Roman"/>
          <w:b/>
          <w:sz w:val="28"/>
          <w:szCs w:val="28"/>
          <w:lang w:eastAsia="uk-UA"/>
        </w:rPr>
        <w:t>Бджологосподарство «Карпатські бджоли»</w:t>
      </w:r>
      <w:r w:rsidRPr="003650A8">
        <w:rPr>
          <w:rFonts w:ascii="Times New Roman" w:eastAsia="Times New Roman" w:hAnsi="Times New Roman" w:cs="Times New Roman"/>
          <w:sz w:val="28"/>
          <w:szCs w:val="28"/>
          <w:lang w:eastAsia="uk-UA"/>
        </w:rPr>
        <w:t xml:space="preserve"> налічує 200 бджолосімей.</w:t>
      </w:r>
      <w:r w:rsidRPr="003650A8">
        <w:rPr>
          <w:rFonts w:ascii="Times New Roman" w:eastAsia="Times New Roman" w:hAnsi="Times New Roman" w:cs="Times New Roman"/>
          <w:bCs/>
          <w:sz w:val="28"/>
          <w:szCs w:val="28"/>
          <w:lang w:eastAsia="uk-UA"/>
        </w:rPr>
        <w:t xml:space="preserve"> Атракція передбачає огляд вуликів в лісі, розповідь-лекції  про користь медпродукції та дегустацію. Продукція:8 видів питних медів; бальзам медовий ; пилок; маточне молочко; мед; перга.(село Тростянець)</w:t>
      </w:r>
    </w:p>
    <w:p w14:paraId="018F5981" w14:textId="77777777" w:rsidR="00373CA4" w:rsidRPr="003650A8" w:rsidRDefault="00373CA4" w:rsidP="009E74DA">
      <w:pPr>
        <w:tabs>
          <w:tab w:val="left" w:pos="709"/>
        </w:tab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ФГ «ЕКО – Карпати»</w:t>
      </w:r>
      <w:r w:rsidRPr="003650A8">
        <w:rPr>
          <w:rFonts w:ascii="Times New Roman" w:eastAsia="Times New Roman" w:hAnsi="Times New Roman" w:cs="Times New Roman"/>
          <w:sz w:val="28"/>
          <w:szCs w:val="28"/>
          <w:lang w:eastAsia="uk-UA"/>
        </w:rPr>
        <w:t xml:space="preserve"> знаходиться у передгір’ї  Карпат, серед чистої незасміченої природи, що й стало поштовхом для виготовлення смачних та корисних продуктів харчування. Метою започаткування фермерського господарства було розведення кіз альпійської та зааненської порід, а також виготовлення якісних сирів і кисломочної продукції. На даний час на фермі є 360 кіз, та виготовляється 9 видів сиру: Фета, Халумі, Брі, Твердий сорт, Будз, Бринза, Розсільний, Рікотта, Вурда.(село Ряхиня – розміщена ферма, вул. Обліски,70 м. Долина - виробництво)</w:t>
      </w:r>
    </w:p>
    <w:p w14:paraId="73696B59" w14:textId="77777777" w:rsidR="00373CA4" w:rsidRPr="003650A8" w:rsidRDefault="00373CA4" w:rsidP="009E74DA">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r w:rsidRPr="003650A8">
        <w:rPr>
          <w:rFonts w:ascii="Times New Roman" w:eastAsia="Times New Roman" w:hAnsi="Times New Roman" w:cs="Times New Roman"/>
          <w:b/>
          <w:bCs/>
          <w:color w:val="000000"/>
          <w:sz w:val="28"/>
          <w:szCs w:val="28"/>
          <w:shd w:val="clear" w:color="auto" w:fill="FFFFFF"/>
          <w:lang w:eastAsia="uk-UA"/>
        </w:rPr>
        <w:t>Центр розвитку туризму Долинщини</w:t>
      </w:r>
      <w:r w:rsidRPr="003650A8">
        <w:rPr>
          <w:rFonts w:ascii="Times New Roman" w:eastAsia="Times New Roman" w:hAnsi="Times New Roman" w:cs="Times New Roman"/>
          <w:color w:val="000000"/>
          <w:sz w:val="28"/>
          <w:szCs w:val="28"/>
          <w:shd w:val="clear" w:color="auto" w:fill="FFFFFF"/>
          <w:lang w:eastAsia="uk-UA"/>
        </w:rPr>
        <w:t>– це туристичний хаб для розвитку місцевого малого та середнього бізнесу. В центрі можна відвідати демонстраційно-дегустаційний зал та магазин сувенірної продукції, роздивитись експонати та покуштувати місцеву екопродукцію ягідництва, бджільництва і сироваріння.(вул. Чорновола, 2а)</w:t>
      </w:r>
    </w:p>
    <w:p w14:paraId="2E482C19"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lang w:eastAsia="uk-UA"/>
        </w:rPr>
        <w:t>Об’єкти культурної спадщини</w:t>
      </w:r>
      <w:r w:rsidRPr="003650A8">
        <w:rPr>
          <w:rFonts w:ascii="Times New Roman" w:eastAsia="Times New Roman" w:hAnsi="Times New Roman" w:cs="Times New Roman"/>
          <w:sz w:val="28"/>
          <w:szCs w:val="28"/>
          <w:lang w:eastAsia="uk-UA"/>
        </w:rPr>
        <w:t xml:space="preserve"> (замки, пам’ятки культури, історії, архітектури) – 85</w:t>
      </w:r>
    </w:p>
    <w:p w14:paraId="21D0765A"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Кількість пам’яток, внесених до Державного реєстру нерухомих пам’яток України – 33</w:t>
      </w:r>
    </w:p>
    <w:p w14:paraId="5559282C" w14:textId="77777777" w:rsidR="00373CA4" w:rsidRPr="003650A8" w:rsidRDefault="00373CA4" w:rsidP="009E74DA">
      <w:pPr>
        <w:spacing w:after="0" w:line="240" w:lineRule="auto"/>
        <w:ind w:firstLine="567"/>
        <w:jc w:val="both"/>
        <w:rPr>
          <w:rFonts w:ascii="Times New Roman" w:eastAsia="Times New Roman" w:hAnsi="Times New Roman" w:cs="Times New Roman"/>
          <w:lang w:eastAsia="uk-UA"/>
        </w:rPr>
      </w:pPr>
      <w:r w:rsidRPr="003650A8">
        <w:rPr>
          <w:rFonts w:ascii="Times New Roman" w:eastAsia="Times New Roman" w:hAnsi="Times New Roman" w:cs="Times New Roman"/>
          <w:lang w:eastAsia="uk-UA"/>
        </w:rPr>
        <w:object w:dxaOrig="9354" w:dyaOrig="18318" w14:anchorId="46C646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6pt;height:870pt" o:ole="">
            <v:imagedata r:id="rId18" o:title=""/>
          </v:shape>
          <o:OLEObject Type="Embed" ProgID="AcroExch.Document.11" ShapeID="_x0000_i1025" DrawAspect="Content" ObjectID="_1811574747" r:id="rId19"/>
        </w:object>
      </w:r>
    </w:p>
    <w:p w14:paraId="5866F2C7" w14:textId="77777777" w:rsidR="00373CA4" w:rsidRPr="003650A8" w:rsidRDefault="00373CA4" w:rsidP="00BA5088">
      <w:pPr>
        <w:keepNext/>
        <w:keepLines/>
        <w:suppressAutoHyphens/>
        <w:spacing w:after="0" w:line="240" w:lineRule="auto"/>
        <w:ind w:firstLine="567"/>
        <w:jc w:val="center"/>
        <w:rPr>
          <w:rFonts w:ascii="Times New Roman" w:eastAsia="Times New Roman" w:hAnsi="Times New Roman" w:cs="Times New Roman"/>
          <w:b/>
          <w:bCs/>
          <w:sz w:val="28"/>
          <w:szCs w:val="28"/>
        </w:rPr>
      </w:pPr>
      <w:bookmarkStart w:id="36" w:name="_Toc291842839"/>
      <w:bookmarkStart w:id="37" w:name="_Toc291842979"/>
      <w:bookmarkStart w:id="38" w:name="_Toc291843098"/>
      <w:r w:rsidRPr="003650A8">
        <w:rPr>
          <w:rFonts w:ascii="Times New Roman" w:eastAsia="Times New Roman" w:hAnsi="Times New Roman" w:cs="Times New Roman"/>
          <w:b/>
          <w:bCs/>
          <w:sz w:val="28"/>
          <w:szCs w:val="28"/>
        </w:rPr>
        <w:lastRenderedPageBreak/>
        <w:t>Можливості для розміщення гостей у готелях, пансіонатах, турбазах, агрооселях</w:t>
      </w:r>
      <w:bookmarkEnd w:id="36"/>
      <w:bookmarkEnd w:id="37"/>
      <w:bookmarkEnd w:id="38"/>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5"/>
        <w:gridCol w:w="2692"/>
      </w:tblGrid>
      <w:tr w:rsidR="00373CA4" w:rsidRPr="003650A8" w14:paraId="1A4081AA" w14:textId="77777777" w:rsidTr="006166AD">
        <w:tc>
          <w:tcPr>
            <w:tcW w:w="3619" w:type="pct"/>
            <w:shd w:val="clear" w:color="auto" w:fill="auto"/>
            <w:vAlign w:val="center"/>
          </w:tcPr>
          <w:p w14:paraId="007CB17C" w14:textId="77777777" w:rsidR="00373CA4" w:rsidRPr="003650A8" w:rsidRDefault="00373CA4" w:rsidP="009E74DA">
            <w:pPr>
              <w:spacing w:after="0" w:line="240" w:lineRule="auto"/>
              <w:jc w:val="center"/>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Заклад</w:t>
            </w:r>
          </w:p>
        </w:tc>
        <w:tc>
          <w:tcPr>
            <w:tcW w:w="1381" w:type="pct"/>
            <w:shd w:val="clear" w:color="auto" w:fill="auto"/>
            <w:vAlign w:val="center"/>
          </w:tcPr>
          <w:p w14:paraId="4AB198D2" w14:textId="77777777" w:rsidR="00373CA4" w:rsidRPr="003650A8" w:rsidRDefault="00373CA4" w:rsidP="009E74DA">
            <w:pPr>
              <w:spacing w:after="0" w:line="240" w:lineRule="auto"/>
              <w:jc w:val="center"/>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Кількість місць</w:t>
            </w:r>
          </w:p>
        </w:tc>
      </w:tr>
      <w:tr w:rsidR="00373CA4" w:rsidRPr="003650A8" w14:paraId="1DF2989B" w14:textId="77777777" w:rsidTr="006166AD">
        <w:tc>
          <w:tcPr>
            <w:tcW w:w="3619" w:type="pct"/>
            <w:shd w:val="clear" w:color="auto" w:fill="auto"/>
          </w:tcPr>
          <w:p w14:paraId="37BB1FBD"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«Князь Олег»</w:t>
            </w:r>
          </w:p>
        </w:tc>
        <w:tc>
          <w:tcPr>
            <w:tcW w:w="1381" w:type="pct"/>
            <w:shd w:val="clear" w:color="auto" w:fill="auto"/>
          </w:tcPr>
          <w:p w14:paraId="20BD6C5B"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32</w:t>
            </w:r>
          </w:p>
        </w:tc>
      </w:tr>
      <w:tr w:rsidR="00373CA4" w:rsidRPr="003650A8" w14:paraId="2C7580DA" w14:textId="77777777" w:rsidTr="006166AD">
        <w:tc>
          <w:tcPr>
            <w:tcW w:w="3619" w:type="pct"/>
            <w:shd w:val="clear" w:color="auto" w:fill="auto"/>
          </w:tcPr>
          <w:p w14:paraId="7ED538F6"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Готельно-відпочинковий комплекс «Софія»</w:t>
            </w:r>
          </w:p>
        </w:tc>
        <w:tc>
          <w:tcPr>
            <w:tcW w:w="1381" w:type="pct"/>
            <w:shd w:val="clear" w:color="auto" w:fill="auto"/>
          </w:tcPr>
          <w:p w14:paraId="54F74095"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23</w:t>
            </w:r>
          </w:p>
        </w:tc>
      </w:tr>
      <w:tr w:rsidR="00373CA4" w:rsidRPr="003650A8" w14:paraId="74E9148A" w14:textId="77777777" w:rsidTr="006166AD">
        <w:tc>
          <w:tcPr>
            <w:tcW w:w="3619" w:type="pct"/>
            <w:shd w:val="clear" w:color="auto" w:fill="auto"/>
          </w:tcPr>
          <w:p w14:paraId="32DCF42D"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«Мішель»</w:t>
            </w:r>
          </w:p>
        </w:tc>
        <w:tc>
          <w:tcPr>
            <w:tcW w:w="1381" w:type="pct"/>
            <w:shd w:val="clear" w:color="auto" w:fill="auto"/>
          </w:tcPr>
          <w:p w14:paraId="6190390A"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18</w:t>
            </w:r>
          </w:p>
        </w:tc>
      </w:tr>
      <w:tr w:rsidR="00373CA4" w:rsidRPr="003650A8" w14:paraId="56EC4C42" w14:textId="77777777" w:rsidTr="006166AD">
        <w:tc>
          <w:tcPr>
            <w:tcW w:w="3619" w:type="pct"/>
            <w:shd w:val="clear" w:color="auto" w:fill="auto"/>
          </w:tcPr>
          <w:p w14:paraId="2CC5DF28"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«Нафтовик»</w:t>
            </w:r>
          </w:p>
        </w:tc>
        <w:tc>
          <w:tcPr>
            <w:tcW w:w="1381" w:type="pct"/>
            <w:shd w:val="clear" w:color="auto" w:fill="auto"/>
          </w:tcPr>
          <w:p w14:paraId="3E0EC019"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40</w:t>
            </w:r>
          </w:p>
        </w:tc>
      </w:tr>
      <w:tr w:rsidR="00373CA4" w:rsidRPr="003650A8" w14:paraId="5B6665F1" w14:textId="77777777" w:rsidTr="006166AD">
        <w:tc>
          <w:tcPr>
            <w:tcW w:w="3619" w:type="pct"/>
            <w:shd w:val="clear" w:color="auto" w:fill="auto"/>
          </w:tcPr>
          <w:p w14:paraId="42365D43"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Готель «Баварія»</w:t>
            </w:r>
          </w:p>
        </w:tc>
        <w:tc>
          <w:tcPr>
            <w:tcW w:w="1381" w:type="pct"/>
            <w:shd w:val="clear" w:color="auto" w:fill="auto"/>
          </w:tcPr>
          <w:p w14:paraId="3AA4B2A6"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22</w:t>
            </w:r>
          </w:p>
        </w:tc>
      </w:tr>
      <w:tr w:rsidR="00373CA4" w:rsidRPr="003650A8" w14:paraId="33109D31" w14:textId="77777777" w:rsidTr="006166AD">
        <w:tc>
          <w:tcPr>
            <w:tcW w:w="3619" w:type="pct"/>
            <w:shd w:val="clear" w:color="auto" w:fill="auto"/>
          </w:tcPr>
          <w:p w14:paraId="0261AE03"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Мотель «Альва»</w:t>
            </w:r>
          </w:p>
        </w:tc>
        <w:tc>
          <w:tcPr>
            <w:tcW w:w="1381" w:type="pct"/>
            <w:shd w:val="clear" w:color="auto" w:fill="auto"/>
          </w:tcPr>
          <w:p w14:paraId="785D6C4C"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38</w:t>
            </w:r>
          </w:p>
        </w:tc>
      </w:tr>
      <w:tr w:rsidR="00373CA4" w:rsidRPr="003650A8" w14:paraId="041349E5" w14:textId="77777777" w:rsidTr="006166AD">
        <w:tc>
          <w:tcPr>
            <w:tcW w:w="3619" w:type="pct"/>
            <w:shd w:val="clear" w:color="auto" w:fill="auto"/>
            <w:vAlign w:val="center"/>
          </w:tcPr>
          <w:p w14:paraId="1F6B3BD7"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Міні-мотель Млин</w:t>
            </w:r>
          </w:p>
        </w:tc>
        <w:tc>
          <w:tcPr>
            <w:tcW w:w="1381" w:type="pct"/>
            <w:shd w:val="clear" w:color="auto" w:fill="auto"/>
          </w:tcPr>
          <w:p w14:paraId="6FE3752E"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4-6</w:t>
            </w:r>
          </w:p>
        </w:tc>
      </w:tr>
      <w:tr w:rsidR="00373CA4" w:rsidRPr="003650A8" w14:paraId="26D4473A" w14:textId="77777777" w:rsidTr="006166AD">
        <w:tc>
          <w:tcPr>
            <w:tcW w:w="3619" w:type="pct"/>
            <w:shd w:val="clear" w:color="auto" w:fill="auto"/>
            <w:vAlign w:val="center"/>
          </w:tcPr>
          <w:p w14:paraId="7306841F"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Садиба «На Бабієвій горі»</w:t>
            </w:r>
          </w:p>
        </w:tc>
        <w:tc>
          <w:tcPr>
            <w:tcW w:w="1381" w:type="pct"/>
            <w:shd w:val="clear" w:color="auto" w:fill="auto"/>
          </w:tcPr>
          <w:p w14:paraId="5C07805D" w14:textId="77777777" w:rsidR="00373CA4" w:rsidRPr="003650A8" w:rsidRDefault="00373CA4" w:rsidP="009E74DA">
            <w:pPr>
              <w:spacing w:after="0" w:line="240" w:lineRule="auto"/>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8-10</w:t>
            </w:r>
          </w:p>
        </w:tc>
      </w:tr>
      <w:tr w:rsidR="00373CA4" w:rsidRPr="003650A8" w14:paraId="372DA53D" w14:textId="77777777" w:rsidTr="006166AD">
        <w:tc>
          <w:tcPr>
            <w:tcW w:w="3619" w:type="pct"/>
            <w:shd w:val="clear" w:color="auto" w:fill="auto"/>
            <w:vAlign w:val="center"/>
          </w:tcPr>
          <w:p w14:paraId="38BD54F0" w14:textId="77777777" w:rsidR="00373CA4" w:rsidRPr="003650A8" w:rsidRDefault="00373CA4" w:rsidP="009E74DA">
            <w:pPr>
              <w:spacing w:after="0" w:line="240" w:lineRule="auto"/>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«Зелена садиба»</w:t>
            </w:r>
          </w:p>
        </w:tc>
        <w:tc>
          <w:tcPr>
            <w:tcW w:w="1381" w:type="pct"/>
            <w:shd w:val="clear" w:color="auto" w:fill="auto"/>
          </w:tcPr>
          <w:p w14:paraId="52703EFF" w14:textId="77777777" w:rsidR="00373CA4" w:rsidRPr="003650A8" w:rsidRDefault="00373CA4" w:rsidP="009E74DA">
            <w:pPr>
              <w:spacing w:after="0" w:line="240" w:lineRule="auto"/>
              <w:ind w:left="33"/>
              <w:contextualSpacing/>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16</w:t>
            </w:r>
          </w:p>
        </w:tc>
      </w:tr>
    </w:tbl>
    <w:p w14:paraId="6D28DE83" w14:textId="77777777" w:rsidR="00373CA4" w:rsidRPr="003650A8" w:rsidRDefault="00373CA4" w:rsidP="009E74DA">
      <w:pPr>
        <w:spacing w:after="0" w:line="240" w:lineRule="auto"/>
        <w:ind w:firstLine="567"/>
        <w:jc w:val="both"/>
        <w:rPr>
          <w:rFonts w:ascii="Times New Roman" w:hAnsi="Times New Roman" w:cs="Times New Roman"/>
          <w:sz w:val="28"/>
          <w:szCs w:val="28"/>
        </w:rPr>
      </w:pPr>
    </w:p>
    <w:p w14:paraId="53ED411F" w14:textId="77777777" w:rsidR="00373CA4" w:rsidRPr="003650A8" w:rsidRDefault="00373CA4" w:rsidP="00E37FF6">
      <w:pPr>
        <w:numPr>
          <w:ilvl w:val="0"/>
          <w:numId w:val="17"/>
        </w:numPr>
        <w:tabs>
          <w:tab w:val="clear" w:pos="435"/>
          <w:tab w:val="num" w:pos="0"/>
        </w:tabs>
        <w:spacing w:after="0" w:line="240" w:lineRule="auto"/>
        <w:ind w:left="0"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Містобудівна документація</w:t>
      </w:r>
    </w:p>
    <w:p w14:paraId="4FE83414"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До Долинської територіальної громади входить 1 місто і 21 село, на які  розроблено генеральні плани, а саме м. Долина - 2003 р., с. Белеїв – 1979 р., с. Велика Тур’я – 2018 р., с. Гериня – 2014 р., с. Гошів – 2004 р., с. Грабів – 2015 р., с. Діброва – 2013 р., с. Княжолука – 2016 р., с. Крива – 1970 р., с. Лоп’янка – 1973 р.,  с. Мала Тур’я – 2022 р., с. Надіїв – 1991 р., с. Новичка – 2014 р., с. Оболоння – 2018 р., с. Рахиня – 2003 р. с. Солуків - 2019 р., с. Слобода Долинська – 1976 р., с. Підбережжя  - 2015 р,  с. Тростянець – 2004 р., с. Тяпче – 2018 р., с. Яворів – 2003 р., с. Якубів – 2013 р. Чотири населені пункти Долинської ТГ мають в складі генерального плану план зонування, а саме: с. Велика Тур’я, с.</w:t>
      </w:r>
      <w:r w:rsidRPr="003650A8">
        <w:rPr>
          <w:rFonts w:ascii="Times New Roman" w:hAnsi="Times New Roman" w:cs="Times New Roman"/>
        </w:rPr>
        <w:t> </w:t>
      </w:r>
      <w:r w:rsidRPr="003650A8">
        <w:rPr>
          <w:rFonts w:ascii="Times New Roman" w:hAnsi="Times New Roman" w:cs="Times New Roman"/>
          <w:sz w:val="28"/>
          <w:szCs w:val="28"/>
        </w:rPr>
        <w:t>Княжолука, с. Підбережжя, с. Тяпче.</w:t>
      </w:r>
    </w:p>
    <w:p w14:paraId="1A22B9BC"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У 2019 році для забезпечення збереженості пам’яток та об’єктів культурної спадщини м. Долина розроблено історико-архітектурний опорний план міста та проект зон охорони пам’яток, визначення меж та режимів використання території історичного ареалу.  </w:t>
      </w:r>
    </w:p>
    <w:p w14:paraId="413C2C4D" w14:textId="77777777" w:rsidR="00373CA4" w:rsidRPr="003650A8" w:rsidRDefault="00373CA4" w:rsidP="009E74DA">
      <w:pPr>
        <w:spacing w:after="0" w:line="240" w:lineRule="auto"/>
        <w:ind w:firstLine="567"/>
        <w:jc w:val="both"/>
        <w:rPr>
          <w:rFonts w:ascii="Times New Roman" w:hAnsi="Times New Roman" w:cs="Times New Roman"/>
          <w:sz w:val="30"/>
          <w:szCs w:val="30"/>
          <w:shd w:val="clear" w:color="auto" w:fill="FFFFFF"/>
        </w:rPr>
      </w:pPr>
      <w:r w:rsidRPr="003650A8">
        <w:rPr>
          <w:rFonts w:ascii="Times New Roman" w:hAnsi="Times New Roman" w:cs="Times New Roman"/>
          <w:sz w:val="30"/>
          <w:szCs w:val="30"/>
          <w:shd w:val="clear" w:color="auto" w:fill="FFFFFF"/>
        </w:rPr>
        <w:t>З метою забезпечення сталого розвитку територіальної громади, дотримання принципу збалансованості державних, громадських та приватних інтересів рішенням Долинської міської ради від 18.11.2021 № 1152-17/2021 надано дозвіл на розроблення комплексного плану просторового розвитку території Долинської територіальної громади Калуського району Івано-Франківської області.</w:t>
      </w:r>
    </w:p>
    <w:p w14:paraId="3C7C58FE" w14:textId="77777777" w:rsidR="00373CA4" w:rsidRPr="003650A8" w:rsidRDefault="00373CA4"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Основною проблемою розроблення </w:t>
      </w:r>
      <w:r w:rsidRPr="003650A8">
        <w:rPr>
          <w:rFonts w:ascii="Times New Roman" w:hAnsi="Times New Roman" w:cs="Times New Roman"/>
          <w:sz w:val="30"/>
          <w:szCs w:val="30"/>
          <w:shd w:val="clear" w:color="auto" w:fill="FFFFFF"/>
        </w:rPr>
        <w:t>комплексного плану просторового розвитку території Долинської територіальної громади</w:t>
      </w:r>
      <w:r w:rsidRPr="003650A8">
        <w:rPr>
          <w:rFonts w:ascii="Times New Roman" w:hAnsi="Times New Roman" w:cs="Times New Roman"/>
          <w:sz w:val="28"/>
          <w:szCs w:val="28"/>
        </w:rPr>
        <w:t xml:space="preserve"> є відсутність оновлених картографічних матеріалів. На даний момент більшість генеральних планів населених пунктів Долинської ТГ втратили свою актуальність  і не відповідають законодавству. Відсутність фінансування гальмує діяльність із забезпечення оновлення картографічними матеріалами та актуалізації містобудівної документації.</w:t>
      </w:r>
    </w:p>
    <w:p w14:paraId="133EA902" w14:textId="019EDF6A" w:rsidR="00373CA4" w:rsidRPr="003650A8" w:rsidRDefault="00286CDE"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b/>
          <w:sz w:val="28"/>
          <w:szCs w:val="28"/>
        </w:rPr>
        <w:t>7</w:t>
      </w:r>
      <w:r w:rsidR="00373CA4" w:rsidRPr="003650A8">
        <w:rPr>
          <w:rFonts w:ascii="Times New Roman" w:hAnsi="Times New Roman" w:cs="Times New Roman"/>
          <w:b/>
          <w:sz w:val="28"/>
          <w:szCs w:val="28"/>
        </w:rPr>
        <w:t>. Економічний розвиток</w:t>
      </w:r>
      <w:r w:rsidR="00373CA4" w:rsidRPr="003650A8">
        <w:rPr>
          <w:rFonts w:ascii="Times New Roman" w:hAnsi="Times New Roman" w:cs="Times New Roman"/>
          <w:sz w:val="28"/>
          <w:szCs w:val="28"/>
        </w:rPr>
        <w:t>.</w:t>
      </w:r>
    </w:p>
    <w:p w14:paraId="65E67FF3"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Основною галуззю промисловості в громаді виступає нафтогазовидобувна галузь – надзвичайно важлива ланка, що значною мірою визначає її соціально-економічний та культурний стан. На сьогодні два найбільші підприємства: НГВУ «Долинанафтогаз» та Долинський газопереробний завод ПАТ </w:t>
      </w:r>
      <w:r w:rsidRPr="003650A8">
        <w:rPr>
          <w:rFonts w:ascii="Times New Roman" w:eastAsia="Calibri" w:hAnsi="Times New Roman" w:cs="Times New Roman"/>
          <w:sz w:val="28"/>
          <w:szCs w:val="28"/>
        </w:rPr>
        <w:lastRenderedPageBreak/>
        <w:t>«УКРНАФТА» є бюджетоутворюючими підприємствами м. Долини та територіальної громади в цілому.</w:t>
      </w:r>
    </w:p>
    <w:p w14:paraId="56C77F64"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Всі основні родовища знаходяться на пізній стадії розробки, для якої характерний високий рівень обводнення продукції (86%) і як результат обсяг видобутку нафти щорічно знижується. </w:t>
      </w:r>
      <w:r w:rsidRPr="003650A8">
        <w:rPr>
          <w:rFonts w:ascii="Times New Roman" w:eastAsia="Calibri" w:hAnsi="Times New Roman" w:cs="Times New Roman"/>
          <w:color w:val="000000" w:themeColor="text1"/>
          <w:sz w:val="28"/>
          <w:szCs w:val="28"/>
          <w:shd w:val="clear" w:color="auto" w:fill="FFFFFF"/>
        </w:rPr>
        <w:t>1999 р. видобуто 310 тис. тонн нафти ,</w:t>
      </w:r>
      <w:r w:rsidRPr="003650A8">
        <w:rPr>
          <w:rFonts w:ascii="Times New Roman" w:eastAsia="Calibri" w:hAnsi="Times New Roman" w:cs="Times New Roman"/>
          <w:color w:val="000000" w:themeColor="text1"/>
          <w:sz w:val="28"/>
          <w:szCs w:val="28"/>
        </w:rPr>
        <w:t xml:space="preserve"> а минулого року видобуто </w:t>
      </w:r>
      <w:r w:rsidRPr="003650A8">
        <w:rPr>
          <w:rFonts w:ascii="Times New Roman" w:eastAsia="Calibri" w:hAnsi="Times New Roman" w:cs="Times New Roman"/>
          <w:sz w:val="28"/>
          <w:szCs w:val="28"/>
        </w:rPr>
        <w:t xml:space="preserve">240 тис. т </w:t>
      </w:r>
      <w:r w:rsidRPr="003650A8">
        <w:rPr>
          <w:rFonts w:ascii="Times New Roman" w:eastAsia="Calibri" w:hAnsi="Times New Roman" w:cs="Times New Roman"/>
          <w:color w:val="000000" w:themeColor="text1"/>
          <w:sz w:val="28"/>
          <w:szCs w:val="28"/>
        </w:rPr>
        <w:t>нафти. В зв’язку з постійним зниженням обсягів видобутку нафти, зменшенням цін на нафту для зменшення залежності економіки громади від одного бюджетоутворюючого підприємства вже сьогодні необхідно розвивати нові виробництва ефективно використовуючи наявні ресурси.</w:t>
      </w:r>
    </w:p>
    <w:p w14:paraId="3E6F11AB"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Диверсифікація економічного профілю є одним з головних пріоритетів соціально-економічного розвитку територіальної громади. В 2014 році створено індустріальний парк «Долина». Пріоритетними напрямками діяльності визначено легку, харчову, деревообробну та автомобілебудівну промисловість.</w:t>
      </w:r>
    </w:p>
    <w:p w14:paraId="4605AE01"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 Значний внесок в бюджет територіальної громади здійснює АТ «Укрспецтрансгаз»- підприємство, що спеціалізується на наданні послуг залізничним вантажним транспортом. Невелику частку у структурі промислового виробництва займають легка і харчова промисловості. </w:t>
      </w:r>
    </w:p>
    <w:p w14:paraId="62F130E1"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shd w:val="clear" w:color="auto" w:fill="FFFFFF"/>
        </w:rPr>
        <w:t>В харчовій промисловості створено групу компаній «Солодка Долина», до складу якої входить 5 підприємств, сферами діяльності яких є: виробництво кондитерських виробів, виробництво вафельних стаканчиків і вафель, виробництво морозива, вирощування ягід і саджанців. Продукція експортується в Центральну, Східну, Південно-Східну Європу, країни Центральної та Західної Азії.</w:t>
      </w:r>
    </w:p>
    <w:p w14:paraId="59ED23BE"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Підприємства легкої промисловості ТОВ «Швейна фабрика «Довіра» та ТОВ «Спецодяг» володіють великими потенційними можливостями виробництва швейних виробів. Випуск продукції здійснюється на давальницьких засадах згідно укладених контрактів з іноземними споживачами. </w:t>
      </w:r>
    </w:p>
    <w:p w14:paraId="79812176"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Обсяг реалізованої промислової продукції (товарів,послуг) по статистичних даних за  2023 рік по промислових підприємствах, розташованих на території ТГ, склав </w:t>
      </w:r>
      <w:r w:rsidRPr="003650A8">
        <w:rPr>
          <w:rFonts w:ascii="Times New Roman" w:eastAsia="Calibri" w:hAnsi="Times New Roman" w:cs="Times New Roman"/>
          <w:sz w:val="28"/>
          <w:szCs w:val="28"/>
        </w:rPr>
        <w:t xml:space="preserve">8,0 млрд. грн. проти 5,0 млрд. грн. за відповідний період минулого року (ріст обсягів 60,2 %). </w:t>
      </w:r>
    </w:p>
    <w:p w14:paraId="69EDAC38"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У виробництві промислової продукції 88,3% належить продукції добувної промисловості та 9,6% - підприємствам переробної промисловості. Продукція легкої промисловості займає до 1% у промисловому виробництві, до 0.5%  - продукція деревообробки.</w:t>
      </w:r>
    </w:p>
    <w:p w14:paraId="5DF4C007" w14:textId="1FEE9C38"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На території міста Долина розмістили свої потужності </w:t>
      </w:r>
      <w:r w:rsidR="006D35E0">
        <w:rPr>
          <w:rFonts w:ascii="Times New Roman" w:eastAsia="Calibri" w:hAnsi="Times New Roman" w:cs="Times New Roman"/>
          <w:sz w:val="28"/>
          <w:szCs w:val="28"/>
        </w:rPr>
        <w:t>кілька</w:t>
      </w:r>
      <w:r w:rsidRPr="003650A8">
        <w:rPr>
          <w:rFonts w:ascii="Times New Roman" w:eastAsia="Calibri" w:hAnsi="Times New Roman" w:cs="Times New Roman"/>
          <w:sz w:val="28"/>
          <w:szCs w:val="28"/>
        </w:rPr>
        <w:t xml:space="preserve"> релокован</w:t>
      </w:r>
      <w:r w:rsidR="006D35E0">
        <w:rPr>
          <w:rFonts w:ascii="Times New Roman" w:eastAsia="Calibri" w:hAnsi="Times New Roman" w:cs="Times New Roman"/>
          <w:sz w:val="28"/>
          <w:szCs w:val="28"/>
        </w:rPr>
        <w:t>их</w:t>
      </w:r>
      <w:r w:rsidRPr="003650A8">
        <w:rPr>
          <w:rFonts w:ascii="Times New Roman" w:eastAsia="Calibri" w:hAnsi="Times New Roman" w:cs="Times New Roman"/>
          <w:sz w:val="28"/>
          <w:szCs w:val="28"/>
        </w:rPr>
        <w:t xml:space="preserve"> підприємств</w:t>
      </w:r>
      <w:r w:rsidR="006D35E0">
        <w:rPr>
          <w:rFonts w:ascii="Times New Roman" w:eastAsia="Calibri" w:hAnsi="Times New Roman" w:cs="Times New Roman"/>
          <w:sz w:val="28"/>
          <w:szCs w:val="28"/>
        </w:rPr>
        <w:t>, серед них</w:t>
      </w:r>
      <w:r w:rsidRPr="003650A8">
        <w:rPr>
          <w:rFonts w:ascii="Times New Roman" w:eastAsia="Calibri" w:hAnsi="Times New Roman" w:cs="Times New Roman"/>
          <w:sz w:val="28"/>
          <w:szCs w:val="28"/>
        </w:rPr>
        <w:t xml:space="preserve"> ТОВ «Дукор» (м.Київ), що займається пошиттям м’яких модулів</w:t>
      </w:r>
      <w:r w:rsidR="006D35E0">
        <w:rPr>
          <w:rFonts w:ascii="Times New Roman" w:eastAsia="Calibri" w:hAnsi="Times New Roman" w:cs="Times New Roman"/>
          <w:sz w:val="28"/>
          <w:szCs w:val="28"/>
        </w:rPr>
        <w:t>,</w:t>
      </w:r>
      <w:r w:rsidRPr="003650A8">
        <w:rPr>
          <w:rFonts w:ascii="Times New Roman" w:eastAsia="Calibri" w:hAnsi="Times New Roman" w:cs="Times New Roman"/>
          <w:sz w:val="28"/>
          <w:szCs w:val="28"/>
        </w:rPr>
        <w:t>ТОВ</w:t>
      </w:r>
      <w:r w:rsidR="006D35E0">
        <w:rPr>
          <w:rFonts w:ascii="Times New Roman" w:eastAsia="Calibri" w:hAnsi="Times New Roman" w:cs="Times New Roman"/>
          <w:sz w:val="28"/>
          <w:szCs w:val="28"/>
        </w:rPr>
        <w:t xml:space="preserve"> </w:t>
      </w:r>
      <w:r w:rsidRPr="003650A8">
        <w:rPr>
          <w:rFonts w:ascii="Times New Roman" w:eastAsia="Calibri" w:hAnsi="Times New Roman" w:cs="Times New Roman"/>
          <w:sz w:val="28"/>
          <w:szCs w:val="28"/>
        </w:rPr>
        <w:t>«ТРІЗ ЛДТ» (м.Суми)-здійснює виробництво помп та компресорів</w:t>
      </w:r>
      <w:r w:rsidR="006D35E0">
        <w:rPr>
          <w:rFonts w:ascii="Times New Roman" w:eastAsia="Calibri" w:hAnsi="Times New Roman" w:cs="Times New Roman"/>
          <w:sz w:val="28"/>
          <w:szCs w:val="28"/>
        </w:rPr>
        <w:t>, ТОВ «Ньютон-Промсервіс» - виробництво фарб і лаків, ТОВ «Кронас-Трейд» - виготовлення меблів.</w:t>
      </w:r>
    </w:p>
    <w:p w14:paraId="1177A4A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Обсяг капітальних інвестицій за рахунок усіх джерел фінансування за  минулий рік склав близько 90,8 млн. грн., що на 39,3млн. грн. менше ніж за 2022 рік.</w:t>
      </w:r>
    </w:p>
    <w:p w14:paraId="35F4B240"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У структурі виробництва продукції сільського господарства в територіальній громаді переважає продукція рослинництва. На території громади господарську діяльність ведуть кілька агропромислових  підприємств, </w:t>
      </w:r>
      <w:r w:rsidRPr="003650A8">
        <w:rPr>
          <w:rFonts w:ascii="Times New Roman" w:eastAsia="Calibri" w:hAnsi="Times New Roman" w:cs="Times New Roman"/>
          <w:sz w:val="28"/>
          <w:szCs w:val="28"/>
        </w:rPr>
        <w:lastRenderedPageBreak/>
        <w:t>їх основною продукцією є зерно (пшениця,гречка, кукурудза) та ріпак, соя. ТОВ «Долина-агро», яке розпочало роботу в 2012 році і спеціалізується на вирощуванні посадкового матеріалу перспективної ягідної культури чорниці садової (лохини), ожини безколючкової та підщеп плодових дерев в лабораторних умовах. Особливістю виробництва є те, що посадковий матеріал розмножується тільки методом культури тканин (in vitro), що дає можливість уникати «зараження» патогенними мікроорганізмами. Щорічно вирощується для реалізації біля 2,0 млн. штук. Посадковий матеріал товариство реалізовує на території України та країн Європи.</w:t>
      </w:r>
    </w:p>
    <w:p w14:paraId="07670656"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На високому професійному і технологічному  рівні здійснюється посадка, вирощування і догляд за ягідниками лохини в фермерських господарствах «Селище» та «Беррі Хілс», «Прикарпаття Агро», що забезпечує високі врожаї поживної ягоди.</w:t>
      </w:r>
    </w:p>
    <w:p w14:paraId="166AD6DA"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ФГ «Еко-Карпати» має на території міської ради виробництво овечо-козячих сирів</w:t>
      </w:r>
      <w:r w:rsidRPr="003650A8">
        <w:rPr>
          <w:rFonts w:ascii="Times New Roman" w:eastAsia="Calibri" w:hAnsi="Times New Roman" w:cs="Times New Roman"/>
          <w:i/>
          <w:sz w:val="28"/>
          <w:szCs w:val="28"/>
        </w:rPr>
        <w:t xml:space="preserve"> </w:t>
      </w:r>
      <w:r w:rsidRPr="003650A8">
        <w:rPr>
          <w:rFonts w:ascii="Times New Roman" w:eastAsia="Calibri" w:hAnsi="Times New Roman" w:cs="Times New Roman"/>
          <w:sz w:val="28"/>
          <w:szCs w:val="28"/>
        </w:rPr>
        <w:t>та молока.</w:t>
      </w:r>
      <w:r w:rsidRPr="003650A8">
        <w:rPr>
          <w:rFonts w:ascii="Times New Roman" w:eastAsia="Calibri" w:hAnsi="Times New Roman" w:cs="Times New Roman"/>
          <w:i/>
          <w:sz w:val="28"/>
          <w:szCs w:val="28"/>
        </w:rPr>
        <w:t xml:space="preserve"> </w:t>
      </w:r>
      <w:r w:rsidRPr="003650A8">
        <w:rPr>
          <w:rFonts w:ascii="Times New Roman" w:eastAsia="Calibri" w:hAnsi="Times New Roman" w:cs="Times New Roman"/>
          <w:sz w:val="28"/>
          <w:szCs w:val="28"/>
        </w:rPr>
        <w:t>На даний час фермерське господарство виробляє до 10 тонн сирів в рік, а саме: «фета», «фета в олії», «будз», «халумі», «бринза», «брі», «бойківський», «горган». Треба відзначити, що «Еко-Карпати» постійно розширюють асортимент молочної продукції і їх виробництво відзначається стабільними тенденціями. На утриманні фермерського господарства перебуває близько 350 голів овець та кіз.</w:t>
      </w:r>
    </w:p>
    <w:p w14:paraId="1BC1393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Фермерське господарство «Нива» в селі Тростянець займається вирощуванням птиці курей з потужністю виробництва 100 тис. курей на рік за два цикли утримання.</w:t>
      </w:r>
    </w:p>
    <w:p w14:paraId="5EBCF2E2" w14:textId="31203F3A"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Для ефективного використання земель сільськогосподарського призначення на території громади працює </w:t>
      </w:r>
      <w:r w:rsidR="00111A43">
        <w:rPr>
          <w:rFonts w:ascii="Times New Roman" w:eastAsia="Calibri" w:hAnsi="Times New Roman" w:cs="Times New Roman"/>
          <w:sz w:val="28"/>
          <w:szCs w:val="28"/>
        </w:rPr>
        <w:t>кілька агрокомпаній, якими</w:t>
      </w:r>
      <w:r w:rsidRPr="003650A8">
        <w:rPr>
          <w:rFonts w:ascii="Times New Roman" w:eastAsia="Calibri" w:hAnsi="Times New Roman" w:cs="Times New Roman"/>
          <w:sz w:val="28"/>
          <w:szCs w:val="28"/>
        </w:rPr>
        <w:t xml:space="preserve"> в поточному році оброблялося біля 1,5 тис. га розпайованих земель.</w:t>
      </w:r>
    </w:p>
    <w:p w14:paraId="11BEA444"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В 2020-2021 роках Головним управлінням Держгеокадастру в Івано-Фрнаківській області передано у комунальну власність Долинської територіальної громади 3154,0 га земель за межами населених пунктів. Це величезний ресурс, яким необхідно раціонально та ефективно розпорядитися.</w:t>
      </w:r>
    </w:p>
    <w:p w14:paraId="59B08836"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Аналізуючи стан економіки Долинської територіальної громади не можна не згадати представників it-сектору, які роблять вагомий внесок в сталий розвиток нашої громади. Зокрема, понад 5,7 млн. грн., єдиного податку до бюджету громади з 21 млн.грн.  сплатили за 1 півріччя 2023 року представники it-сектору, що в 1,7 рази більше порівняно з 1 півріччям 2021 року. Щороку зростає і кількість представників даної галузі.</w:t>
      </w:r>
    </w:p>
    <w:p w14:paraId="646672B5"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Варто сказати, що в Долинській територіальній громаді не зареєстровано великих компаній в галузі інформаційних технологій, в даному секторі працюють дрібні підприємці, а найбільша сума сплаченого єдиного податку з доходу 210 тис.грн. за 1 півріччя 2023 року. </w:t>
      </w:r>
    </w:p>
    <w:p w14:paraId="494B6398" w14:textId="77777777" w:rsidR="00373CA4" w:rsidRPr="003650A8" w:rsidRDefault="00373CA4" w:rsidP="009E74DA">
      <w:pPr>
        <w:tabs>
          <w:tab w:val="left" w:pos="6748"/>
        </w:tabs>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 xml:space="preserve">Достатньо часто представники даної галузі є фактичними співробітниками компаній, але оформлені як ФОП і працюють в будь-якому місті України, а податки сплачують за місцем реєстрації. </w:t>
      </w:r>
      <w:r w:rsidRPr="003650A8">
        <w:rPr>
          <w:rFonts w:ascii="Times New Roman" w:eastAsia="Calibri" w:hAnsi="Times New Roman" w:cs="Times New Roman"/>
          <w:color w:val="000000" w:themeColor="text1"/>
          <w:sz w:val="28"/>
          <w:szCs w:val="28"/>
        </w:rPr>
        <w:tab/>
      </w:r>
    </w:p>
    <w:p w14:paraId="6C388FE3"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t>Проте враховуючи динаміку зростання it-індустрії в Україні та світі, велику потребу в it-спеціалістах, достатньо невеликий обсяг капіталовкладень для відкриття власного бізнесу, дана галузь є однією з найбільш перспективних для розвитку.</w:t>
      </w:r>
    </w:p>
    <w:p w14:paraId="50F4F738" w14:textId="77777777" w:rsidR="00373CA4" w:rsidRPr="003650A8" w:rsidRDefault="00373CA4" w:rsidP="009E74DA">
      <w:pPr>
        <w:spacing w:after="0" w:line="240" w:lineRule="auto"/>
        <w:ind w:firstLine="567"/>
        <w:jc w:val="both"/>
        <w:rPr>
          <w:rFonts w:ascii="Times New Roman" w:eastAsia="Calibri" w:hAnsi="Times New Roman" w:cs="Times New Roman"/>
          <w:color w:val="000000" w:themeColor="text1"/>
          <w:sz w:val="28"/>
          <w:szCs w:val="28"/>
        </w:rPr>
      </w:pPr>
      <w:r w:rsidRPr="003650A8">
        <w:rPr>
          <w:rFonts w:ascii="Times New Roman" w:eastAsia="Calibri" w:hAnsi="Times New Roman" w:cs="Times New Roman"/>
          <w:color w:val="000000" w:themeColor="text1"/>
          <w:sz w:val="28"/>
          <w:szCs w:val="28"/>
        </w:rPr>
        <w:lastRenderedPageBreak/>
        <w:t>В територіальній громаді розвинуте будівництво, зокрема це будівництво житлових і нежитлових будівель, спеціалізовані будівельні роботи, обсяг виробленої будівельної продукції в 2023 році склав 190440 тис. грн. Найбільшими представниками даної галузі є : ТОВ "ІФБУД-ПРИКАРПАТТЯ",  ФОП Черпак В.Л., ФОП Кидик Р.Б., ТОВ "ЕКОПРОФІ ", МАЛЕ ПІДПРИЄМСТВО "ВЛАД" .</w:t>
      </w:r>
    </w:p>
    <w:p w14:paraId="4AF5A5A9" w14:textId="1C476B35" w:rsidR="00373CA4" w:rsidRPr="003650A8" w:rsidRDefault="00EF43EB" w:rsidP="00EF43EB">
      <w:pPr>
        <w:tabs>
          <w:tab w:val="left" w:pos="8364"/>
        </w:tabs>
        <w:autoSpaceDE w:val="0"/>
        <w:autoSpaceDN w:val="0"/>
        <w:spacing w:after="0" w:line="240" w:lineRule="auto"/>
        <w:jc w:val="center"/>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 xml:space="preserve">Основні показники </w:t>
      </w:r>
    </w:p>
    <w:p w14:paraId="765F924A" w14:textId="6EAF4B8C" w:rsidR="00373CA4" w:rsidRPr="003650A8" w:rsidRDefault="00EF43EB" w:rsidP="0015269A">
      <w:pPr>
        <w:tabs>
          <w:tab w:val="left" w:pos="8364"/>
        </w:tabs>
        <w:autoSpaceDE w:val="0"/>
        <w:autoSpaceDN w:val="0"/>
        <w:spacing w:after="0" w:line="240" w:lineRule="auto"/>
        <w:jc w:val="center"/>
        <w:rPr>
          <w:rFonts w:ascii="Times New Roman" w:eastAsia="Times New Roman" w:hAnsi="Times New Roman" w:cs="Times New Roman"/>
          <w:b/>
          <w:sz w:val="12"/>
          <w:szCs w:val="12"/>
        </w:rPr>
      </w:pPr>
      <w:r w:rsidRPr="003650A8">
        <w:rPr>
          <w:rFonts w:ascii="Times New Roman" w:eastAsia="Times New Roman" w:hAnsi="Times New Roman" w:cs="Times New Roman"/>
          <w:b/>
          <w:sz w:val="28"/>
          <w:szCs w:val="28"/>
        </w:rPr>
        <w:t xml:space="preserve">економічного і соціального розвитку  </w:t>
      </w:r>
    </w:p>
    <w:tbl>
      <w:tblPr>
        <w:tblStyle w:val="14"/>
        <w:tblW w:w="9639" w:type="dxa"/>
        <w:tblInd w:w="108" w:type="dxa"/>
        <w:tblLayout w:type="fixed"/>
        <w:tblLook w:val="01E0" w:firstRow="1" w:lastRow="1" w:firstColumn="1" w:lastColumn="1" w:noHBand="0" w:noVBand="0"/>
      </w:tblPr>
      <w:tblGrid>
        <w:gridCol w:w="5529"/>
        <w:gridCol w:w="1984"/>
        <w:gridCol w:w="2126"/>
      </w:tblGrid>
      <w:tr w:rsidR="00373CA4" w:rsidRPr="00940C74" w14:paraId="7FAE82FE" w14:textId="77777777" w:rsidTr="0015269A">
        <w:trPr>
          <w:trHeight w:val="1014"/>
        </w:trPr>
        <w:tc>
          <w:tcPr>
            <w:tcW w:w="5529" w:type="dxa"/>
            <w:vAlign w:val="center"/>
          </w:tcPr>
          <w:p w14:paraId="4B7C183E" w14:textId="10AD2187" w:rsidR="00373CA4" w:rsidRPr="00940C74" w:rsidRDefault="00EF43EB" w:rsidP="0015269A">
            <w:pPr>
              <w:autoSpaceDE w:val="0"/>
              <w:autoSpaceDN w:val="0"/>
              <w:ind w:firstLine="35"/>
              <w:jc w:val="center"/>
              <w:rPr>
                <w:rFonts w:ascii="Times New Roman" w:eastAsia="Times New Roman" w:hAnsi="Times New Roman"/>
                <w:color w:val="FF0000"/>
                <w:sz w:val="24"/>
                <w:szCs w:val="24"/>
                <w:highlight w:val="yellow"/>
                <w:u w:val="single"/>
                <w:lang w:val="uk-UA"/>
              </w:rPr>
            </w:pPr>
            <w:r w:rsidRPr="00940C74">
              <w:rPr>
                <w:rFonts w:ascii="Times New Roman" w:eastAsia="Times New Roman" w:hAnsi="Times New Roman"/>
                <w:sz w:val="24"/>
                <w:szCs w:val="24"/>
                <w:u w:val="single"/>
                <w:lang w:val="uk-UA"/>
              </w:rPr>
              <w:t>Показник</w:t>
            </w:r>
          </w:p>
        </w:tc>
        <w:tc>
          <w:tcPr>
            <w:tcW w:w="1984" w:type="dxa"/>
            <w:vAlign w:val="center"/>
          </w:tcPr>
          <w:p w14:paraId="72BAE9FF" w14:textId="77777777" w:rsidR="00373CA4" w:rsidRPr="00940C74" w:rsidRDefault="00373CA4" w:rsidP="0015269A">
            <w:pPr>
              <w:autoSpaceDE w:val="0"/>
              <w:autoSpaceDN w:val="0"/>
              <w:ind w:firstLine="35"/>
              <w:jc w:val="center"/>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2023</w:t>
            </w:r>
          </w:p>
        </w:tc>
        <w:tc>
          <w:tcPr>
            <w:tcW w:w="2126" w:type="dxa"/>
            <w:vAlign w:val="center"/>
          </w:tcPr>
          <w:p w14:paraId="07AFD5EC" w14:textId="69673BB6" w:rsidR="00373CA4" w:rsidRPr="00940C74" w:rsidRDefault="00373CA4" w:rsidP="0015269A">
            <w:pPr>
              <w:autoSpaceDE w:val="0"/>
              <w:autoSpaceDN w:val="0"/>
              <w:ind w:firstLine="35"/>
              <w:jc w:val="center"/>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У % до зага</w:t>
            </w:r>
            <w:r w:rsidR="0015269A" w:rsidRPr="00940C74">
              <w:rPr>
                <w:rFonts w:ascii="Times New Roman" w:eastAsia="Times New Roman" w:hAnsi="Times New Roman"/>
                <w:sz w:val="24"/>
                <w:szCs w:val="24"/>
                <w:lang w:val="uk-UA"/>
              </w:rPr>
              <w:t>льно-</w:t>
            </w:r>
            <w:r w:rsidRPr="00940C74">
              <w:rPr>
                <w:rFonts w:ascii="Times New Roman" w:eastAsia="Times New Roman" w:hAnsi="Times New Roman"/>
                <w:sz w:val="24"/>
                <w:szCs w:val="24"/>
                <w:lang w:val="uk-UA"/>
              </w:rPr>
              <w:t>обласного показника</w:t>
            </w:r>
          </w:p>
        </w:tc>
      </w:tr>
      <w:tr w:rsidR="00373CA4" w:rsidRPr="00940C74" w14:paraId="7156BB8E" w14:textId="77777777" w:rsidTr="0015269A">
        <w:trPr>
          <w:trHeight w:val="505"/>
        </w:trPr>
        <w:tc>
          <w:tcPr>
            <w:tcW w:w="5529" w:type="dxa"/>
          </w:tcPr>
          <w:p w14:paraId="64828471" w14:textId="77777777" w:rsidR="00373CA4" w:rsidRPr="00940C74" w:rsidRDefault="00373CA4" w:rsidP="0015269A">
            <w:pPr>
              <w:autoSpaceDE w:val="0"/>
              <w:autoSpaceDN w:val="0"/>
              <w:ind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Чисельність наявного населення станом                на 1 січня 2022 року, тис. осіб</w:t>
            </w:r>
          </w:p>
        </w:tc>
        <w:tc>
          <w:tcPr>
            <w:tcW w:w="1984" w:type="dxa"/>
          </w:tcPr>
          <w:p w14:paraId="7E1FE0DA"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48,0</w:t>
            </w:r>
          </w:p>
        </w:tc>
        <w:tc>
          <w:tcPr>
            <w:tcW w:w="2126" w:type="dxa"/>
          </w:tcPr>
          <w:p w14:paraId="28020A6D"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3,6</w:t>
            </w:r>
          </w:p>
        </w:tc>
      </w:tr>
      <w:tr w:rsidR="00373CA4" w:rsidRPr="00940C74" w14:paraId="3F65688F" w14:textId="77777777" w:rsidTr="0015269A">
        <w:trPr>
          <w:trHeight w:val="505"/>
        </w:trPr>
        <w:tc>
          <w:tcPr>
            <w:tcW w:w="5529" w:type="dxa"/>
          </w:tcPr>
          <w:p w14:paraId="4BB81D25"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реалізованої промислової продукції (товарів, послуг)</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тис.грн</w:t>
            </w:r>
          </w:p>
        </w:tc>
        <w:tc>
          <w:tcPr>
            <w:tcW w:w="1984" w:type="dxa"/>
          </w:tcPr>
          <w:p w14:paraId="7142F1A6"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8010406,6</w:t>
            </w:r>
          </w:p>
        </w:tc>
        <w:tc>
          <w:tcPr>
            <w:tcW w:w="2126" w:type="dxa"/>
          </w:tcPr>
          <w:p w14:paraId="303D6C02"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8,7</w:t>
            </w:r>
          </w:p>
        </w:tc>
      </w:tr>
      <w:tr w:rsidR="00373CA4" w:rsidRPr="00940C74" w14:paraId="24F89D2C" w14:textId="77777777" w:rsidTr="0015269A">
        <w:trPr>
          <w:trHeight w:val="784"/>
        </w:trPr>
        <w:tc>
          <w:tcPr>
            <w:tcW w:w="5529" w:type="dxa"/>
          </w:tcPr>
          <w:p w14:paraId="721D99C1"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реалізованої промислової продукції (товарів, послуг) у розрахунку на одну особу наявного населення</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грн</w:t>
            </w:r>
          </w:p>
        </w:tc>
        <w:tc>
          <w:tcPr>
            <w:tcW w:w="1984" w:type="dxa"/>
          </w:tcPr>
          <w:p w14:paraId="74A084E9"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166852,2</w:t>
            </w:r>
          </w:p>
        </w:tc>
        <w:tc>
          <w:tcPr>
            <w:tcW w:w="2126" w:type="dxa"/>
          </w:tcPr>
          <w:p w14:paraId="4D17CBF7"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1A8FDD89" w14:textId="77777777" w:rsidTr="0015269A">
        <w:tc>
          <w:tcPr>
            <w:tcW w:w="5529" w:type="dxa"/>
          </w:tcPr>
          <w:p w14:paraId="5934A14F"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капітальних інвестицій за рахунок усіх джерел фінансування</w:t>
            </w:r>
            <w:r w:rsidRPr="00940C74">
              <w:rPr>
                <w:rFonts w:ascii="Times New Roman" w:eastAsia="Times New Roman" w:hAnsi="Times New Roman"/>
                <w:sz w:val="24"/>
                <w:szCs w:val="24"/>
                <w:vertAlign w:val="superscript"/>
                <w:lang w:val="uk-UA"/>
              </w:rPr>
              <w:t>1,2</w:t>
            </w:r>
            <w:r w:rsidRPr="00940C74">
              <w:rPr>
                <w:rFonts w:ascii="Times New Roman" w:eastAsia="Times New Roman" w:hAnsi="Times New Roman"/>
                <w:sz w:val="24"/>
                <w:szCs w:val="24"/>
                <w:lang w:val="uk-UA"/>
              </w:rPr>
              <w:t>, тис.грн</w:t>
            </w:r>
          </w:p>
        </w:tc>
        <w:tc>
          <w:tcPr>
            <w:tcW w:w="1984" w:type="dxa"/>
          </w:tcPr>
          <w:p w14:paraId="531D43F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90788</w:t>
            </w:r>
          </w:p>
        </w:tc>
        <w:tc>
          <w:tcPr>
            <w:tcW w:w="2126" w:type="dxa"/>
          </w:tcPr>
          <w:p w14:paraId="24C45223"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1,1</w:t>
            </w:r>
          </w:p>
        </w:tc>
      </w:tr>
      <w:tr w:rsidR="00373CA4" w:rsidRPr="00940C74" w14:paraId="1EBDEB47" w14:textId="77777777" w:rsidTr="0015269A">
        <w:tc>
          <w:tcPr>
            <w:tcW w:w="5529" w:type="dxa"/>
          </w:tcPr>
          <w:p w14:paraId="36B177BC"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капітальних інвестицій у розрахунку на одну особу наявного населення</w:t>
            </w:r>
            <w:r w:rsidRPr="00940C74">
              <w:rPr>
                <w:rFonts w:ascii="Times New Roman" w:eastAsia="Times New Roman" w:hAnsi="Times New Roman"/>
                <w:sz w:val="24"/>
                <w:szCs w:val="24"/>
                <w:vertAlign w:val="superscript"/>
                <w:lang w:val="uk-UA"/>
              </w:rPr>
              <w:t>1,2</w:t>
            </w:r>
            <w:r w:rsidRPr="00940C74">
              <w:rPr>
                <w:rFonts w:ascii="Times New Roman" w:eastAsia="Times New Roman" w:hAnsi="Times New Roman"/>
                <w:sz w:val="24"/>
                <w:szCs w:val="24"/>
                <w:lang w:val="uk-UA"/>
              </w:rPr>
              <w:t>, грн</w:t>
            </w:r>
          </w:p>
        </w:tc>
        <w:tc>
          <w:tcPr>
            <w:tcW w:w="1984" w:type="dxa"/>
          </w:tcPr>
          <w:p w14:paraId="514B3DC3"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1891,1</w:t>
            </w:r>
          </w:p>
        </w:tc>
        <w:tc>
          <w:tcPr>
            <w:tcW w:w="2126" w:type="dxa"/>
          </w:tcPr>
          <w:p w14:paraId="4E8D5335"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01E31BBC" w14:textId="77777777" w:rsidTr="0015269A">
        <w:tc>
          <w:tcPr>
            <w:tcW w:w="5529" w:type="dxa"/>
          </w:tcPr>
          <w:p w14:paraId="1581C086" w14:textId="77777777" w:rsidR="00373CA4" w:rsidRPr="00940C74" w:rsidRDefault="00373CA4" w:rsidP="0015269A">
            <w:pPr>
              <w:autoSpaceDE w:val="0"/>
              <w:autoSpaceDN w:val="0"/>
              <w:ind w:firstLine="35"/>
              <w:rPr>
                <w:rFonts w:ascii="Times New Roman" w:eastAsia="Times New Roman" w:hAnsi="Times New Roman"/>
                <w:sz w:val="24"/>
                <w:szCs w:val="24"/>
                <w:vertAlign w:val="superscript"/>
                <w:lang w:val="uk-UA"/>
              </w:rPr>
            </w:pPr>
            <w:r w:rsidRPr="00940C74">
              <w:rPr>
                <w:rFonts w:ascii="Times New Roman" w:eastAsia="Times New Roman" w:hAnsi="Times New Roman"/>
                <w:sz w:val="24"/>
                <w:szCs w:val="24"/>
                <w:lang w:val="uk-UA"/>
              </w:rPr>
              <w:t>Обсяг виробленої будівельної продукції</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тис.грн</w:t>
            </w:r>
          </w:p>
        </w:tc>
        <w:tc>
          <w:tcPr>
            <w:tcW w:w="1984" w:type="dxa"/>
          </w:tcPr>
          <w:p w14:paraId="2DC37EF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190440</w:t>
            </w:r>
          </w:p>
        </w:tc>
        <w:tc>
          <w:tcPr>
            <w:tcW w:w="2126" w:type="dxa"/>
          </w:tcPr>
          <w:p w14:paraId="3FE9A81C"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3,6</w:t>
            </w:r>
          </w:p>
        </w:tc>
      </w:tr>
      <w:tr w:rsidR="00373CA4" w:rsidRPr="00940C74" w14:paraId="3B2BB9A3" w14:textId="77777777" w:rsidTr="0015269A">
        <w:tc>
          <w:tcPr>
            <w:tcW w:w="5529" w:type="dxa"/>
          </w:tcPr>
          <w:p w14:paraId="134ADAC6"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виробленої будівельної продукції у розрахунку на одну особу наявного населення</w:t>
            </w:r>
            <w:r w:rsidRPr="00940C74">
              <w:rPr>
                <w:rFonts w:ascii="Times New Roman" w:eastAsia="Times New Roman" w:hAnsi="Times New Roman"/>
                <w:sz w:val="24"/>
                <w:szCs w:val="24"/>
                <w:vertAlign w:val="superscript"/>
                <w:lang w:val="uk-UA"/>
              </w:rPr>
              <w:t>1</w:t>
            </w:r>
            <w:r w:rsidRPr="00940C74">
              <w:rPr>
                <w:rFonts w:ascii="Times New Roman" w:eastAsia="Times New Roman" w:hAnsi="Times New Roman"/>
                <w:sz w:val="24"/>
                <w:szCs w:val="24"/>
                <w:lang w:val="uk-UA"/>
              </w:rPr>
              <w:t>, грн</w:t>
            </w:r>
          </w:p>
        </w:tc>
        <w:tc>
          <w:tcPr>
            <w:tcW w:w="1984" w:type="dxa"/>
          </w:tcPr>
          <w:p w14:paraId="39B7A8A2"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3966,8</w:t>
            </w:r>
          </w:p>
        </w:tc>
        <w:tc>
          <w:tcPr>
            <w:tcW w:w="2126" w:type="dxa"/>
          </w:tcPr>
          <w:p w14:paraId="55CD2C5C"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4A71220C" w14:textId="77777777" w:rsidTr="0015269A">
        <w:tc>
          <w:tcPr>
            <w:tcW w:w="5529" w:type="dxa"/>
          </w:tcPr>
          <w:p w14:paraId="7CD99919"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Загальна площа житлових будівель, прийнятих в експлуатацію, м</w:t>
            </w:r>
            <w:r w:rsidRPr="00940C74">
              <w:rPr>
                <w:rFonts w:ascii="Times New Roman" w:eastAsia="Times New Roman" w:hAnsi="Times New Roman"/>
                <w:sz w:val="24"/>
                <w:szCs w:val="24"/>
                <w:vertAlign w:val="superscript"/>
                <w:lang w:val="uk-UA"/>
              </w:rPr>
              <w:t>2</w:t>
            </w:r>
          </w:p>
        </w:tc>
        <w:tc>
          <w:tcPr>
            <w:tcW w:w="1984" w:type="dxa"/>
          </w:tcPr>
          <w:p w14:paraId="42D33C4F"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13079</w:t>
            </w:r>
          </w:p>
        </w:tc>
        <w:tc>
          <w:tcPr>
            <w:tcW w:w="2126" w:type="dxa"/>
          </w:tcPr>
          <w:p w14:paraId="3CBD6FA7"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2,5</w:t>
            </w:r>
          </w:p>
        </w:tc>
      </w:tr>
      <w:tr w:rsidR="00373CA4" w:rsidRPr="00940C74" w14:paraId="42F789A8" w14:textId="77777777" w:rsidTr="0015269A">
        <w:trPr>
          <w:trHeight w:val="249"/>
        </w:trPr>
        <w:tc>
          <w:tcPr>
            <w:tcW w:w="5529" w:type="dxa"/>
          </w:tcPr>
          <w:p w14:paraId="09481708"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у тому числі</w:t>
            </w:r>
          </w:p>
        </w:tc>
        <w:tc>
          <w:tcPr>
            <w:tcW w:w="1984" w:type="dxa"/>
          </w:tcPr>
          <w:p w14:paraId="2DA835D8"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p>
        </w:tc>
        <w:tc>
          <w:tcPr>
            <w:tcW w:w="2126" w:type="dxa"/>
          </w:tcPr>
          <w:p w14:paraId="2926723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p>
        </w:tc>
      </w:tr>
      <w:tr w:rsidR="00373CA4" w:rsidRPr="00940C74" w14:paraId="5BCF7307" w14:textId="77777777" w:rsidTr="0015269A">
        <w:trPr>
          <w:trHeight w:val="325"/>
        </w:trPr>
        <w:tc>
          <w:tcPr>
            <w:tcW w:w="5529" w:type="dxa"/>
          </w:tcPr>
          <w:p w14:paraId="2D68D34A"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будинки одноквартирні</w:t>
            </w:r>
          </w:p>
        </w:tc>
        <w:tc>
          <w:tcPr>
            <w:tcW w:w="1984" w:type="dxa"/>
          </w:tcPr>
          <w:p w14:paraId="297E8EE2"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9668</w:t>
            </w:r>
          </w:p>
        </w:tc>
        <w:tc>
          <w:tcPr>
            <w:tcW w:w="2126" w:type="dxa"/>
          </w:tcPr>
          <w:p w14:paraId="773C3523"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3,7</w:t>
            </w:r>
          </w:p>
        </w:tc>
      </w:tr>
      <w:tr w:rsidR="00373CA4" w:rsidRPr="00940C74" w14:paraId="1B4EE74B" w14:textId="77777777" w:rsidTr="0015269A">
        <w:trPr>
          <w:trHeight w:val="273"/>
        </w:trPr>
        <w:tc>
          <w:tcPr>
            <w:tcW w:w="5529" w:type="dxa"/>
          </w:tcPr>
          <w:p w14:paraId="407CC25D"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будинки з двома та більше квартирами</w:t>
            </w:r>
          </w:p>
        </w:tc>
        <w:tc>
          <w:tcPr>
            <w:tcW w:w="1984" w:type="dxa"/>
          </w:tcPr>
          <w:p w14:paraId="0D39361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 xml:space="preserve">3411  </w:t>
            </w:r>
          </w:p>
        </w:tc>
        <w:tc>
          <w:tcPr>
            <w:tcW w:w="2126" w:type="dxa"/>
          </w:tcPr>
          <w:p w14:paraId="66DBDA34"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1,3</w:t>
            </w:r>
          </w:p>
        </w:tc>
      </w:tr>
      <w:tr w:rsidR="00373CA4" w:rsidRPr="00940C74" w14:paraId="19D0C6EB" w14:textId="77777777" w:rsidTr="0015269A">
        <w:trPr>
          <w:trHeight w:val="303"/>
        </w:trPr>
        <w:tc>
          <w:tcPr>
            <w:tcW w:w="5529" w:type="dxa"/>
          </w:tcPr>
          <w:p w14:paraId="3D0BD906" w14:textId="77777777" w:rsidR="00373CA4" w:rsidRPr="00940C74" w:rsidRDefault="00373CA4" w:rsidP="0015269A">
            <w:pPr>
              <w:autoSpaceDE w:val="0"/>
              <w:autoSpaceDN w:val="0"/>
              <w:ind w:left="142"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гуртожитки</w:t>
            </w:r>
          </w:p>
        </w:tc>
        <w:tc>
          <w:tcPr>
            <w:tcW w:w="1984" w:type="dxa"/>
          </w:tcPr>
          <w:p w14:paraId="0A919E8A"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w:t>
            </w:r>
          </w:p>
        </w:tc>
        <w:tc>
          <w:tcPr>
            <w:tcW w:w="2126" w:type="dxa"/>
          </w:tcPr>
          <w:p w14:paraId="0F7BC211"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w:t>
            </w:r>
          </w:p>
        </w:tc>
      </w:tr>
      <w:tr w:rsidR="00373CA4" w:rsidRPr="00940C74" w14:paraId="6251405E" w14:textId="77777777" w:rsidTr="0015269A">
        <w:trPr>
          <w:trHeight w:val="460"/>
        </w:trPr>
        <w:tc>
          <w:tcPr>
            <w:tcW w:w="5529" w:type="dxa"/>
          </w:tcPr>
          <w:p w14:paraId="0DB18ED6"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Обсяг прийнятих в експлуатацію  житлових будівель, м</w:t>
            </w:r>
            <w:r w:rsidRPr="00940C74">
              <w:rPr>
                <w:rFonts w:ascii="Times New Roman" w:eastAsia="Times New Roman" w:hAnsi="Times New Roman"/>
                <w:sz w:val="24"/>
                <w:szCs w:val="24"/>
                <w:vertAlign w:val="superscript"/>
                <w:lang w:val="uk-UA"/>
              </w:rPr>
              <w:t xml:space="preserve">2 </w:t>
            </w:r>
            <w:r w:rsidRPr="00940C74">
              <w:rPr>
                <w:rFonts w:ascii="Times New Roman" w:eastAsia="Times New Roman" w:hAnsi="Times New Roman"/>
                <w:sz w:val="24"/>
                <w:szCs w:val="24"/>
                <w:lang w:val="uk-UA"/>
              </w:rPr>
              <w:t>загальної площі у розрахунку                  на 10 тис. наявного населення</w:t>
            </w:r>
          </w:p>
        </w:tc>
        <w:tc>
          <w:tcPr>
            <w:tcW w:w="1984" w:type="dxa"/>
          </w:tcPr>
          <w:p w14:paraId="6FC1555F"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2724,3</w:t>
            </w:r>
          </w:p>
        </w:tc>
        <w:tc>
          <w:tcPr>
            <w:tcW w:w="2126" w:type="dxa"/>
          </w:tcPr>
          <w:p w14:paraId="66F50F1A" w14:textId="77777777" w:rsidR="00373CA4" w:rsidRPr="00940C74" w:rsidRDefault="00373CA4" w:rsidP="0015269A">
            <w:pPr>
              <w:autoSpaceDE w:val="0"/>
              <w:autoSpaceDN w:val="0"/>
              <w:ind w:firstLine="35"/>
              <w:jc w:val="right"/>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х</w:t>
            </w:r>
          </w:p>
        </w:tc>
      </w:tr>
      <w:tr w:rsidR="00373CA4" w:rsidRPr="00940C74" w14:paraId="7F6F0E9A" w14:textId="77777777" w:rsidTr="0015269A">
        <w:trPr>
          <w:trHeight w:val="539"/>
        </w:trPr>
        <w:tc>
          <w:tcPr>
            <w:tcW w:w="5529" w:type="dxa"/>
          </w:tcPr>
          <w:p w14:paraId="652C4112" w14:textId="77777777" w:rsidR="00373CA4" w:rsidRPr="00940C74" w:rsidRDefault="00373CA4" w:rsidP="0015269A">
            <w:pPr>
              <w:autoSpaceDE w:val="0"/>
              <w:autoSpaceDN w:val="0"/>
              <w:ind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Виробництво продукції тваринництва                              у підприємствах</w:t>
            </w:r>
            <w:r w:rsidRPr="00940C74">
              <w:rPr>
                <w:rFonts w:ascii="Times New Roman" w:eastAsia="Times New Roman" w:hAnsi="Times New Roman"/>
                <w:sz w:val="24"/>
                <w:szCs w:val="24"/>
                <w:vertAlign w:val="superscript"/>
                <w:lang w:val="uk-UA"/>
              </w:rPr>
              <w:t>1</w:t>
            </w:r>
          </w:p>
        </w:tc>
        <w:tc>
          <w:tcPr>
            <w:tcW w:w="1984" w:type="dxa"/>
          </w:tcPr>
          <w:p w14:paraId="6DC93E48"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p>
        </w:tc>
        <w:tc>
          <w:tcPr>
            <w:tcW w:w="2126" w:type="dxa"/>
          </w:tcPr>
          <w:p w14:paraId="5C673BD4"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p>
        </w:tc>
      </w:tr>
      <w:tr w:rsidR="00373CA4" w:rsidRPr="00940C74" w14:paraId="4BBA252E" w14:textId="77777777" w:rsidTr="0015269A">
        <w:trPr>
          <w:trHeight w:val="600"/>
        </w:trPr>
        <w:tc>
          <w:tcPr>
            <w:tcW w:w="5529" w:type="dxa"/>
          </w:tcPr>
          <w:p w14:paraId="62901AEF"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м’ясо (жива маса сільськогосподарських тварин, реалізованих на забій), ц</w:t>
            </w:r>
          </w:p>
        </w:tc>
        <w:tc>
          <w:tcPr>
            <w:tcW w:w="1984" w:type="dxa"/>
          </w:tcPr>
          <w:p w14:paraId="4D663FBB"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2331</w:t>
            </w:r>
          </w:p>
        </w:tc>
        <w:tc>
          <w:tcPr>
            <w:tcW w:w="2126" w:type="dxa"/>
          </w:tcPr>
          <w:p w14:paraId="66A7BAE7"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0,3</w:t>
            </w:r>
          </w:p>
        </w:tc>
      </w:tr>
      <w:tr w:rsidR="00373CA4" w:rsidRPr="00940C74" w14:paraId="10573D23" w14:textId="77777777" w:rsidTr="0015269A">
        <w:tc>
          <w:tcPr>
            <w:tcW w:w="5529" w:type="dxa"/>
          </w:tcPr>
          <w:p w14:paraId="3F3139D1"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молоко, ц</w:t>
            </w:r>
          </w:p>
        </w:tc>
        <w:tc>
          <w:tcPr>
            <w:tcW w:w="1984" w:type="dxa"/>
          </w:tcPr>
          <w:p w14:paraId="5E83D42D"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1065</w:t>
            </w:r>
          </w:p>
        </w:tc>
        <w:tc>
          <w:tcPr>
            <w:tcW w:w="2126" w:type="dxa"/>
          </w:tcPr>
          <w:p w14:paraId="026FA69B"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0,7</w:t>
            </w:r>
          </w:p>
        </w:tc>
      </w:tr>
      <w:tr w:rsidR="00373CA4" w:rsidRPr="00940C74" w14:paraId="640B85A1" w14:textId="77777777" w:rsidTr="0015269A">
        <w:tc>
          <w:tcPr>
            <w:tcW w:w="5529" w:type="dxa"/>
          </w:tcPr>
          <w:p w14:paraId="72EB97D6" w14:textId="77777777" w:rsidR="00373CA4" w:rsidRPr="00940C74" w:rsidRDefault="00373CA4" w:rsidP="0015269A">
            <w:pPr>
              <w:autoSpaceDE w:val="0"/>
              <w:autoSpaceDN w:val="0"/>
              <w:ind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Кількість сільськогосподарських тварин                           у підприємствах (на кінець року)</w:t>
            </w:r>
            <w:r w:rsidRPr="00940C74">
              <w:rPr>
                <w:rFonts w:ascii="Times New Roman" w:eastAsia="Times New Roman" w:hAnsi="Times New Roman"/>
                <w:sz w:val="24"/>
                <w:szCs w:val="24"/>
                <w:vertAlign w:val="superscript"/>
                <w:lang w:val="uk-UA"/>
              </w:rPr>
              <w:t xml:space="preserve"> 1</w:t>
            </w:r>
            <w:r w:rsidRPr="00940C74">
              <w:rPr>
                <w:rFonts w:ascii="Times New Roman" w:eastAsia="Times New Roman" w:hAnsi="Times New Roman"/>
                <w:color w:val="000000"/>
                <w:sz w:val="24"/>
                <w:szCs w:val="24"/>
                <w:lang w:val="uk-UA"/>
              </w:rPr>
              <w:t>, голів</w:t>
            </w:r>
          </w:p>
        </w:tc>
        <w:tc>
          <w:tcPr>
            <w:tcW w:w="1984" w:type="dxa"/>
          </w:tcPr>
          <w:p w14:paraId="532CCFA6"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p>
        </w:tc>
        <w:tc>
          <w:tcPr>
            <w:tcW w:w="2126" w:type="dxa"/>
          </w:tcPr>
          <w:p w14:paraId="7926E426" w14:textId="77777777" w:rsidR="00373CA4" w:rsidRPr="00940C74" w:rsidRDefault="00373CA4" w:rsidP="0015269A">
            <w:pPr>
              <w:autoSpaceDE w:val="0"/>
              <w:autoSpaceDN w:val="0"/>
              <w:ind w:firstLine="35"/>
              <w:jc w:val="right"/>
              <w:rPr>
                <w:rFonts w:ascii="Times New Roman" w:eastAsia="Times New Roman" w:hAnsi="Times New Roman"/>
                <w:color w:val="FF0000"/>
                <w:sz w:val="24"/>
                <w:szCs w:val="24"/>
                <w:lang w:val="uk-UA"/>
              </w:rPr>
            </w:pPr>
          </w:p>
        </w:tc>
      </w:tr>
      <w:tr w:rsidR="00373CA4" w:rsidRPr="00940C74" w14:paraId="475BEFE4" w14:textId="77777777" w:rsidTr="0015269A">
        <w:tc>
          <w:tcPr>
            <w:tcW w:w="5529" w:type="dxa"/>
          </w:tcPr>
          <w:p w14:paraId="29126D32"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велика рогата худоба</w:t>
            </w:r>
          </w:p>
        </w:tc>
        <w:tc>
          <w:tcPr>
            <w:tcW w:w="1984" w:type="dxa"/>
          </w:tcPr>
          <w:p w14:paraId="42F3ECBB"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17</w:t>
            </w:r>
          </w:p>
        </w:tc>
        <w:tc>
          <w:tcPr>
            <w:tcW w:w="2126" w:type="dxa"/>
          </w:tcPr>
          <w:p w14:paraId="22CDAC69"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0,2</w:t>
            </w:r>
          </w:p>
        </w:tc>
      </w:tr>
      <w:tr w:rsidR="00373CA4" w:rsidRPr="00940C74" w14:paraId="035C988B" w14:textId="77777777" w:rsidTr="0015269A">
        <w:tc>
          <w:tcPr>
            <w:tcW w:w="5529" w:type="dxa"/>
          </w:tcPr>
          <w:p w14:paraId="2D0EDD10"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 xml:space="preserve">     у т.ч. корови</w:t>
            </w:r>
          </w:p>
        </w:tc>
        <w:tc>
          <w:tcPr>
            <w:tcW w:w="1984" w:type="dxa"/>
          </w:tcPr>
          <w:p w14:paraId="2E43837C"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11</w:t>
            </w:r>
          </w:p>
        </w:tc>
        <w:tc>
          <w:tcPr>
            <w:tcW w:w="2126" w:type="dxa"/>
          </w:tcPr>
          <w:p w14:paraId="6F17E943"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0,2</w:t>
            </w:r>
          </w:p>
        </w:tc>
      </w:tr>
      <w:tr w:rsidR="00373CA4" w:rsidRPr="00940C74" w14:paraId="759E45E5" w14:textId="77777777" w:rsidTr="0015269A">
        <w:tc>
          <w:tcPr>
            <w:tcW w:w="5529" w:type="dxa"/>
          </w:tcPr>
          <w:p w14:paraId="1254C0E0" w14:textId="77777777" w:rsidR="00373CA4" w:rsidRPr="00940C74" w:rsidRDefault="00373CA4" w:rsidP="0015269A">
            <w:pPr>
              <w:autoSpaceDE w:val="0"/>
              <w:autoSpaceDN w:val="0"/>
              <w:ind w:left="142" w:firstLine="35"/>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птиця, тис. голів</w:t>
            </w:r>
          </w:p>
        </w:tc>
        <w:tc>
          <w:tcPr>
            <w:tcW w:w="1984" w:type="dxa"/>
          </w:tcPr>
          <w:p w14:paraId="58780393"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к</w:t>
            </w:r>
          </w:p>
        </w:tc>
        <w:tc>
          <w:tcPr>
            <w:tcW w:w="2126" w:type="dxa"/>
          </w:tcPr>
          <w:p w14:paraId="0F2E1312"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к</w:t>
            </w:r>
          </w:p>
        </w:tc>
      </w:tr>
      <w:tr w:rsidR="00373CA4" w:rsidRPr="00940C74" w14:paraId="2A940D4D" w14:textId="77777777" w:rsidTr="0015269A">
        <w:tc>
          <w:tcPr>
            <w:tcW w:w="5529" w:type="dxa"/>
          </w:tcPr>
          <w:p w14:paraId="0389ADCD" w14:textId="77777777" w:rsidR="00373CA4" w:rsidRPr="00940C74" w:rsidRDefault="00373CA4" w:rsidP="0015269A">
            <w:pPr>
              <w:keepNext/>
              <w:autoSpaceDE w:val="0"/>
              <w:autoSpaceDN w:val="0"/>
              <w:ind w:firstLine="35"/>
              <w:outlineLvl w:val="0"/>
              <w:rPr>
                <w:rFonts w:ascii="Times New Roman" w:eastAsia="Times New Roman" w:hAnsi="Times New Roman"/>
                <w:bCs/>
                <w:noProof/>
                <w:color w:val="000000"/>
                <w:sz w:val="24"/>
                <w:szCs w:val="24"/>
                <w:lang w:val="uk-UA"/>
              </w:rPr>
            </w:pPr>
            <w:r w:rsidRPr="00940C74">
              <w:rPr>
                <w:rFonts w:ascii="Times New Roman" w:eastAsia="Times New Roman" w:hAnsi="Times New Roman"/>
                <w:bCs/>
                <w:noProof/>
                <w:color w:val="000000"/>
                <w:sz w:val="24"/>
                <w:szCs w:val="24"/>
                <w:lang w:val="uk-UA"/>
              </w:rPr>
              <w:t>Обсяг експорту товарів</w:t>
            </w:r>
            <w:r w:rsidRPr="00940C74">
              <w:rPr>
                <w:rFonts w:ascii="Times New Roman" w:eastAsia="Times New Roman" w:hAnsi="Times New Roman"/>
                <w:bCs/>
                <w:noProof/>
                <w:color w:val="000000"/>
                <w:sz w:val="24"/>
                <w:szCs w:val="24"/>
                <w:vertAlign w:val="superscript"/>
                <w:lang w:val="uk-UA"/>
              </w:rPr>
              <w:t>3</w:t>
            </w:r>
            <w:r w:rsidRPr="00940C74">
              <w:rPr>
                <w:rFonts w:ascii="Times New Roman" w:eastAsia="Times New Roman" w:hAnsi="Times New Roman"/>
                <w:bCs/>
                <w:noProof/>
                <w:color w:val="000000"/>
                <w:sz w:val="24"/>
                <w:szCs w:val="24"/>
                <w:lang w:val="uk-UA"/>
              </w:rPr>
              <w:t>, тис.дол. США</w:t>
            </w:r>
          </w:p>
        </w:tc>
        <w:tc>
          <w:tcPr>
            <w:tcW w:w="1984" w:type="dxa"/>
          </w:tcPr>
          <w:p w14:paraId="53DD5655" w14:textId="77777777" w:rsidR="00373CA4" w:rsidRPr="00940C74" w:rsidRDefault="00373CA4" w:rsidP="0015269A">
            <w:pPr>
              <w:autoSpaceDE w:val="0"/>
              <w:autoSpaceDN w:val="0"/>
              <w:ind w:left="-139"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2105,6</w:t>
            </w:r>
          </w:p>
        </w:tc>
        <w:tc>
          <w:tcPr>
            <w:tcW w:w="2126" w:type="dxa"/>
          </w:tcPr>
          <w:p w14:paraId="6D45D1F1" w14:textId="77777777" w:rsidR="00373CA4" w:rsidRPr="00940C74" w:rsidRDefault="00373CA4" w:rsidP="0015269A">
            <w:pPr>
              <w:autoSpaceDE w:val="0"/>
              <w:autoSpaceDN w:val="0"/>
              <w:ind w:left="-139"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0,3</w:t>
            </w:r>
          </w:p>
        </w:tc>
      </w:tr>
      <w:tr w:rsidR="00373CA4" w:rsidRPr="00940C74" w14:paraId="3AF3B8C9" w14:textId="77777777" w:rsidTr="0015269A">
        <w:tc>
          <w:tcPr>
            <w:tcW w:w="5529" w:type="dxa"/>
          </w:tcPr>
          <w:p w14:paraId="74B36E40" w14:textId="77777777" w:rsidR="00373CA4" w:rsidRPr="00940C74" w:rsidRDefault="00373CA4" w:rsidP="0015269A">
            <w:pPr>
              <w:keepNext/>
              <w:autoSpaceDE w:val="0"/>
              <w:autoSpaceDN w:val="0"/>
              <w:ind w:firstLine="35"/>
              <w:outlineLvl w:val="0"/>
              <w:rPr>
                <w:rFonts w:ascii="Times New Roman" w:eastAsia="Times New Roman" w:hAnsi="Times New Roman"/>
                <w:bCs/>
                <w:noProof/>
                <w:color w:val="000000"/>
                <w:sz w:val="24"/>
                <w:szCs w:val="24"/>
                <w:lang w:val="uk-UA"/>
              </w:rPr>
            </w:pPr>
            <w:r w:rsidRPr="00940C74">
              <w:rPr>
                <w:rFonts w:ascii="Times New Roman" w:eastAsia="Times New Roman" w:hAnsi="Times New Roman"/>
                <w:bCs/>
                <w:noProof/>
                <w:color w:val="000000"/>
                <w:sz w:val="24"/>
                <w:szCs w:val="24"/>
                <w:lang w:val="uk-UA"/>
              </w:rPr>
              <w:t>Обсяг експорту товарів у розрахунку  на одну особу наявного населення</w:t>
            </w:r>
            <w:r w:rsidRPr="00940C74">
              <w:rPr>
                <w:rFonts w:ascii="Times New Roman" w:eastAsia="Times New Roman" w:hAnsi="Times New Roman"/>
                <w:bCs/>
                <w:noProof/>
                <w:color w:val="000000"/>
                <w:sz w:val="24"/>
                <w:szCs w:val="24"/>
                <w:vertAlign w:val="superscript"/>
                <w:lang w:val="uk-UA"/>
              </w:rPr>
              <w:t>3</w:t>
            </w:r>
            <w:r w:rsidRPr="00940C74">
              <w:rPr>
                <w:rFonts w:ascii="Times New Roman" w:eastAsia="Times New Roman" w:hAnsi="Times New Roman"/>
                <w:bCs/>
                <w:noProof/>
                <w:color w:val="000000"/>
                <w:sz w:val="24"/>
                <w:szCs w:val="24"/>
                <w:lang w:val="uk-UA"/>
              </w:rPr>
              <w:t>,  дол. США</w:t>
            </w:r>
          </w:p>
        </w:tc>
        <w:tc>
          <w:tcPr>
            <w:tcW w:w="1984" w:type="dxa"/>
          </w:tcPr>
          <w:p w14:paraId="2299946C"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43,9</w:t>
            </w:r>
          </w:p>
        </w:tc>
        <w:tc>
          <w:tcPr>
            <w:tcW w:w="2126" w:type="dxa"/>
          </w:tcPr>
          <w:p w14:paraId="78DFC0C8"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х</w:t>
            </w:r>
          </w:p>
        </w:tc>
      </w:tr>
      <w:tr w:rsidR="00373CA4" w:rsidRPr="00940C74" w14:paraId="79D084B8" w14:textId="77777777" w:rsidTr="0015269A">
        <w:tc>
          <w:tcPr>
            <w:tcW w:w="5529" w:type="dxa"/>
          </w:tcPr>
          <w:p w14:paraId="33231482" w14:textId="77777777" w:rsidR="00373CA4" w:rsidRPr="00940C74" w:rsidRDefault="00373CA4" w:rsidP="0015269A">
            <w:pPr>
              <w:autoSpaceDE w:val="0"/>
              <w:autoSpaceDN w:val="0"/>
              <w:ind w:firstLine="35"/>
              <w:rPr>
                <w:rFonts w:ascii="Times New Roman" w:eastAsia="Times New Roman" w:hAnsi="Times New Roman"/>
                <w:b/>
                <w:color w:val="000000"/>
                <w:sz w:val="24"/>
                <w:szCs w:val="24"/>
                <w:u w:val="single"/>
                <w:lang w:val="uk-UA"/>
              </w:rPr>
            </w:pPr>
            <w:r w:rsidRPr="00940C74">
              <w:rPr>
                <w:rFonts w:ascii="Times New Roman" w:eastAsia="Times New Roman" w:hAnsi="Times New Roman"/>
                <w:color w:val="000000"/>
                <w:sz w:val="24"/>
                <w:szCs w:val="24"/>
                <w:lang w:val="uk-UA"/>
              </w:rPr>
              <w:t>Обсяг імпорту товарів</w:t>
            </w:r>
            <w:r w:rsidRPr="00940C74">
              <w:rPr>
                <w:rFonts w:ascii="Times New Roman" w:eastAsia="Times New Roman" w:hAnsi="Times New Roman"/>
                <w:color w:val="000000"/>
                <w:sz w:val="24"/>
                <w:szCs w:val="24"/>
                <w:vertAlign w:val="superscript"/>
                <w:lang w:val="uk-UA"/>
              </w:rPr>
              <w:t>3</w:t>
            </w:r>
            <w:r w:rsidRPr="00940C74">
              <w:rPr>
                <w:rFonts w:ascii="Times New Roman" w:eastAsia="Times New Roman" w:hAnsi="Times New Roman"/>
                <w:color w:val="000000"/>
                <w:sz w:val="24"/>
                <w:szCs w:val="24"/>
                <w:lang w:val="uk-UA"/>
              </w:rPr>
              <w:t>, тис.дол. США</w:t>
            </w:r>
          </w:p>
        </w:tc>
        <w:tc>
          <w:tcPr>
            <w:tcW w:w="1984" w:type="dxa"/>
          </w:tcPr>
          <w:p w14:paraId="63D69B76"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7647,7</w:t>
            </w:r>
          </w:p>
        </w:tc>
        <w:tc>
          <w:tcPr>
            <w:tcW w:w="2126" w:type="dxa"/>
          </w:tcPr>
          <w:p w14:paraId="3B16EEB6" w14:textId="77777777" w:rsidR="00373CA4" w:rsidRPr="00940C74" w:rsidRDefault="00373CA4" w:rsidP="0015269A">
            <w:pPr>
              <w:autoSpaceDE w:val="0"/>
              <w:autoSpaceDN w:val="0"/>
              <w:ind w:firstLine="35"/>
              <w:jc w:val="right"/>
              <w:rPr>
                <w:rFonts w:ascii="Times New Roman" w:eastAsia="Times New Roman" w:hAnsi="Times New Roman"/>
                <w:color w:val="000000"/>
                <w:sz w:val="24"/>
                <w:szCs w:val="24"/>
                <w:lang w:val="uk-UA"/>
              </w:rPr>
            </w:pPr>
            <w:r w:rsidRPr="00940C74">
              <w:rPr>
                <w:rFonts w:ascii="Times New Roman" w:eastAsia="Times New Roman" w:hAnsi="Times New Roman"/>
                <w:color w:val="000000"/>
                <w:sz w:val="24"/>
                <w:szCs w:val="24"/>
                <w:lang w:val="uk-UA"/>
              </w:rPr>
              <w:t>1,4</w:t>
            </w:r>
          </w:p>
        </w:tc>
      </w:tr>
      <w:tr w:rsidR="00373CA4" w:rsidRPr="00940C74" w14:paraId="72765601" w14:textId="77777777" w:rsidTr="0015269A">
        <w:tc>
          <w:tcPr>
            <w:tcW w:w="5529" w:type="dxa"/>
          </w:tcPr>
          <w:p w14:paraId="673C9856"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Сальдо</w:t>
            </w:r>
            <w:r w:rsidRPr="00940C74">
              <w:rPr>
                <w:rFonts w:ascii="Times New Roman" w:eastAsia="Times New Roman" w:hAnsi="Times New Roman"/>
                <w:sz w:val="24"/>
                <w:szCs w:val="24"/>
                <w:vertAlign w:val="superscript"/>
                <w:lang w:val="uk-UA"/>
              </w:rPr>
              <w:t>3</w:t>
            </w:r>
            <w:r w:rsidRPr="00940C74">
              <w:rPr>
                <w:rFonts w:ascii="Times New Roman" w:eastAsia="Times New Roman" w:hAnsi="Times New Roman"/>
                <w:sz w:val="24"/>
                <w:szCs w:val="24"/>
                <w:lang w:val="uk-UA"/>
              </w:rPr>
              <w:t>, тис.дол. США</w:t>
            </w:r>
          </w:p>
        </w:tc>
        <w:tc>
          <w:tcPr>
            <w:tcW w:w="1984" w:type="dxa"/>
          </w:tcPr>
          <w:p w14:paraId="1AAD19A6" w14:textId="77777777" w:rsidR="00373CA4" w:rsidRPr="00940C74" w:rsidRDefault="00373CA4" w:rsidP="0015269A">
            <w:pPr>
              <w:autoSpaceDE w:val="0"/>
              <w:autoSpaceDN w:val="0"/>
              <w:ind w:firstLine="35"/>
              <w:jc w:val="right"/>
              <w:rPr>
                <w:rFonts w:ascii="Times New Roman" w:eastAsia="Times New Roman" w:hAnsi="Times New Roman"/>
                <w:bCs/>
                <w:sz w:val="24"/>
                <w:szCs w:val="24"/>
                <w:lang w:val="uk-UA"/>
              </w:rPr>
            </w:pPr>
            <w:r w:rsidRPr="00940C74">
              <w:rPr>
                <w:rFonts w:ascii="Times New Roman" w:eastAsia="Times New Roman" w:hAnsi="Times New Roman"/>
                <w:bCs/>
                <w:sz w:val="24"/>
                <w:szCs w:val="24"/>
                <w:lang w:val="uk-UA"/>
              </w:rPr>
              <w:t>–5542,1</w:t>
            </w:r>
          </w:p>
        </w:tc>
        <w:tc>
          <w:tcPr>
            <w:tcW w:w="2126" w:type="dxa"/>
          </w:tcPr>
          <w:p w14:paraId="7DBDB930" w14:textId="77777777" w:rsidR="00373CA4" w:rsidRPr="00940C74" w:rsidRDefault="00373CA4" w:rsidP="0015269A">
            <w:pPr>
              <w:autoSpaceDE w:val="0"/>
              <w:autoSpaceDN w:val="0"/>
              <w:ind w:firstLine="35"/>
              <w:jc w:val="right"/>
              <w:rPr>
                <w:rFonts w:ascii="Times New Roman" w:eastAsia="Times New Roman" w:hAnsi="Times New Roman"/>
                <w:color w:val="FF0000"/>
                <w:sz w:val="24"/>
                <w:szCs w:val="24"/>
                <w:lang w:val="uk-UA"/>
              </w:rPr>
            </w:pPr>
            <w:r w:rsidRPr="00940C74">
              <w:rPr>
                <w:rFonts w:ascii="Times New Roman" w:eastAsia="Times New Roman" w:hAnsi="Times New Roman"/>
                <w:color w:val="000000"/>
                <w:sz w:val="24"/>
                <w:szCs w:val="24"/>
                <w:lang w:val="uk-UA"/>
              </w:rPr>
              <w:t>х</w:t>
            </w:r>
          </w:p>
        </w:tc>
      </w:tr>
      <w:tr w:rsidR="00373CA4" w:rsidRPr="00940C74" w14:paraId="734A717C" w14:textId="77777777" w:rsidTr="0015269A">
        <w:tc>
          <w:tcPr>
            <w:tcW w:w="5529" w:type="dxa"/>
          </w:tcPr>
          <w:p w14:paraId="71108D3F" w14:textId="77777777" w:rsidR="00373CA4" w:rsidRPr="00940C74" w:rsidRDefault="00373CA4" w:rsidP="0015269A">
            <w:pPr>
              <w:autoSpaceDE w:val="0"/>
              <w:autoSpaceDN w:val="0"/>
              <w:ind w:firstLine="35"/>
              <w:rPr>
                <w:rFonts w:ascii="Times New Roman" w:eastAsia="Times New Roman" w:hAnsi="Times New Roman"/>
                <w:sz w:val="24"/>
                <w:szCs w:val="24"/>
                <w:lang w:val="uk-UA"/>
              </w:rPr>
            </w:pPr>
            <w:r w:rsidRPr="00940C74">
              <w:rPr>
                <w:rFonts w:ascii="Times New Roman" w:eastAsia="Times New Roman" w:hAnsi="Times New Roman"/>
                <w:sz w:val="24"/>
                <w:szCs w:val="24"/>
                <w:lang w:val="uk-UA"/>
              </w:rPr>
              <w:t>Коефіцієнт покриття експортом імпорту</w:t>
            </w:r>
            <w:r w:rsidRPr="00940C74">
              <w:rPr>
                <w:rFonts w:ascii="Times New Roman" w:eastAsia="Times New Roman" w:hAnsi="Times New Roman"/>
                <w:sz w:val="24"/>
                <w:szCs w:val="24"/>
                <w:vertAlign w:val="superscript"/>
                <w:lang w:val="uk-UA"/>
              </w:rPr>
              <w:t>3</w:t>
            </w:r>
          </w:p>
        </w:tc>
        <w:tc>
          <w:tcPr>
            <w:tcW w:w="1984" w:type="dxa"/>
          </w:tcPr>
          <w:p w14:paraId="2307A632" w14:textId="77777777" w:rsidR="00373CA4" w:rsidRPr="00940C74" w:rsidRDefault="00373CA4" w:rsidP="0015269A">
            <w:pPr>
              <w:autoSpaceDE w:val="0"/>
              <w:autoSpaceDN w:val="0"/>
              <w:ind w:firstLine="35"/>
              <w:jc w:val="right"/>
              <w:rPr>
                <w:rFonts w:ascii="Times New Roman" w:eastAsia="Times New Roman" w:hAnsi="Times New Roman"/>
                <w:bCs/>
                <w:sz w:val="24"/>
                <w:szCs w:val="24"/>
                <w:lang w:val="uk-UA"/>
              </w:rPr>
            </w:pPr>
            <w:r w:rsidRPr="00940C74">
              <w:rPr>
                <w:rFonts w:ascii="Times New Roman" w:eastAsia="Times New Roman" w:hAnsi="Times New Roman"/>
                <w:bCs/>
                <w:sz w:val="24"/>
                <w:szCs w:val="24"/>
                <w:lang w:val="uk-UA"/>
              </w:rPr>
              <w:t>0,28</w:t>
            </w:r>
          </w:p>
        </w:tc>
        <w:tc>
          <w:tcPr>
            <w:tcW w:w="2126" w:type="dxa"/>
          </w:tcPr>
          <w:p w14:paraId="777F8CD3" w14:textId="77777777" w:rsidR="00373CA4" w:rsidRPr="00940C74" w:rsidRDefault="00373CA4" w:rsidP="0015269A">
            <w:pPr>
              <w:autoSpaceDE w:val="0"/>
              <w:autoSpaceDN w:val="0"/>
              <w:ind w:firstLine="35"/>
              <w:jc w:val="right"/>
              <w:rPr>
                <w:rFonts w:ascii="Times New Roman" w:eastAsia="Times New Roman" w:hAnsi="Times New Roman"/>
                <w:color w:val="FF0000"/>
                <w:sz w:val="24"/>
                <w:szCs w:val="24"/>
                <w:lang w:val="uk-UA"/>
              </w:rPr>
            </w:pPr>
            <w:r w:rsidRPr="00940C74">
              <w:rPr>
                <w:rFonts w:ascii="Times New Roman" w:eastAsia="Times New Roman" w:hAnsi="Times New Roman"/>
                <w:color w:val="000000"/>
                <w:sz w:val="24"/>
                <w:szCs w:val="24"/>
                <w:lang w:val="uk-UA"/>
              </w:rPr>
              <w:t>х</w:t>
            </w:r>
          </w:p>
        </w:tc>
      </w:tr>
    </w:tbl>
    <w:p w14:paraId="1E079921" w14:textId="77777777" w:rsidR="00373CA4" w:rsidRPr="003650A8" w:rsidRDefault="00373CA4" w:rsidP="009E74DA">
      <w:pPr>
        <w:tabs>
          <w:tab w:val="left" w:pos="8364"/>
        </w:tabs>
        <w:autoSpaceDE w:val="0"/>
        <w:autoSpaceDN w:val="0"/>
        <w:spacing w:after="0" w:line="240" w:lineRule="auto"/>
        <w:rPr>
          <w:rFonts w:ascii="Times New Roman" w:eastAsia="Times New Roman" w:hAnsi="Times New Roman" w:cs="Times New Roman"/>
          <w:b/>
          <w:sz w:val="28"/>
          <w:szCs w:val="28"/>
        </w:rPr>
      </w:pPr>
      <w:r w:rsidRPr="003650A8">
        <w:rPr>
          <w:rFonts w:ascii="Times New Roman" w:hAnsi="Times New Roman" w:cs="Times New Roman"/>
          <w:noProof/>
          <w:lang w:eastAsia="uk-UA"/>
        </w:rPr>
        <w:lastRenderedPageBreak/>
        <w:drawing>
          <wp:inline distT="0" distB="0" distL="0" distR="0" wp14:anchorId="7A055925" wp14:editId="6C5F8EA3">
            <wp:extent cx="5867400" cy="34575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70633" cy="3459480"/>
                    </a:xfrm>
                    <a:prstGeom prst="rect">
                      <a:avLst/>
                    </a:prstGeom>
                    <a:noFill/>
                    <a:ln>
                      <a:noFill/>
                    </a:ln>
                  </pic:spPr>
                </pic:pic>
              </a:graphicData>
            </a:graphic>
          </wp:inline>
        </w:drawing>
      </w:r>
    </w:p>
    <w:p w14:paraId="3BC7642A" w14:textId="77777777" w:rsidR="00373CA4" w:rsidRPr="003650A8" w:rsidRDefault="00373CA4" w:rsidP="009E74DA">
      <w:pPr>
        <w:autoSpaceDE w:val="0"/>
        <w:autoSpaceDN w:val="0"/>
        <w:spacing w:after="0" w:line="240" w:lineRule="auto"/>
        <w:ind w:firstLine="567"/>
        <w:jc w:val="center"/>
        <w:rPr>
          <w:rFonts w:ascii="Times New Roman" w:eastAsia="Times New Roman" w:hAnsi="Times New Roman" w:cs="Times New Roman"/>
          <w:b/>
          <w:sz w:val="12"/>
          <w:szCs w:val="12"/>
        </w:rPr>
      </w:pPr>
    </w:p>
    <w:p w14:paraId="6B5A8083" w14:textId="77777777" w:rsidR="00373CA4" w:rsidRPr="003650A8" w:rsidRDefault="00373CA4" w:rsidP="009E74DA">
      <w:pPr>
        <w:autoSpaceDE w:val="0"/>
        <w:autoSpaceDN w:val="0"/>
        <w:spacing w:after="0" w:line="240" w:lineRule="auto"/>
        <w:ind w:firstLine="567"/>
        <w:jc w:val="center"/>
        <w:rPr>
          <w:rFonts w:ascii="Times New Roman" w:eastAsia="Times New Roman" w:hAnsi="Times New Roman" w:cs="Times New Roman"/>
          <w:b/>
          <w:sz w:val="12"/>
          <w:szCs w:val="12"/>
        </w:rPr>
      </w:pPr>
    </w:p>
    <w:p w14:paraId="0A0118F4" w14:textId="7EBCEED1" w:rsidR="00373CA4" w:rsidRPr="003650A8" w:rsidRDefault="00373CA4" w:rsidP="009E74DA">
      <w:pPr>
        <w:widowControl w:val="0"/>
        <w:autoSpaceDE w:val="0"/>
        <w:autoSpaceDN w:val="0"/>
        <w:spacing w:after="0" w:line="240" w:lineRule="auto"/>
        <w:ind w:left="396" w:firstLine="567"/>
        <w:rPr>
          <w:rFonts w:ascii="Times New Roman" w:eastAsia="Times New Roman" w:hAnsi="Times New Roman" w:cs="Times New Roman"/>
          <w:b/>
          <w:sz w:val="28"/>
        </w:rPr>
      </w:pPr>
      <w:r w:rsidRPr="003650A8">
        <w:rPr>
          <w:rFonts w:ascii="Times New Roman" w:eastAsia="Times New Roman" w:hAnsi="Times New Roman" w:cs="Times New Roman"/>
          <w:b/>
          <w:sz w:val="28"/>
        </w:rPr>
        <w:t>Інформація про наявні на території Долинської територіальної громади суб’єкти господарської діяль</w:t>
      </w:r>
      <w:r w:rsidR="004E4789" w:rsidRPr="003650A8">
        <w:rPr>
          <w:rFonts w:ascii="Times New Roman" w:eastAsia="Times New Roman" w:hAnsi="Times New Roman" w:cs="Times New Roman"/>
          <w:b/>
          <w:sz w:val="28"/>
        </w:rPr>
        <w:t>ності станом на 01.01.2023 року</w:t>
      </w:r>
    </w:p>
    <w:tbl>
      <w:tblPr>
        <w:tblStyle w:val="14"/>
        <w:tblW w:w="9747" w:type="dxa"/>
        <w:tblLayout w:type="fixed"/>
        <w:tblLook w:val="01E0" w:firstRow="1" w:lastRow="1" w:firstColumn="1" w:lastColumn="1" w:noHBand="0" w:noVBand="0"/>
      </w:tblPr>
      <w:tblGrid>
        <w:gridCol w:w="2694"/>
        <w:gridCol w:w="1429"/>
        <w:gridCol w:w="1277"/>
        <w:gridCol w:w="1344"/>
        <w:gridCol w:w="1827"/>
        <w:gridCol w:w="1176"/>
      </w:tblGrid>
      <w:tr w:rsidR="00373CA4" w:rsidRPr="003650A8" w14:paraId="4FD0A349" w14:textId="77777777" w:rsidTr="00E752E6">
        <w:trPr>
          <w:trHeight w:val="414"/>
        </w:trPr>
        <w:tc>
          <w:tcPr>
            <w:tcW w:w="2694" w:type="dxa"/>
          </w:tcPr>
          <w:p w14:paraId="672709C0" w14:textId="77777777" w:rsidR="00373CA4" w:rsidRPr="003650A8" w:rsidRDefault="00373CA4" w:rsidP="0004434F">
            <w:pPr>
              <w:ind w:left="107" w:firstLine="35"/>
              <w:contextualSpacing/>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Показник</w:t>
            </w:r>
          </w:p>
        </w:tc>
        <w:tc>
          <w:tcPr>
            <w:tcW w:w="1429" w:type="dxa"/>
          </w:tcPr>
          <w:p w14:paraId="5FAE0508" w14:textId="77777777" w:rsidR="00373CA4" w:rsidRPr="003650A8" w:rsidRDefault="00373CA4" w:rsidP="0004434F">
            <w:pPr>
              <w:ind w:right="253" w:firstLine="35"/>
              <w:contextualSpacing/>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Великі</w:t>
            </w:r>
          </w:p>
        </w:tc>
        <w:tc>
          <w:tcPr>
            <w:tcW w:w="1277" w:type="dxa"/>
          </w:tcPr>
          <w:p w14:paraId="3203EE88" w14:textId="77777777" w:rsidR="00373CA4" w:rsidRPr="003650A8" w:rsidRDefault="00373CA4" w:rsidP="0004434F">
            <w:pPr>
              <w:ind w:left="-12" w:right="-61" w:firstLine="12"/>
              <w:contextualSpacing/>
              <w:jc w:val="center"/>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Середні</w:t>
            </w:r>
          </w:p>
        </w:tc>
        <w:tc>
          <w:tcPr>
            <w:tcW w:w="1344" w:type="dxa"/>
          </w:tcPr>
          <w:p w14:paraId="5BE29D17" w14:textId="77777777" w:rsidR="00373CA4" w:rsidRPr="003650A8" w:rsidRDefault="00373CA4" w:rsidP="0004434F">
            <w:pPr>
              <w:ind w:left="-13" w:firstLine="35"/>
              <w:contextualSpacing/>
              <w:jc w:val="center"/>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Малі</w:t>
            </w:r>
          </w:p>
        </w:tc>
        <w:tc>
          <w:tcPr>
            <w:tcW w:w="1827" w:type="dxa"/>
          </w:tcPr>
          <w:p w14:paraId="1FB15259" w14:textId="77777777" w:rsidR="00373CA4" w:rsidRPr="003650A8" w:rsidRDefault="00373CA4" w:rsidP="0004434F">
            <w:pPr>
              <w:ind w:right="133" w:firstLine="35"/>
              <w:contextualSpacing/>
              <w:jc w:val="center"/>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Мікро</w:t>
            </w:r>
          </w:p>
        </w:tc>
        <w:tc>
          <w:tcPr>
            <w:tcW w:w="1176" w:type="dxa"/>
          </w:tcPr>
          <w:p w14:paraId="70B0F5BF" w14:textId="77777777" w:rsidR="00373CA4" w:rsidRPr="003650A8" w:rsidRDefault="00373CA4" w:rsidP="0004434F">
            <w:pPr>
              <w:ind w:left="110" w:firstLine="35"/>
              <w:contextualSpacing/>
              <w:rPr>
                <w:rFonts w:ascii="Times New Roman" w:eastAsia="Times New Roman" w:hAnsi="Times New Roman"/>
                <w:b/>
                <w:sz w:val="26"/>
                <w:szCs w:val="26"/>
                <w:lang w:val="uk-UA"/>
              </w:rPr>
            </w:pPr>
            <w:r w:rsidRPr="003650A8">
              <w:rPr>
                <w:rFonts w:ascii="Times New Roman" w:eastAsia="Times New Roman" w:hAnsi="Times New Roman"/>
                <w:b/>
                <w:sz w:val="26"/>
                <w:szCs w:val="26"/>
                <w:lang w:val="uk-UA"/>
              </w:rPr>
              <w:t>Разом</w:t>
            </w:r>
          </w:p>
        </w:tc>
      </w:tr>
      <w:tr w:rsidR="00373CA4" w:rsidRPr="003650A8" w14:paraId="26DD9BB0" w14:textId="77777777" w:rsidTr="00E752E6">
        <w:trPr>
          <w:trHeight w:val="899"/>
        </w:trPr>
        <w:tc>
          <w:tcPr>
            <w:tcW w:w="2694" w:type="dxa"/>
          </w:tcPr>
          <w:p w14:paraId="4CC4E25E" w14:textId="77777777" w:rsidR="00373CA4" w:rsidRPr="003650A8" w:rsidRDefault="00373CA4" w:rsidP="0004434F">
            <w:pPr>
              <w:ind w:left="107" w:right="181" w:firstLine="35"/>
              <w:contextualSpacing/>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Кількість суб’єктів</w:t>
            </w:r>
            <w:r w:rsidRPr="003650A8">
              <w:rPr>
                <w:rFonts w:ascii="Times New Roman" w:eastAsia="Times New Roman" w:hAnsi="Times New Roman"/>
                <w:spacing w:val="-67"/>
                <w:sz w:val="26"/>
                <w:szCs w:val="26"/>
                <w:lang w:val="uk-UA"/>
              </w:rPr>
              <w:t xml:space="preserve"> </w:t>
            </w:r>
            <w:r w:rsidRPr="003650A8">
              <w:rPr>
                <w:rFonts w:ascii="Times New Roman" w:eastAsia="Times New Roman" w:hAnsi="Times New Roman"/>
                <w:sz w:val="26"/>
                <w:szCs w:val="26"/>
                <w:lang w:val="uk-UA"/>
              </w:rPr>
              <w:t>господарювання,</w:t>
            </w:r>
            <w:r w:rsidRPr="003650A8">
              <w:rPr>
                <w:rFonts w:ascii="Times New Roman" w:eastAsia="Times New Roman" w:hAnsi="Times New Roman"/>
                <w:spacing w:val="1"/>
                <w:sz w:val="26"/>
                <w:szCs w:val="26"/>
                <w:lang w:val="uk-UA"/>
              </w:rPr>
              <w:t xml:space="preserve"> </w:t>
            </w:r>
            <w:r w:rsidRPr="003650A8">
              <w:rPr>
                <w:rFonts w:ascii="Times New Roman" w:eastAsia="Times New Roman" w:hAnsi="Times New Roman"/>
                <w:sz w:val="26"/>
                <w:szCs w:val="26"/>
                <w:lang w:val="uk-UA"/>
              </w:rPr>
              <w:t>одиниць</w:t>
            </w:r>
          </w:p>
        </w:tc>
        <w:tc>
          <w:tcPr>
            <w:tcW w:w="1429" w:type="dxa"/>
            <w:vAlign w:val="center"/>
          </w:tcPr>
          <w:p w14:paraId="2A13C4CD" w14:textId="77777777" w:rsidR="00373CA4" w:rsidRPr="003650A8" w:rsidRDefault="00373CA4" w:rsidP="0004434F">
            <w:pPr>
              <w:ind w:left="11"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2</w:t>
            </w:r>
          </w:p>
        </w:tc>
        <w:tc>
          <w:tcPr>
            <w:tcW w:w="1277" w:type="dxa"/>
            <w:vAlign w:val="center"/>
          </w:tcPr>
          <w:p w14:paraId="7D5E2908" w14:textId="77777777" w:rsidR="00373CA4" w:rsidRPr="003650A8" w:rsidRDefault="00373CA4" w:rsidP="0004434F">
            <w:pPr>
              <w:ind w:left="11"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23</w:t>
            </w:r>
          </w:p>
        </w:tc>
        <w:tc>
          <w:tcPr>
            <w:tcW w:w="1344" w:type="dxa"/>
            <w:vAlign w:val="center"/>
          </w:tcPr>
          <w:p w14:paraId="03E0767A" w14:textId="77777777" w:rsidR="00373CA4" w:rsidRPr="003650A8" w:rsidRDefault="00373CA4" w:rsidP="0004434F">
            <w:pPr>
              <w:ind w:left="290" w:right="27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60</w:t>
            </w:r>
          </w:p>
        </w:tc>
        <w:tc>
          <w:tcPr>
            <w:tcW w:w="1827" w:type="dxa"/>
            <w:vAlign w:val="center"/>
          </w:tcPr>
          <w:p w14:paraId="09AF0BC6" w14:textId="77777777" w:rsidR="00373CA4" w:rsidRPr="003650A8" w:rsidRDefault="00373CA4" w:rsidP="0004434F">
            <w:pPr>
              <w:ind w:left="461" w:right="44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1700</w:t>
            </w:r>
          </w:p>
        </w:tc>
        <w:tc>
          <w:tcPr>
            <w:tcW w:w="1176" w:type="dxa"/>
            <w:vAlign w:val="center"/>
          </w:tcPr>
          <w:p w14:paraId="4EF4F812" w14:textId="484A1DFA" w:rsidR="00373CA4" w:rsidRPr="003650A8" w:rsidRDefault="00373CA4" w:rsidP="0004434F">
            <w:pPr>
              <w:ind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1785</w:t>
            </w:r>
          </w:p>
        </w:tc>
      </w:tr>
      <w:tr w:rsidR="00373CA4" w:rsidRPr="003650A8" w14:paraId="389C7DFB" w14:textId="77777777" w:rsidTr="00E752E6">
        <w:trPr>
          <w:trHeight w:val="1055"/>
        </w:trPr>
        <w:tc>
          <w:tcPr>
            <w:tcW w:w="2694" w:type="dxa"/>
          </w:tcPr>
          <w:p w14:paraId="1EAA7DEA" w14:textId="77777777" w:rsidR="00373CA4" w:rsidRPr="003650A8" w:rsidRDefault="00373CA4" w:rsidP="0004434F">
            <w:pPr>
              <w:ind w:left="107" w:right="166" w:firstLine="35"/>
              <w:contextualSpacing/>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 xml:space="preserve">Питома вага групи </w:t>
            </w:r>
            <w:r w:rsidRPr="003650A8">
              <w:rPr>
                <w:rFonts w:ascii="Times New Roman" w:eastAsia="Times New Roman" w:hAnsi="Times New Roman"/>
                <w:spacing w:val="-67"/>
                <w:sz w:val="26"/>
                <w:szCs w:val="26"/>
                <w:lang w:val="uk-UA"/>
              </w:rPr>
              <w:t xml:space="preserve"> </w:t>
            </w:r>
            <w:r w:rsidRPr="003650A8">
              <w:rPr>
                <w:rFonts w:ascii="Times New Roman" w:eastAsia="Times New Roman" w:hAnsi="Times New Roman"/>
                <w:sz w:val="26"/>
                <w:szCs w:val="26"/>
                <w:lang w:val="uk-UA"/>
              </w:rPr>
              <w:t>у загальній</w:t>
            </w:r>
            <w:r w:rsidRPr="003650A8">
              <w:rPr>
                <w:rFonts w:ascii="Times New Roman" w:eastAsia="Times New Roman" w:hAnsi="Times New Roman"/>
                <w:spacing w:val="1"/>
                <w:sz w:val="26"/>
                <w:szCs w:val="26"/>
                <w:lang w:val="uk-UA"/>
              </w:rPr>
              <w:t xml:space="preserve"> </w:t>
            </w:r>
            <w:r w:rsidRPr="003650A8">
              <w:rPr>
                <w:rFonts w:ascii="Times New Roman" w:eastAsia="Times New Roman" w:hAnsi="Times New Roman"/>
                <w:sz w:val="26"/>
                <w:szCs w:val="26"/>
                <w:lang w:val="uk-UA"/>
              </w:rPr>
              <w:t>кількості,</w:t>
            </w:r>
            <w:r w:rsidRPr="003650A8">
              <w:rPr>
                <w:rFonts w:ascii="Times New Roman" w:eastAsia="Times New Roman" w:hAnsi="Times New Roman"/>
                <w:spacing w:val="-13"/>
                <w:sz w:val="26"/>
                <w:szCs w:val="26"/>
                <w:lang w:val="uk-UA"/>
              </w:rPr>
              <w:t xml:space="preserve"> </w:t>
            </w:r>
            <w:r w:rsidRPr="003650A8">
              <w:rPr>
                <w:rFonts w:ascii="Times New Roman" w:eastAsia="Times New Roman" w:hAnsi="Times New Roman"/>
                <w:sz w:val="26"/>
                <w:szCs w:val="26"/>
                <w:lang w:val="uk-UA"/>
              </w:rPr>
              <w:t>відсотків</w:t>
            </w:r>
          </w:p>
        </w:tc>
        <w:tc>
          <w:tcPr>
            <w:tcW w:w="1429" w:type="dxa"/>
            <w:vAlign w:val="center"/>
          </w:tcPr>
          <w:p w14:paraId="4A4BE1F9" w14:textId="5E6CCB1F" w:rsidR="00373CA4" w:rsidRPr="003650A8" w:rsidRDefault="00373CA4" w:rsidP="0004434F">
            <w:pPr>
              <w:ind w:right="246"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0,12</w:t>
            </w:r>
          </w:p>
        </w:tc>
        <w:tc>
          <w:tcPr>
            <w:tcW w:w="1277" w:type="dxa"/>
            <w:vAlign w:val="center"/>
          </w:tcPr>
          <w:p w14:paraId="29DC0DA9" w14:textId="5E81CB3C" w:rsidR="00373CA4" w:rsidRPr="003650A8" w:rsidRDefault="00E752E6" w:rsidP="0004434F">
            <w:pPr>
              <w:ind w:left="89" w:right="7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w:t>
            </w:r>
            <w:r w:rsidR="00373CA4" w:rsidRPr="003650A8">
              <w:rPr>
                <w:rFonts w:ascii="Times New Roman" w:eastAsia="Times New Roman" w:hAnsi="Times New Roman"/>
                <w:sz w:val="26"/>
                <w:szCs w:val="26"/>
                <w:lang w:val="uk-UA"/>
              </w:rPr>
              <w:t>28</w:t>
            </w:r>
          </w:p>
        </w:tc>
        <w:tc>
          <w:tcPr>
            <w:tcW w:w="1344" w:type="dxa"/>
            <w:vAlign w:val="center"/>
          </w:tcPr>
          <w:p w14:paraId="263E3D49" w14:textId="3A40C498" w:rsidR="00373CA4" w:rsidRPr="003650A8" w:rsidRDefault="00E752E6" w:rsidP="0004434F">
            <w:pPr>
              <w:ind w:left="290" w:right="279"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3,</w:t>
            </w:r>
            <w:r w:rsidR="00373CA4" w:rsidRPr="003650A8">
              <w:rPr>
                <w:rFonts w:ascii="Times New Roman" w:eastAsia="Times New Roman" w:hAnsi="Times New Roman"/>
                <w:sz w:val="26"/>
                <w:szCs w:val="26"/>
                <w:lang w:val="uk-UA"/>
              </w:rPr>
              <w:t>36</w:t>
            </w:r>
          </w:p>
        </w:tc>
        <w:tc>
          <w:tcPr>
            <w:tcW w:w="1827" w:type="dxa"/>
            <w:vAlign w:val="center"/>
          </w:tcPr>
          <w:p w14:paraId="744388E3" w14:textId="367C0945" w:rsidR="00373CA4" w:rsidRPr="003650A8" w:rsidRDefault="00E752E6" w:rsidP="0004434F">
            <w:pPr>
              <w:ind w:left="461" w:right="451"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95,</w:t>
            </w:r>
            <w:r w:rsidR="00373CA4" w:rsidRPr="003650A8">
              <w:rPr>
                <w:rFonts w:ascii="Times New Roman" w:eastAsia="Times New Roman" w:hAnsi="Times New Roman"/>
                <w:sz w:val="26"/>
                <w:szCs w:val="26"/>
                <w:lang w:val="uk-UA"/>
              </w:rPr>
              <w:t>24</w:t>
            </w:r>
          </w:p>
        </w:tc>
        <w:tc>
          <w:tcPr>
            <w:tcW w:w="1176" w:type="dxa"/>
            <w:vAlign w:val="center"/>
          </w:tcPr>
          <w:p w14:paraId="137CDFA5" w14:textId="0EB95329" w:rsidR="00373CA4" w:rsidRPr="003650A8" w:rsidRDefault="00373CA4" w:rsidP="0004434F">
            <w:pPr>
              <w:ind w:firstLine="35"/>
              <w:contextualSpacing/>
              <w:jc w:val="center"/>
              <w:rPr>
                <w:rFonts w:ascii="Times New Roman" w:eastAsia="Times New Roman" w:hAnsi="Times New Roman"/>
                <w:sz w:val="26"/>
                <w:szCs w:val="26"/>
                <w:lang w:val="uk-UA"/>
              </w:rPr>
            </w:pPr>
            <w:r w:rsidRPr="003650A8">
              <w:rPr>
                <w:rFonts w:ascii="Times New Roman" w:eastAsia="Times New Roman" w:hAnsi="Times New Roman"/>
                <w:sz w:val="26"/>
                <w:szCs w:val="26"/>
                <w:lang w:val="uk-UA"/>
              </w:rPr>
              <w:t>100</w:t>
            </w:r>
          </w:p>
        </w:tc>
      </w:tr>
    </w:tbl>
    <w:p w14:paraId="3645AE19" w14:textId="77777777" w:rsidR="00373CA4" w:rsidRPr="003650A8" w:rsidRDefault="00373CA4" w:rsidP="009E74DA">
      <w:pPr>
        <w:autoSpaceDE w:val="0"/>
        <w:autoSpaceDN w:val="0"/>
        <w:spacing w:after="0" w:line="240" w:lineRule="auto"/>
        <w:ind w:firstLine="567"/>
        <w:jc w:val="both"/>
        <w:rPr>
          <w:rFonts w:ascii="Times New Roman" w:eastAsia="Times New Roman" w:hAnsi="Times New Roman" w:cs="Times New Roman"/>
          <w:b/>
          <w:sz w:val="28"/>
          <w:szCs w:val="28"/>
        </w:rPr>
      </w:pPr>
    </w:p>
    <w:p w14:paraId="2A34BA64" w14:textId="77777777" w:rsidR="00373CA4" w:rsidRPr="003650A8" w:rsidRDefault="00373CA4" w:rsidP="009E74DA">
      <w:pPr>
        <w:tabs>
          <w:tab w:val="left" w:pos="9071"/>
        </w:tabs>
        <w:spacing w:after="0" w:line="240" w:lineRule="auto"/>
        <w:ind w:right="-143" w:firstLine="567"/>
        <w:jc w:val="center"/>
        <w:rPr>
          <w:rFonts w:ascii="Times New Roman" w:hAnsi="Times New Roman" w:cs="Times New Roman"/>
          <w:b/>
          <w:sz w:val="28"/>
        </w:rPr>
      </w:pPr>
      <w:r w:rsidRPr="003650A8">
        <w:rPr>
          <w:rFonts w:ascii="Times New Roman" w:hAnsi="Times New Roman" w:cs="Times New Roman"/>
          <w:b/>
          <w:sz w:val="28"/>
        </w:rPr>
        <w:t xml:space="preserve">Кількість зареєстрованих юридичних осіб </w:t>
      </w:r>
    </w:p>
    <w:p w14:paraId="43DF68D7" w14:textId="77777777" w:rsidR="00373CA4" w:rsidRPr="003650A8" w:rsidRDefault="00373CA4" w:rsidP="009E74DA">
      <w:pPr>
        <w:tabs>
          <w:tab w:val="left" w:pos="9071"/>
        </w:tabs>
        <w:spacing w:after="0" w:line="240" w:lineRule="auto"/>
        <w:ind w:right="-143" w:firstLine="567"/>
        <w:jc w:val="center"/>
        <w:rPr>
          <w:rFonts w:ascii="Times New Roman" w:hAnsi="Times New Roman" w:cs="Times New Roman"/>
          <w:b/>
          <w:sz w:val="28"/>
          <w:szCs w:val="28"/>
          <w:lang w:eastAsia="uk-UA"/>
        </w:rPr>
      </w:pPr>
      <w:r w:rsidRPr="003650A8">
        <w:rPr>
          <w:rFonts w:ascii="Times New Roman" w:hAnsi="Times New Roman" w:cs="Times New Roman"/>
          <w:b/>
          <w:sz w:val="28"/>
        </w:rPr>
        <w:t xml:space="preserve">за організаційно-правовими формами господарювання </w:t>
      </w:r>
    </w:p>
    <w:tbl>
      <w:tblPr>
        <w:tblStyle w:val="14"/>
        <w:tblW w:w="9747" w:type="dxa"/>
        <w:tblLayout w:type="fixed"/>
        <w:tblLook w:val="0000" w:firstRow="0" w:lastRow="0" w:firstColumn="0" w:lastColumn="0" w:noHBand="0" w:noVBand="0"/>
      </w:tblPr>
      <w:tblGrid>
        <w:gridCol w:w="6487"/>
        <w:gridCol w:w="1701"/>
        <w:gridCol w:w="1559"/>
      </w:tblGrid>
      <w:tr w:rsidR="00373CA4" w:rsidRPr="00940C74" w14:paraId="4B2EF8F1" w14:textId="77777777" w:rsidTr="00C80D7A">
        <w:trPr>
          <w:trHeight w:val="285"/>
        </w:trPr>
        <w:tc>
          <w:tcPr>
            <w:tcW w:w="6487" w:type="dxa"/>
            <w:vMerge w:val="restart"/>
          </w:tcPr>
          <w:p w14:paraId="7FB3CEA6" w14:textId="77777777" w:rsidR="00373CA4" w:rsidRPr="00940C74" w:rsidRDefault="00373CA4" w:rsidP="009E74DA">
            <w:pPr>
              <w:spacing w:beforeLines="20" w:before="48"/>
              <w:jc w:val="center"/>
              <w:rPr>
                <w:rFonts w:ascii="Times New Roman" w:hAnsi="Times New Roman"/>
                <w:snapToGrid w:val="0"/>
                <w:sz w:val="24"/>
                <w:szCs w:val="24"/>
                <w:lang w:val="uk-UA"/>
              </w:rPr>
            </w:pPr>
          </w:p>
        </w:tc>
        <w:tc>
          <w:tcPr>
            <w:tcW w:w="3260" w:type="dxa"/>
            <w:gridSpan w:val="2"/>
          </w:tcPr>
          <w:p w14:paraId="300BAE6B" w14:textId="77777777" w:rsidR="00373CA4" w:rsidRPr="00940C74" w:rsidRDefault="00373CA4" w:rsidP="009E74DA">
            <w:pPr>
              <w:ind w:left="-100"/>
              <w:jc w:val="center"/>
              <w:rPr>
                <w:rFonts w:ascii="Times New Roman" w:hAnsi="Times New Roman"/>
                <w:snapToGrid w:val="0"/>
                <w:sz w:val="24"/>
                <w:szCs w:val="24"/>
                <w:lang w:val="uk-UA"/>
              </w:rPr>
            </w:pPr>
            <w:r w:rsidRPr="00940C74">
              <w:rPr>
                <w:rFonts w:ascii="Times New Roman" w:hAnsi="Times New Roman"/>
                <w:snapToGrid w:val="0"/>
                <w:sz w:val="24"/>
                <w:szCs w:val="24"/>
                <w:lang w:val="uk-UA"/>
              </w:rPr>
              <w:t>Станом на 01.01.2024</w:t>
            </w:r>
          </w:p>
        </w:tc>
      </w:tr>
      <w:tr w:rsidR="00373CA4" w:rsidRPr="00940C74" w14:paraId="7C1400D4" w14:textId="77777777" w:rsidTr="00C80D7A">
        <w:trPr>
          <w:trHeight w:val="285"/>
        </w:trPr>
        <w:tc>
          <w:tcPr>
            <w:tcW w:w="6487" w:type="dxa"/>
            <w:vMerge/>
          </w:tcPr>
          <w:p w14:paraId="6411069F" w14:textId="77777777" w:rsidR="00373CA4" w:rsidRPr="00940C74" w:rsidRDefault="00373CA4" w:rsidP="009E74DA">
            <w:pPr>
              <w:spacing w:beforeLines="20" w:before="48"/>
              <w:jc w:val="center"/>
              <w:rPr>
                <w:rFonts w:ascii="Times New Roman" w:hAnsi="Times New Roman"/>
                <w:snapToGrid w:val="0"/>
                <w:sz w:val="24"/>
                <w:szCs w:val="24"/>
                <w:lang w:val="uk-UA"/>
              </w:rPr>
            </w:pPr>
          </w:p>
        </w:tc>
        <w:tc>
          <w:tcPr>
            <w:tcW w:w="1701" w:type="dxa"/>
          </w:tcPr>
          <w:p w14:paraId="7C37F021" w14:textId="77777777" w:rsidR="00373CA4" w:rsidRPr="00940C74" w:rsidRDefault="00373CA4" w:rsidP="009E74DA">
            <w:pPr>
              <w:jc w:val="center"/>
              <w:rPr>
                <w:rFonts w:ascii="Times New Roman" w:hAnsi="Times New Roman"/>
                <w:snapToGrid w:val="0"/>
                <w:sz w:val="24"/>
                <w:szCs w:val="24"/>
                <w:lang w:val="uk-UA"/>
              </w:rPr>
            </w:pPr>
            <w:r w:rsidRPr="00940C74">
              <w:rPr>
                <w:rFonts w:ascii="Times New Roman" w:hAnsi="Times New Roman"/>
                <w:snapToGrid w:val="0"/>
                <w:sz w:val="24"/>
                <w:szCs w:val="24"/>
                <w:lang w:val="uk-UA"/>
              </w:rPr>
              <w:t>усього</w:t>
            </w:r>
          </w:p>
        </w:tc>
        <w:tc>
          <w:tcPr>
            <w:tcW w:w="1559" w:type="dxa"/>
          </w:tcPr>
          <w:p w14:paraId="0904112F" w14:textId="77777777" w:rsidR="00373CA4" w:rsidRPr="00940C74" w:rsidRDefault="00373CA4" w:rsidP="009E74DA">
            <w:pPr>
              <w:spacing w:beforeLines="20" w:before="48"/>
              <w:jc w:val="center"/>
              <w:rPr>
                <w:rFonts w:ascii="Times New Roman" w:hAnsi="Times New Roman"/>
                <w:snapToGrid w:val="0"/>
                <w:sz w:val="24"/>
                <w:szCs w:val="24"/>
                <w:lang w:val="uk-UA"/>
              </w:rPr>
            </w:pPr>
            <w:r w:rsidRPr="00940C74">
              <w:rPr>
                <w:rFonts w:ascii="Times New Roman" w:hAnsi="Times New Roman"/>
                <w:snapToGrid w:val="0"/>
                <w:sz w:val="24"/>
                <w:szCs w:val="24"/>
                <w:lang w:val="uk-UA"/>
              </w:rPr>
              <w:t>у % до загальної кількості</w:t>
            </w:r>
          </w:p>
        </w:tc>
      </w:tr>
      <w:tr w:rsidR="00373CA4" w:rsidRPr="00940C74" w14:paraId="17791864" w14:textId="77777777" w:rsidTr="00C80D7A">
        <w:tc>
          <w:tcPr>
            <w:tcW w:w="6487" w:type="dxa"/>
          </w:tcPr>
          <w:p w14:paraId="2670AD2B" w14:textId="77777777" w:rsidR="00373CA4" w:rsidRPr="00940C74" w:rsidRDefault="00373CA4" w:rsidP="009E74DA">
            <w:pPr>
              <w:rPr>
                <w:rFonts w:ascii="Times New Roman" w:hAnsi="Times New Roman"/>
                <w:b/>
                <w:snapToGrid w:val="0"/>
                <w:sz w:val="24"/>
                <w:szCs w:val="24"/>
                <w:lang w:val="uk-UA"/>
              </w:rPr>
            </w:pPr>
            <w:r w:rsidRPr="00940C74">
              <w:rPr>
                <w:rFonts w:ascii="Times New Roman" w:hAnsi="Times New Roman"/>
                <w:b/>
                <w:snapToGrid w:val="0"/>
                <w:sz w:val="24"/>
                <w:szCs w:val="24"/>
                <w:lang w:val="uk-UA"/>
              </w:rPr>
              <w:t>Усього юридичних осіб</w:t>
            </w:r>
          </w:p>
        </w:tc>
        <w:tc>
          <w:tcPr>
            <w:tcW w:w="1701" w:type="dxa"/>
          </w:tcPr>
          <w:p w14:paraId="4BB010AE" w14:textId="77777777" w:rsidR="00373CA4" w:rsidRPr="00940C74" w:rsidRDefault="00373CA4" w:rsidP="009E74DA">
            <w:pPr>
              <w:jc w:val="right"/>
              <w:rPr>
                <w:rFonts w:ascii="Times New Roman" w:hAnsi="Times New Roman"/>
                <w:b/>
                <w:sz w:val="24"/>
                <w:szCs w:val="24"/>
                <w:lang w:val="uk-UA"/>
              </w:rPr>
            </w:pPr>
            <w:r w:rsidRPr="00940C74">
              <w:rPr>
                <w:rFonts w:ascii="Times New Roman" w:hAnsi="Times New Roman"/>
                <w:b/>
                <w:sz w:val="24"/>
                <w:szCs w:val="24"/>
                <w:lang w:val="uk-UA"/>
              </w:rPr>
              <w:t>873</w:t>
            </w:r>
          </w:p>
        </w:tc>
        <w:tc>
          <w:tcPr>
            <w:tcW w:w="1559" w:type="dxa"/>
          </w:tcPr>
          <w:p w14:paraId="3C7CB6AE" w14:textId="77777777" w:rsidR="00373CA4" w:rsidRPr="00940C74" w:rsidRDefault="00373CA4" w:rsidP="009E74DA">
            <w:pPr>
              <w:jc w:val="right"/>
              <w:rPr>
                <w:rFonts w:ascii="Times New Roman" w:hAnsi="Times New Roman"/>
                <w:b/>
                <w:bCs/>
                <w:sz w:val="24"/>
                <w:szCs w:val="24"/>
                <w:lang w:val="uk-UA"/>
              </w:rPr>
            </w:pPr>
            <w:r w:rsidRPr="00940C74">
              <w:rPr>
                <w:rFonts w:ascii="Times New Roman" w:hAnsi="Times New Roman"/>
                <w:b/>
                <w:bCs/>
                <w:sz w:val="24"/>
                <w:szCs w:val="24"/>
                <w:lang w:val="uk-UA"/>
              </w:rPr>
              <w:t>100,0</w:t>
            </w:r>
          </w:p>
        </w:tc>
      </w:tr>
      <w:tr w:rsidR="00373CA4" w:rsidRPr="00940C74" w14:paraId="398E4EFE" w14:textId="77777777" w:rsidTr="00C80D7A">
        <w:tc>
          <w:tcPr>
            <w:tcW w:w="6487" w:type="dxa"/>
          </w:tcPr>
          <w:p w14:paraId="1BA96C61" w14:textId="77777777" w:rsidR="00373CA4" w:rsidRPr="00940C74" w:rsidRDefault="00373CA4" w:rsidP="009E74DA">
            <w:pPr>
              <w:tabs>
                <w:tab w:val="left" w:pos="2912"/>
                <w:tab w:val="left" w:pos="5685"/>
              </w:tabs>
              <w:rPr>
                <w:rFonts w:ascii="Times New Roman" w:hAnsi="Times New Roman"/>
                <w:sz w:val="24"/>
                <w:szCs w:val="24"/>
                <w:lang w:val="uk-UA"/>
              </w:rPr>
            </w:pPr>
            <w:r w:rsidRPr="00940C74">
              <w:rPr>
                <w:rFonts w:ascii="Times New Roman" w:hAnsi="Times New Roman"/>
                <w:sz w:val="24"/>
                <w:szCs w:val="24"/>
                <w:lang w:val="uk-UA"/>
              </w:rPr>
              <w:t>у тому числі</w:t>
            </w:r>
          </w:p>
        </w:tc>
        <w:tc>
          <w:tcPr>
            <w:tcW w:w="1701" w:type="dxa"/>
          </w:tcPr>
          <w:p w14:paraId="4DAF739E" w14:textId="77777777" w:rsidR="00373CA4" w:rsidRPr="00940C74" w:rsidRDefault="00373CA4" w:rsidP="009E74DA">
            <w:pPr>
              <w:jc w:val="right"/>
              <w:rPr>
                <w:rFonts w:ascii="Times New Roman" w:hAnsi="Times New Roman"/>
                <w:sz w:val="24"/>
                <w:szCs w:val="24"/>
                <w:lang w:val="uk-UA"/>
              </w:rPr>
            </w:pPr>
          </w:p>
        </w:tc>
        <w:tc>
          <w:tcPr>
            <w:tcW w:w="1559" w:type="dxa"/>
          </w:tcPr>
          <w:p w14:paraId="5EF35EF2" w14:textId="77777777" w:rsidR="00373CA4" w:rsidRPr="00940C74" w:rsidRDefault="00373CA4" w:rsidP="009E74DA">
            <w:pPr>
              <w:jc w:val="right"/>
              <w:rPr>
                <w:rFonts w:ascii="Times New Roman" w:hAnsi="Times New Roman"/>
                <w:sz w:val="24"/>
                <w:szCs w:val="24"/>
                <w:lang w:val="uk-UA"/>
              </w:rPr>
            </w:pPr>
          </w:p>
        </w:tc>
      </w:tr>
      <w:tr w:rsidR="00373CA4" w:rsidRPr="00940C74" w14:paraId="2D9A77C4" w14:textId="77777777" w:rsidTr="00C80D7A">
        <w:tc>
          <w:tcPr>
            <w:tcW w:w="6487" w:type="dxa"/>
          </w:tcPr>
          <w:p w14:paraId="23794163"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фермерське господарство</w:t>
            </w:r>
          </w:p>
        </w:tc>
        <w:tc>
          <w:tcPr>
            <w:tcW w:w="1701" w:type="dxa"/>
          </w:tcPr>
          <w:p w14:paraId="7DCE4801"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28</w:t>
            </w:r>
          </w:p>
        </w:tc>
        <w:tc>
          <w:tcPr>
            <w:tcW w:w="1559" w:type="dxa"/>
          </w:tcPr>
          <w:p w14:paraId="6DAD54C8" w14:textId="77777777" w:rsidR="00373CA4" w:rsidRPr="00940C74" w:rsidRDefault="00373CA4" w:rsidP="009E74DA">
            <w:pPr>
              <w:jc w:val="right"/>
              <w:rPr>
                <w:rFonts w:ascii="Times New Roman" w:hAnsi="Times New Roman"/>
                <w:color w:val="000000"/>
                <w:sz w:val="24"/>
                <w:szCs w:val="24"/>
                <w:lang w:val="uk-UA" w:eastAsia="uk-UA"/>
              </w:rPr>
            </w:pPr>
            <w:r w:rsidRPr="00940C74">
              <w:rPr>
                <w:rFonts w:ascii="Times New Roman" w:hAnsi="Times New Roman"/>
                <w:color w:val="000000"/>
                <w:sz w:val="24"/>
                <w:szCs w:val="24"/>
                <w:lang w:val="uk-UA" w:eastAsia="uk-UA"/>
              </w:rPr>
              <w:t>3,2</w:t>
            </w:r>
          </w:p>
        </w:tc>
      </w:tr>
      <w:tr w:rsidR="00373CA4" w:rsidRPr="00940C74" w14:paraId="6DC3DD6A" w14:textId="77777777" w:rsidTr="00C80D7A">
        <w:tc>
          <w:tcPr>
            <w:tcW w:w="6487" w:type="dxa"/>
          </w:tcPr>
          <w:p w14:paraId="19F15E77"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приватне підприємство</w:t>
            </w:r>
          </w:p>
        </w:tc>
        <w:tc>
          <w:tcPr>
            <w:tcW w:w="1701" w:type="dxa"/>
          </w:tcPr>
          <w:p w14:paraId="5BC1C0EA"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80</w:t>
            </w:r>
          </w:p>
        </w:tc>
        <w:tc>
          <w:tcPr>
            <w:tcW w:w="1559" w:type="dxa"/>
          </w:tcPr>
          <w:p w14:paraId="3312A800"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9,2</w:t>
            </w:r>
          </w:p>
        </w:tc>
      </w:tr>
      <w:tr w:rsidR="00373CA4" w:rsidRPr="00940C74" w14:paraId="42B1F758" w14:textId="77777777" w:rsidTr="00C80D7A">
        <w:tc>
          <w:tcPr>
            <w:tcW w:w="6487" w:type="dxa"/>
          </w:tcPr>
          <w:p w14:paraId="0E122E69"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державне підприємство</w:t>
            </w:r>
          </w:p>
        </w:tc>
        <w:tc>
          <w:tcPr>
            <w:tcW w:w="1701" w:type="dxa"/>
          </w:tcPr>
          <w:p w14:paraId="6A8B3235"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2</w:t>
            </w:r>
          </w:p>
        </w:tc>
        <w:tc>
          <w:tcPr>
            <w:tcW w:w="1559" w:type="dxa"/>
          </w:tcPr>
          <w:p w14:paraId="791200B4"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0,2</w:t>
            </w:r>
          </w:p>
        </w:tc>
      </w:tr>
      <w:tr w:rsidR="00373CA4" w:rsidRPr="00940C74" w14:paraId="2A804EED" w14:textId="77777777" w:rsidTr="00C80D7A">
        <w:tc>
          <w:tcPr>
            <w:tcW w:w="6487" w:type="dxa"/>
          </w:tcPr>
          <w:p w14:paraId="406AD1D8"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казенне підприємство</w:t>
            </w:r>
          </w:p>
        </w:tc>
        <w:tc>
          <w:tcPr>
            <w:tcW w:w="1701" w:type="dxa"/>
          </w:tcPr>
          <w:p w14:paraId="5D01345E"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242DF61"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2895BC15" w14:textId="77777777" w:rsidTr="00C80D7A">
        <w:tc>
          <w:tcPr>
            <w:tcW w:w="6487" w:type="dxa"/>
          </w:tcPr>
          <w:p w14:paraId="1760A6E7"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комунальне підприємство</w:t>
            </w:r>
          </w:p>
        </w:tc>
        <w:tc>
          <w:tcPr>
            <w:tcW w:w="1701" w:type="dxa"/>
          </w:tcPr>
          <w:p w14:paraId="71EFA65C"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16</w:t>
            </w:r>
          </w:p>
        </w:tc>
        <w:tc>
          <w:tcPr>
            <w:tcW w:w="1559" w:type="dxa"/>
          </w:tcPr>
          <w:p w14:paraId="11CE0B57"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1,8</w:t>
            </w:r>
          </w:p>
        </w:tc>
      </w:tr>
      <w:tr w:rsidR="00373CA4" w:rsidRPr="00940C74" w14:paraId="065F4ED9" w14:textId="77777777" w:rsidTr="00C80D7A">
        <w:tc>
          <w:tcPr>
            <w:tcW w:w="6487" w:type="dxa"/>
          </w:tcPr>
          <w:p w14:paraId="135D434E"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дочірнє підприємство</w:t>
            </w:r>
          </w:p>
        </w:tc>
        <w:tc>
          <w:tcPr>
            <w:tcW w:w="1701" w:type="dxa"/>
          </w:tcPr>
          <w:p w14:paraId="7BEBBA5C"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6</w:t>
            </w:r>
          </w:p>
        </w:tc>
        <w:tc>
          <w:tcPr>
            <w:tcW w:w="1559" w:type="dxa"/>
          </w:tcPr>
          <w:p w14:paraId="1D595003"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0,7</w:t>
            </w:r>
          </w:p>
        </w:tc>
      </w:tr>
      <w:tr w:rsidR="00373CA4" w:rsidRPr="00940C74" w14:paraId="3934C5A2" w14:textId="77777777" w:rsidTr="00C80D7A">
        <w:tc>
          <w:tcPr>
            <w:tcW w:w="6487" w:type="dxa"/>
          </w:tcPr>
          <w:p w14:paraId="11608073"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іноземне підприємство</w:t>
            </w:r>
          </w:p>
        </w:tc>
        <w:tc>
          <w:tcPr>
            <w:tcW w:w="1701" w:type="dxa"/>
          </w:tcPr>
          <w:p w14:paraId="3E2C764C"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AC31621"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22F2441D" w14:textId="77777777" w:rsidTr="00C80D7A">
        <w:tc>
          <w:tcPr>
            <w:tcW w:w="6487" w:type="dxa"/>
          </w:tcPr>
          <w:p w14:paraId="388EA2EE"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підприємство </w:t>
            </w:r>
            <w:r w:rsidRPr="00940C74">
              <w:rPr>
                <w:rFonts w:ascii="Times New Roman" w:hAnsi="Times New Roman"/>
                <w:spacing w:val="-2"/>
                <w:sz w:val="24"/>
                <w:szCs w:val="24"/>
                <w:lang w:val="uk-UA"/>
              </w:rPr>
              <w:t xml:space="preserve">об'єднання громадян </w:t>
            </w:r>
            <w:r w:rsidRPr="00940C74">
              <w:rPr>
                <w:rFonts w:ascii="Times New Roman" w:hAnsi="Times New Roman"/>
                <w:sz w:val="24"/>
                <w:szCs w:val="24"/>
                <w:lang w:val="uk-UA"/>
              </w:rPr>
              <w:t>(релігійної організації, профспілки)</w:t>
            </w:r>
          </w:p>
        </w:tc>
        <w:tc>
          <w:tcPr>
            <w:tcW w:w="1701" w:type="dxa"/>
          </w:tcPr>
          <w:p w14:paraId="530D5E73"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2ED4163"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74EA4E12" w14:textId="77777777" w:rsidTr="00C80D7A">
        <w:tc>
          <w:tcPr>
            <w:tcW w:w="6487" w:type="dxa"/>
          </w:tcPr>
          <w:p w14:paraId="432BDB82"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підприємство споживчої кооперації</w:t>
            </w:r>
          </w:p>
        </w:tc>
        <w:tc>
          <w:tcPr>
            <w:tcW w:w="1701" w:type="dxa"/>
          </w:tcPr>
          <w:p w14:paraId="0490F54E"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3</w:t>
            </w:r>
          </w:p>
        </w:tc>
        <w:tc>
          <w:tcPr>
            <w:tcW w:w="1559" w:type="dxa"/>
          </w:tcPr>
          <w:p w14:paraId="481F541A"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0,3</w:t>
            </w:r>
          </w:p>
        </w:tc>
      </w:tr>
      <w:tr w:rsidR="00373CA4" w:rsidRPr="00940C74" w14:paraId="514D9536" w14:textId="77777777" w:rsidTr="00C80D7A">
        <w:tc>
          <w:tcPr>
            <w:tcW w:w="6487" w:type="dxa"/>
          </w:tcPr>
          <w:p w14:paraId="5BC20691" w14:textId="77777777" w:rsidR="00373CA4" w:rsidRPr="00940C74" w:rsidRDefault="00373CA4"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акціонерні товариства</w:t>
            </w:r>
          </w:p>
        </w:tc>
        <w:tc>
          <w:tcPr>
            <w:tcW w:w="1701" w:type="dxa"/>
          </w:tcPr>
          <w:p w14:paraId="3D82D699"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9</w:t>
            </w:r>
          </w:p>
        </w:tc>
        <w:tc>
          <w:tcPr>
            <w:tcW w:w="1559" w:type="dxa"/>
          </w:tcPr>
          <w:p w14:paraId="5F6F70F7"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1,0</w:t>
            </w:r>
          </w:p>
        </w:tc>
      </w:tr>
      <w:tr w:rsidR="00373CA4" w:rsidRPr="00940C74" w14:paraId="03F07089" w14:textId="77777777" w:rsidTr="00C80D7A">
        <w:tc>
          <w:tcPr>
            <w:tcW w:w="6487" w:type="dxa"/>
          </w:tcPr>
          <w:p w14:paraId="28621E85" w14:textId="77777777" w:rsidR="00373CA4" w:rsidRPr="00940C74" w:rsidRDefault="00373CA4" w:rsidP="009E74DA">
            <w:pPr>
              <w:rPr>
                <w:rFonts w:ascii="Times New Roman" w:hAnsi="Times New Roman"/>
                <w:sz w:val="24"/>
                <w:szCs w:val="24"/>
                <w:highlight w:val="green"/>
                <w:lang w:val="uk-UA"/>
              </w:rPr>
            </w:pPr>
            <w:r w:rsidRPr="00940C74">
              <w:rPr>
                <w:rFonts w:ascii="Times New Roman" w:hAnsi="Times New Roman"/>
                <w:sz w:val="24"/>
                <w:szCs w:val="24"/>
                <w:lang w:val="uk-UA"/>
              </w:rPr>
              <w:t>з них</w:t>
            </w:r>
          </w:p>
        </w:tc>
        <w:tc>
          <w:tcPr>
            <w:tcW w:w="1701" w:type="dxa"/>
          </w:tcPr>
          <w:p w14:paraId="5739AF5A" w14:textId="77777777" w:rsidR="00373CA4" w:rsidRPr="00940C74" w:rsidRDefault="00373CA4" w:rsidP="009E74DA">
            <w:pPr>
              <w:jc w:val="right"/>
              <w:rPr>
                <w:rFonts w:ascii="Times New Roman" w:hAnsi="Times New Roman"/>
                <w:sz w:val="24"/>
                <w:szCs w:val="24"/>
                <w:lang w:val="uk-UA"/>
              </w:rPr>
            </w:pPr>
          </w:p>
        </w:tc>
        <w:tc>
          <w:tcPr>
            <w:tcW w:w="1559" w:type="dxa"/>
          </w:tcPr>
          <w:p w14:paraId="5B090422" w14:textId="77777777" w:rsidR="00373CA4" w:rsidRPr="00940C74" w:rsidRDefault="00373CA4" w:rsidP="009E74DA">
            <w:pPr>
              <w:jc w:val="right"/>
              <w:rPr>
                <w:rFonts w:ascii="Times New Roman" w:hAnsi="Times New Roman"/>
                <w:color w:val="000000"/>
                <w:sz w:val="24"/>
                <w:szCs w:val="24"/>
                <w:lang w:val="uk-UA"/>
              </w:rPr>
            </w:pPr>
          </w:p>
        </w:tc>
      </w:tr>
      <w:tr w:rsidR="00373CA4" w:rsidRPr="00940C74" w14:paraId="1A098CA0" w14:textId="77777777" w:rsidTr="00C80D7A">
        <w:tc>
          <w:tcPr>
            <w:tcW w:w="6487" w:type="dxa"/>
          </w:tcPr>
          <w:p w14:paraId="3A19E5A0" w14:textId="77777777" w:rsidR="00373CA4" w:rsidRPr="00940C74" w:rsidRDefault="00373CA4" w:rsidP="009E74DA">
            <w:pPr>
              <w:rPr>
                <w:rFonts w:ascii="Times New Roman" w:hAnsi="Times New Roman"/>
                <w:sz w:val="24"/>
                <w:szCs w:val="24"/>
                <w:lang w:val="uk-UA"/>
              </w:rPr>
            </w:pPr>
            <w:r w:rsidRPr="00940C74">
              <w:rPr>
                <w:rFonts w:ascii="Times New Roman" w:hAnsi="Times New Roman"/>
                <w:sz w:val="24"/>
                <w:szCs w:val="24"/>
                <w:lang w:val="uk-UA"/>
              </w:rPr>
              <w:lastRenderedPageBreak/>
              <w:t xml:space="preserve">    публічне акціонерне товариство</w:t>
            </w:r>
          </w:p>
        </w:tc>
        <w:tc>
          <w:tcPr>
            <w:tcW w:w="1701" w:type="dxa"/>
          </w:tcPr>
          <w:p w14:paraId="0E8B0B43"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073BBE8B"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373CA4" w:rsidRPr="00940C74" w14:paraId="56942136" w14:textId="77777777" w:rsidTr="00C80D7A">
        <w:tc>
          <w:tcPr>
            <w:tcW w:w="6487" w:type="dxa"/>
          </w:tcPr>
          <w:p w14:paraId="7B649D74" w14:textId="77777777" w:rsidR="00373CA4" w:rsidRPr="00940C74" w:rsidRDefault="00373CA4" w:rsidP="009E74DA">
            <w:pPr>
              <w:rPr>
                <w:rFonts w:ascii="Times New Roman" w:hAnsi="Times New Roman"/>
                <w:sz w:val="24"/>
                <w:szCs w:val="24"/>
                <w:lang w:val="uk-UA"/>
              </w:rPr>
            </w:pPr>
            <w:r w:rsidRPr="00940C74">
              <w:rPr>
                <w:rFonts w:ascii="Times New Roman" w:hAnsi="Times New Roman"/>
                <w:sz w:val="24"/>
                <w:szCs w:val="24"/>
                <w:lang w:val="uk-UA"/>
              </w:rPr>
              <w:t xml:space="preserve">    приватне акціонерне товариство</w:t>
            </w:r>
          </w:p>
        </w:tc>
        <w:tc>
          <w:tcPr>
            <w:tcW w:w="1701" w:type="dxa"/>
          </w:tcPr>
          <w:p w14:paraId="5DF96858" w14:textId="77777777" w:rsidR="00373CA4" w:rsidRPr="00940C74" w:rsidRDefault="00373CA4" w:rsidP="009E74DA">
            <w:pPr>
              <w:jc w:val="right"/>
              <w:rPr>
                <w:rFonts w:ascii="Times New Roman" w:hAnsi="Times New Roman"/>
                <w:sz w:val="24"/>
                <w:szCs w:val="24"/>
                <w:lang w:val="uk-UA"/>
              </w:rPr>
            </w:pPr>
            <w:r w:rsidRPr="00940C74">
              <w:rPr>
                <w:rFonts w:ascii="Times New Roman" w:hAnsi="Times New Roman"/>
                <w:sz w:val="24"/>
                <w:szCs w:val="24"/>
                <w:lang w:val="uk-UA"/>
              </w:rPr>
              <w:t>3</w:t>
            </w:r>
          </w:p>
        </w:tc>
        <w:tc>
          <w:tcPr>
            <w:tcW w:w="1559" w:type="dxa"/>
          </w:tcPr>
          <w:p w14:paraId="4424E5E3" w14:textId="77777777" w:rsidR="00373CA4" w:rsidRPr="00940C74" w:rsidRDefault="00373CA4"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0,3</w:t>
            </w:r>
          </w:p>
        </w:tc>
      </w:tr>
      <w:tr w:rsidR="00056809" w:rsidRPr="00940C74" w14:paraId="70F0BE56" w14:textId="77777777" w:rsidTr="00056809">
        <w:trPr>
          <w:trHeight w:val="285"/>
        </w:trPr>
        <w:tc>
          <w:tcPr>
            <w:tcW w:w="6487" w:type="dxa"/>
          </w:tcPr>
          <w:p w14:paraId="7185B2E9" w14:textId="5B23E977"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товариство з обмеженою відповідальністю</w:t>
            </w:r>
          </w:p>
        </w:tc>
        <w:tc>
          <w:tcPr>
            <w:tcW w:w="1701" w:type="dxa"/>
          </w:tcPr>
          <w:p w14:paraId="312D7933" w14:textId="0BC06B60"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290</w:t>
            </w:r>
          </w:p>
        </w:tc>
        <w:tc>
          <w:tcPr>
            <w:tcW w:w="1559" w:type="dxa"/>
          </w:tcPr>
          <w:p w14:paraId="388F6A60" w14:textId="6FE3FFFD"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color w:val="000000"/>
                <w:sz w:val="24"/>
                <w:szCs w:val="24"/>
                <w:lang w:val="uk-UA"/>
              </w:rPr>
              <w:t>33,2</w:t>
            </w:r>
          </w:p>
        </w:tc>
      </w:tr>
      <w:tr w:rsidR="00056809" w:rsidRPr="00940C74" w14:paraId="59A55B7C" w14:textId="77777777" w:rsidTr="00056809">
        <w:trPr>
          <w:trHeight w:val="285"/>
        </w:trPr>
        <w:tc>
          <w:tcPr>
            <w:tcW w:w="6487" w:type="dxa"/>
          </w:tcPr>
          <w:p w14:paraId="05BCDC81" w14:textId="18E07D01"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товариство з додатковою відповідальністю</w:t>
            </w:r>
          </w:p>
        </w:tc>
        <w:tc>
          <w:tcPr>
            <w:tcW w:w="1701" w:type="dxa"/>
          </w:tcPr>
          <w:p w14:paraId="39640127" w14:textId="77285F02"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3</w:t>
            </w:r>
          </w:p>
        </w:tc>
        <w:tc>
          <w:tcPr>
            <w:tcW w:w="1559" w:type="dxa"/>
          </w:tcPr>
          <w:p w14:paraId="4C8D092A" w14:textId="62D1D326"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0,3</w:t>
            </w:r>
          </w:p>
        </w:tc>
      </w:tr>
      <w:tr w:rsidR="00056809" w:rsidRPr="00940C74" w14:paraId="56FC4FB1" w14:textId="77777777" w:rsidTr="00056809">
        <w:trPr>
          <w:trHeight w:val="285"/>
        </w:trPr>
        <w:tc>
          <w:tcPr>
            <w:tcW w:w="6487" w:type="dxa"/>
          </w:tcPr>
          <w:p w14:paraId="2104781F" w14:textId="269E49B9"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повне товариство</w:t>
            </w:r>
          </w:p>
        </w:tc>
        <w:tc>
          <w:tcPr>
            <w:tcW w:w="1701" w:type="dxa"/>
          </w:tcPr>
          <w:p w14:paraId="438110A8" w14:textId="217F0DC8"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1</w:t>
            </w:r>
          </w:p>
        </w:tc>
        <w:tc>
          <w:tcPr>
            <w:tcW w:w="1559" w:type="dxa"/>
          </w:tcPr>
          <w:p w14:paraId="4968DD3D" w14:textId="224087C0"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0,1</w:t>
            </w:r>
          </w:p>
        </w:tc>
      </w:tr>
      <w:tr w:rsidR="00056809" w:rsidRPr="00940C74" w14:paraId="3CC93DDF" w14:textId="77777777" w:rsidTr="00056809">
        <w:trPr>
          <w:trHeight w:val="285"/>
        </w:trPr>
        <w:tc>
          <w:tcPr>
            <w:tcW w:w="6487" w:type="dxa"/>
          </w:tcPr>
          <w:p w14:paraId="73941F9E" w14:textId="20A49F47"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командитне товариство</w:t>
            </w:r>
          </w:p>
        </w:tc>
        <w:tc>
          <w:tcPr>
            <w:tcW w:w="1701" w:type="dxa"/>
          </w:tcPr>
          <w:p w14:paraId="148DF8C5" w14:textId="667F280E"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c>
          <w:tcPr>
            <w:tcW w:w="1559" w:type="dxa"/>
          </w:tcPr>
          <w:p w14:paraId="258D6786" w14:textId="373082F1"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r>
      <w:tr w:rsidR="00056809" w:rsidRPr="00940C74" w14:paraId="77809FDB" w14:textId="77777777" w:rsidTr="00056809">
        <w:trPr>
          <w:trHeight w:val="285"/>
        </w:trPr>
        <w:tc>
          <w:tcPr>
            <w:tcW w:w="6487" w:type="dxa"/>
          </w:tcPr>
          <w:p w14:paraId="6E441C94" w14:textId="5B1C39EE"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кооперативи</w:t>
            </w:r>
          </w:p>
        </w:tc>
        <w:tc>
          <w:tcPr>
            <w:tcW w:w="1701" w:type="dxa"/>
          </w:tcPr>
          <w:p w14:paraId="46095BD7" w14:textId="64E74C41"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20</w:t>
            </w:r>
          </w:p>
        </w:tc>
        <w:tc>
          <w:tcPr>
            <w:tcW w:w="1559" w:type="dxa"/>
          </w:tcPr>
          <w:p w14:paraId="70152D88" w14:textId="18654FEE"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color w:val="000000"/>
                <w:sz w:val="24"/>
                <w:szCs w:val="24"/>
                <w:lang w:val="uk-UA"/>
              </w:rPr>
              <w:t>2,3</w:t>
            </w:r>
          </w:p>
        </w:tc>
      </w:tr>
      <w:tr w:rsidR="00056809" w:rsidRPr="00940C74" w14:paraId="181B4690" w14:textId="77777777" w:rsidTr="00056809">
        <w:trPr>
          <w:trHeight w:val="285"/>
        </w:trPr>
        <w:tc>
          <w:tcPr>
            <w:tcW w:w="6487" w:type="dxa"/>
          </w:tcPr>
          <w:p w14:paraId="5535EC46" w14:textId="01B809AC"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з них</w:t>
            </w:r>
          </w:p>
        </w:tc>
        <w:tc>
          <w:tcPr>
            <w:tcW w:w="1701" w:type="dxa"/>
          </w:tcPr>
          <w:p w14:paraId="10B6240E" w14:textId="77777777" w:rsidR="00056809" w:rsidRPr="00940C74" w:rsidRDefault="00056809" w:rsidP="00056809">
            <w:pPr>
              <w:jc w:val="right"/>
              <w:rPr>
                <w:rFonts w:ascii="Times New Roman" w:hAnsi="Times New Roman"/>
                <w:snapToGrid w:val="0"/>
                <w:sz w:val="24"/>
                <w:szCs w:val="24"/>
                <w:lang w:val="uk-UA"/>
              </w:rPr>
            </w:pPr>
          </w:p>
        </w:tc>
        <w:tc>
          <w:tcPr>
            <w:tcW w:w="1559" w:type="dxa"/>
          </w:tcPr>
          <w:p w14:paraId="3691F2C5" w14:textId="77777777" w:rsidR="00056809" w:rsidRPr="00940C74" w:rsidRDefault="00056809" w:rsidP="00056809">
            <w:pPr>
              <w:jc w:val="right"/>
              <w:rPr>
                <w:rFonts w:ascii="Times New Roman" w:hAnsi="Times New Roman"/>
                <w:snapToGrid w:val="0"/>
                <w:sz w:val="24"/>
                <w:szCs w:val="24"/>
                <w:lang w:val="uk-UA"/>
              </w:rPr>
            </w:pPr>
          </w:p>
        </w:tc>
      </w:tr>
      <w:tr w:rsidR="00056809" w:rsidRPr="00940C74" w14:paraId="4712D27E" w14:textId="77777777" w:rsidTr="00056809">
        <w:trPr>
          <w:trHeight w:val="285"/>
        </w:trPr>
        <w:tc>
          <w:tcPr>
            <w:tcW w:w="6487" w:type="dxa"/>
          </w:tcPr>
          <w:p w14:paraId="22C8CD68" w14:textId="0C57C568"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виробничий </w:t>
            </w:r>
          </w:p>
        </w:tc>
        <w:tc>
          <w:tcPr>
            <w:tcW w:w="1701" w:type="dxa"/>
          </w:tcPr>
          <w:p w14:paraId="0C7CC7E1" w14:textId="1E3CE9EC"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2</w:t>
            </w:r>
          </w:p>
        </w:tc>
        <w:tc>
          <w:tcPr>
            <w:tcW w:w="1559" w:type="dxa"/>
          </w:tcPr>
          <w:p w14:paraId="2A0CC5F3" w14:textId="21E6C39D"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color w:val="000000"/>
                <w:sz w:val="24"/>
                <w:szCs w:val="24"/>
                <w:lang w:val="uk-UA"/>
              </w:rPr>
              <w:t>0,2</w:t>
            </w:r>
          </w:p>
        </w:tc>
      </w:tr>
      <w:tr w:rsidR="00056809" w:rsidRPr="00940C74" w14:paraId="3702E3AF" w14:textId="77777777" w:rsidTr="00056809">
        <w:trPr>
          <w:trHeight w:val="285"/>
        </w:trPr>
        <w:tc>
          <w:tcPr>
            <w:tcW w:w="6487" w:type="dxa"/>
          </w:tcPr>
          <w:p w14:paraId="31C91D9F" w14:textId="2CEB342B"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обслуговуючий </w:t>
            </w:r>
          </w:p>
        </w:tc>
        <w:tc>
          <w:tcPr>
            <w:tcW w:w="1701" w:type="dxa"/>
          </w:tcPr>
          <w:p w14:paraId="0B821F60" w14:textId="563D1473"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8</w:t>
            </w:r>
          </w:p>
        </w:tc>
        <w:tc>
          <w:tcPr>
            <w:tcW w:w="1559" w:type="dxa"/>
          </w:tcPr>
          <w:p w14:paraId="19FA6BB6" w14:textId="0046522A"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0,9</w:t>
            </w:r>
          </w:p>
        </w:tc>
      </w:tr>
      <w:tr w:rsidR="00056809" w:rsidRPr="00940C74" w14:paraId="78049452" w14:textId="77777777" w:rsidTr="00056809">
        <w:trPr>
          <w:trHeight w:val="285"/>
        </w:trPr>
        <w:tc>
          <w:tcPr>
            <w:tcW w:w="6487" w:type="dxa"/>
          </w:tcPr>
          <w:p w14:paraId="389CB403" w14:textId="24CAD0E7"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споживчий </w:t>
            </w:r>
          </w:p>
        </w:tc>
        <w:tc>
          <w:tcPr>
            <w:tcW w:w="1701" w:type="dxa"/>
          </w:tcPr>
          <w:p w14:paraId="6EB2A709" w14:textId="13BCF7E0"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c>
          <w:tcPr>
            <w:tcW w:w="1559" w:type="dxa"/>
          </w:tcPr>
          <w:p w14:paraId="56BEFD34" w14:textId="537E18F3"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r>
      <w:tr w:rsidR="00056809" w:rsidRPr="00940C74" w14:paraId="2BA70E75" w14:textId="77777777" w:rsidTr="00056809">
        <w:trPr>
          <w:trHeight w:val="285"/>
        </w:trPr>
        <w:tc>
          <w:tcPr>
            <w:tcW w:w="6487" w:type="dxa"/>
          </w:tcPr>
          <w:p w14:paraId="2E772900" w14:textId="2790148B"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сільськогосподарський виробничий </w:t>
            </w:r>
          </w:p>
        </w:tc>
        <w:tc>
          <w:tcPr>
            <w:tcW w:w="1701" w:type="dxa"/>
          </w:tcPr>
          <w:p w14:paraId="2C6CABCF" w14:textId="5D70F269"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c>
          <w:tcPr>
            <w:tcW w:w="1559" w:type="dxa"/>
          </w:tcPr>
          <w:p w14:paraId="6007F0A0" w14:textId="51107EC9"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w:t>
            </w:r>
          </w:p>
        </w:tc>
      </w:tr>
      <w:tr w:rsidR="00056809" w:rsidRPr="00940C74" w14:paraId="5902334B" w14:textId="77777777" w:rsidTr="00056809">
        <w:trPr>
          <w:trHeight w:val="285"/>
        </w:trPr>
        <w:tc>
          <w:tcPr>
            <w:tcW w:w="6487" w:type="dxa"/>
          </w:tcPr>
          <w:p w14:paraId="788FF887" w14:textId="00DCBA4B" w:rsidR="00056809" w:rsidRPr="00940C74" w:rsidRDefault="00056809" w:rsidP="00056809">
            <w:pPr>
              <w:rPr>
                <w:rFonts w:ascii="Times New Roman" w:hAnsi="Times New Roman"/>
                <w:snapToGrid w:val="0"/>
                <w:sz w:val="24"/>
                <w:szCs w:val="24"/>
                <w:lang w:val="uk-UA"/>
              </w:rPr>
            </w:pPr>
            <w:r w:rsidRPr="00940C74">
              <w:rPr>
                <w:rFonts w:ascii="Times New Roman" w:hAnsi="Times New Roman"/>
                <w:sz w:val="24"/>
                <w:szCs w:val="24"/>
                <w:lang w:val="uk-UA"/>
              </w:rPr>
              <w:t xml:space="preserve">    сільськогосподарський обслуговуючий </w:t>
            </w:r>
          </w:p>
        </w:tc>
        <w:tc>
          <w:tcPr>
            <w:tcW w:w="1701" w:type="dxa"/>
          </w:tcPr>
          <w:p w14:paraId="463E5AD0" w14:textId="2EE3777C"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5</w:t>
            </w:r>
          </w:p>
        </w:tc>
        <w:tc>
          <w:tcPr>
            <w:tcW w:w="1559" w:type="dxa"/>
          </w:tcPr>
          <w:p w14:paraId="612EBC7F" w14:textId="676B9847" w:rsidR="00056809" w:rsidRPr="00940C74" w:rsidRDefault="00056809" w:rsidP="00056809">
            <w:pPr>
              <w:jc w:val="right"/>
              <w:rPr>
                <w:rFonts w:ascii="Times New Roman" w:hAnsi="Times New Roman"/>
                <w:snapToGrid w:val="0"/>
                <w:sz w:val="24"/>
                <w:szCs w:val="24"/>
                <w:lang w:val="uk-UA"/>
              </w:rPr>
            </w:pPr>
            <w:r w:rsidRPr="00940C74">
              <w:rPr>
                <w:rFonts w:ascii="Times New Roman" w:hAnsi="Times New Roman"/>
                <w:sz w:val="24"/>
                <w:szCs w:val="24"/>
                <w:lang w:val="uk-UA"/>
              </w:rPr>
              <w:t>0,6</w:t>
            </w:r>
          </w:p>
        </w:tc>
      </w:tr>
      <w:tr w:rsidR="00056809" w:rsidRPr="00940C74" w14:paraId="591DD825" w14:textId="77777777" w:rsidTr="00056809">
        <w:trPr>
          <w:trHeight w:val="294"/>
        </w:trPr>
        <w:tc>
          <w:tcPr>
            <w:tcW w:w="6487" w:type="dxa"/>
          </w:tcPr>
          <w:p w14:paraId="5EC2E4CC"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органи влади, організації (установи, заклади)</w:t>
            </w:r>
          </w:p>
        </w:tc>
        <w:tc>
          <w:tcPr>
            <w:tcW w:w="1701" w:type="dxa"/>
          </w:tcPr>
          <w:p w14:paraId="75D0542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93</w:t>
            </w:r>
          </w:p>
        </w:tc>
        <w:tc>
          <w:tcPr>
            <w:tcW w:w="1559" w:type="dxa"/>
          </w:tcPr>
          <w:p w14:paraId="543A3C08" w14:textId="77777777" w:rsidR="00056809" w:rsidRPr="00940C74" w:rsidRDefault="00056809" w:rsidP="009E74DA">
            <w:pPr>
              <w:jc w:val="right"/>
              <w:rPr>
                <w:rFonts w:ascii="Times New Roman" w:hAnsi="Times New Roman"/>
                <w:color w:val="000000"/>
                <w:sz w:val="24"/>
                <w:szCs w:val="24"/>
                <w:lang w:val="uk-UA" w:eastAsia="uk-UA"/>
              </w:rPr>
            </w:pPr>
            <w:r w:rsidRPr="00940C74">
              <w:rPr>
                <w:rFonts w:ascii="Times New Roman" w:hAnsi="Times New Roman"/>
                <w:color w:val="000000"/>
                <w:sz w:val="24"/>
                <w:szCs w:val="24"/>
                <w:lang w:val="uk-UA" w:eastAsia="uk-UA"/>
              </w:rPr>
              <w:t>10,7</w:t>
            </w:r>
          </w:p>
        </w:tc>
      </w:tr>
      <w:tr w:rsidR="00056809" w:rsidRPr="00940C74" w14:paraId="0E4060AF" w14:textId="77777777" w:rsidTr="00056809">
        <w:tc>
          <w:tcPr>
            <w:tcW w:w="6487" w:type="dxa"/>
          </w:tcPr>
          <w:p w14:paraId="68F9EA17"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з них</w:t>
            </w:r>
          </w:p>
        </w:tc>
        <w:tc>
          <w:tcPr>
            <w:tcW w:w="1701" w:type="dxa"/>
          </w:tcPr>
          <w:p w14:paraId="56966EB6" w14:textId="77777777" w:rsidR="00056809" w:rsidRPr="00940C74" w:rsidRDefault="00056809" w:rsidP="009E74DA">
            <w:pPr>
              <w:jc w:val="right"/>
              <w:rPr>
                <w:rFonts w:ascii="Times New Roman" w:hAnsi="Times New Roman"/>
                <w:sz w:val="24"/>
                <w:szCs w:val="24"/>
                <w:lang w:val="uk-UA"/>
              </w:rPr>
            </w:pPr>
          </w:p>
        </w:tc>
        <w:tc>
          <w:tcPr>
            <w:tcW w:w="1559" w:type="dxa"/>
          </w:tcPr>
          <w:p w14:paraId="64222DB5" w14:textId="77777777" w:rsidR="00056809" w:rsidRPr="00940C74" w:rsidRDefault="00056809" w:rsidP="009E74DA">
            <w:pPr>
              <w:jc w:val="right"/>
              <w:rPr>
                <w:rFonts w:ascii="Times New Roman" w:hAnsi="Times New Roman"/>
                <w:color w:val="000000"/>
                <w:sz w:val="24"/>
                <w:szCs w:val="24"/>
                <w:lang w:val="uk-UA"/>
              </w:rPr>
            </w:pPr>
          </w:p>
        </w:tc>
      </w:tr>
      <w:tr w:rsidR="00056809" w:rsidRPr="00940C74" w14:paraId="61310E29" w14:textId="77777777" w:rsidTr="00056809">
        <w:tc>
          <w:tcPr>
            <w:tcW w:w="6487" w:type="dxa"/>
          </w:tcPr>
          <w:p w14:paraId="56C9CA94"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державна організація (установа, заклад)</w:t>
            </w:r>
          </w:p>
        </w:tc>
        <w:tc>
          <w:tcPr>
            <w:tcW w:w="1701" w:type="dxa"/>
          </w:tcPr>
          <w:p w14:paraId="166D61A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5</w:t>
            </w:r>
          </w:p>
        </w:tc>
        <w:tc>
          <w:tcPr>
            <w:tcW w:w="1559" w:type="dxa"/>
          </w:tcPr>
          <w:p w14:paraId="7D487EB0"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0,6</w:t>
            </w:r>
          </w:p>
        </w:tc>
      </w:tr>
      <w:tr w:rsidR="00056809" w:rsidRPr="00940C74" w14:paraId="308C0837" w14:textId="77777777" w:rsidTr="00056809">
        <w:tc>
          <w:tcPr>
            <w:tcW w:w="6487" w:type="dxa"/>
          </w:tcPr>
          <w:p w14:paraId="31F92E36"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комунальна організація (установа, заклад)</w:t>
            </w:r>
          </w:p>
        </w:tc>
        <w:tc>
          <w:tcPr>
            <w:tcW w:w="1701" w:type="dxa"/>
          </w:tcPr>
          <w:p w14:paraId="3F6E960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66</w:t>
            </w:r>
          </w:p>
        </w:tc>
        <w:tc>
          <w:tcPr>
            <w:tcW w:w="1559" w:type="dxa"/>
          </w:tcPr>
          <w:p w14:paraId="107D4350"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7,6</w:t>
            </w:r>
          </w:p>
        </w:tc>
      </w:tr>
      <w:tr w:rsidR="00056809" w:rsidRPr="00940C74" w14:paraId="7B968EAE" w14:textId="77777777" w:rsidTr="00056809">
        <w:tc>
          <w:tcPr>
            <w:tcW w:w="6487" w:type="dxa"/>
          </w:tcPr>
          <w:p w14:paraId="0723E9A5"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приватна організація (установа, заклад)</w:t>
            </w:r>
          </w:p>
        </w:tc>
        <w:tc>
          <w:tcPr>
            <w:tcW w:w="1701" w:type="dxa"/>
          </w:tcPr>
          <w:p w14:paraId="07C7133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1</w:t>
            </w:r>
          </w:p>
        </w:tc>
        <w:tc>
          <w:tcPr>
            <w:tcW w:w="1559" w:type="dxa"/>
          </w:tcPr>
          <w:p w14:paraId="7B3A031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0,1</w:t>
            </w:r>
          </w:p>
        </w:tc>
      </w:tr>
      <w:tr w:rsidR="00056809" w:rsidRPr="00940C74" w14:paraId="0AEE0CB5" w14:textId="77777777" w:rsidTr="00056809">
        <w:tc>
          <w:tcPr>
            <w:tcW w:w="6487" w:type="dxa"/>
          </w:tcPr>
          <w:p w14:paraId="59ECA1EB"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організація (установа, заклад) об’єднання громадян     </w:t>
            </w:r>
          </w:p>
          <w:p w14:paraId="660CA62F" w14:textId="2541DC1E"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(релігійної організації, профспілки, споживчої                       </w:t>
            </w:r>
          </w:p>
          <w:p w14:paraId="0E5055E8" w14:textId="7809A668" w:rsidR="00056809" w:rsidRPr="00940C74" w:rsidRDefault="00056809" w:rsidP="00940C74">
            <w:pPr>
              <w:tabs>
                <w:tab w:val="left" w:pos="2912"/>
              </w:tabs>
              <w:rPr>
                <w:rFonts w:ascii="Times New Roman" w:hAnsi="Times New Roman"/>
                <w:sz w:val="24"/>
                <w:szCs w:val="24"/>
                <w:lang w:val="uk-UA"/>
              </w:rPr>
            </w:pPr>
            <w:r w:rsidRPr="00940C74">
              <w:rPr>
                <w:rFonts w:ascii="Times New Roman" w:hAnsi="Times New Roman"/>
                <w:sz w:val="24"/>
                <w:szCs w:val="24"/>
                <w:lang w:val="uk-UA"/>
              </w:rPr>
              <w:t xml:space="preserve">    кооперації тощо)</w:t>
            </w:r>
          </w:p>
        </w:tc>
        <w:tc>
          <w:tcPr>
            <w:tcW w:w="1701" w:type="dxa"/>
          </w:tcPr>
          <w:p w14:paraId="3AFC7049" w14:textId="77777777" w:rsidR="00056809" w:rsidRPr="00940C74" w:rsidRDefault="00056809" w:rsidP="009E74DA">
            <w:pPr>
              <w:jc w:val="right"/>
              <w:rPr>
                <w:rFonts w:ascii="Times New Roman" w:hAnsi="Times New Roman"/>
                <w:sz w:val="24"/>
                <w:szCs w:val="24"/>
                <w:lang w:val="uk-UA"/>
              </w:rPr>
            </w:pPr>
          </w:p>
          <w:p w14:paraId="389958D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2</w:t>
            </w:r>
          </w:p>
        </w:tc>
        <w:tc>
          <w:tcPr>
            <w:tcW w:w="1559" w:type="dxa"/>
          </w:tcPr>
          <w:p w14:paraId="6DF2E70E" w14:textId="77777777" w:rsidR="00056809" w:rsidRPr="00940C74" w:rsidRDefault="00056809" w:rsidP="009E74DA">
            <w:pPr>
              <w:jc w:val="right"/>
              <w:rPr>
                <w:rFonts w:ascii="Times New Roman" w:hAnsi="Times New Roman"/>
                <w:sz w:val="24"/>
                <w:szCs w:val="24"/>
                <w:lang w:val="uk-UA"/>
              </w:rPr>
            </w:pPr>
          </w:p>
          <w:p w14:paraId="2F2A7598" w14:textId="6AA639F2" w:rsidR="00056809" w:rsidRPr="00940C74" w:rsidRDefault="00056809" w:rsidP="009E74DA">
            <w:pPr>
              <w:jc w:val="center"/>
              <w:rPr>
                <w:rFonts w:ascii="Times New Roman" w:hAnsi="Times New Roman"/>
                <w:sz w:val="24"/>
                <w:szCs w:val="24"/>
                <w:lang w:val="uk-UA"/>
              </w:rPr>
            </w:pPr>
            <w:r w:rsidRPr="00940C74">
              <w:rPr>
                <w:rFonts w:ascii="Times New Roman" w:hAnsi="Times New Roman"/>
                <w:sz w:val="24"/>
                <w:szCs w:val="24"/>
                <w:lang w:val="uk-UA"/>
              </w:rPr>
              <w:t xml:space="preserve">                 0,2</w:t>
            </w:r>
          </w:p>
        </w:tc>
      </w:tr>
      <w:tr w:rsidR="00056809" w:rsidRPr="00940C74" w14:paraId="2CC261C8" w14:textId="77777777" w:rsidTr="00056809">
        <w:tc>
          <w:tcPr>
            <w:tcW w:w="6487" w:type="dxa"/>
          </w:tcPr>
          <w:p w14:paraId="696A2FFA"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асоціація</w:t>
            </w:r>
          </w:p>
        </w:tc>
        <w:tc>
          <w:tcPr>
            <w:tcW w:w="1701" w:type="dxa"/>
          </w:tcPr>
          <w:p w14:paraId="29BF7AD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6</w:t>
            </w:r>
          </w:p>
        </w:tc>
        <w:tc>
          <w:tcPr>
            <w:tcW w:w="1559" w:type="dxa"/>
          </w:tcPr>
          <w:p w14:paraId="31D7541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0,7</w:t>
            </w:r>
          </w:p>
        </w:tc>
      </w:tr>
      <w:tr w:rsidR="00056809" w:rsidRPr="00940C74" w14:paraId="4356037A" w14:textId="77777777" w:rsidTr="00056809">
        <w:tc>
          <w:tcPr>
            <w:tcW w:w="6487" w:type="dxa"/>
          </w:tcPr>
          <w:p w14:paraId="382E048E"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корпорація</w:t>
            </w:r>
          </w:p>
        </w:tc>
        <w:tc>
          <w:tcPr>
            <w:tcW w:w="1701" w:type="dxa"/>
          </w:tcPr>
          <w:p w14:paraId="58719FB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A08168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740F050C" w14:textId="77777777" w:rsidTr="00056809">
        <w:tc>
          <w:tcPr>
            <w:tcW w:w="6487" w:type="dxa"/>
          </w:tcPr>
          <w:p w14:paraId="55D03A82"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консорціум</w:t>
            </w:r>
          </w:p>
        </w:tc>
        <w:tc>
          <w:tcPr>
            <w:tcW w:w="1701" w:type="dxa"/>
          </w:tcPr>
          <w:p w14:paraId="3061693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240F2519"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008BF727" w14:textId="77777777" w:rsidTr="00056809">
        <w:tc>
          <w:tcPr>
            <w:tcW w:w="6487" w:type="dxa"/>
          </w:tcPr>
          <w:p w14:paraId="7F419CCF"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концерн</w:t>
            </w:r>
          </w:p>
        </w:tc>
        <w:tc>
          <w:tcPr>
            <w:tcW w:w="1701" w:type="dxa"/>
          </w:tcPr>
          <w:p w14:paraId="1329B05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15F4FF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3889083C" w14:textId="77777777" w:rsidTr="00056809">
        <w:tc>
          <w:tcPr>
            <w:tcW w:w="6487" w:type="dxa"/>
          </w:tcPr>
          <w:p w14:paraId="149531AB"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спілка споживчих товариств</w:t>
            </w:r>
          </w:p>
        </w:tc>
        <w:tc>
          <w:tcPr>
            <w:tcW w:w="1701" w:type="dxa"/>
          </w:tcPr>
          <w:p w14:paraId="3A9F1DD4"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05480F8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2DFE0B0A" w14:textId="77777777" w:rsidTr="00056809">
        <w:tc>
          <w:tcPr>
            <w:tcW w:w="6487" w:type="dxa"/>
          </w:tcPr>
          <w:p w14:paraId="7C0DBD3C"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інші об'єднання юридичних осіб</w:t>
            </w:r>
          </w:p>
        </w:tc>
        <w:tc>
          <w:tcPr>
            <w:tcW w:w="1701" w:type="dxa"/>
          </w:tcPr>
          <w:p w14:paraId="3621A607"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43EB1E81"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608B1B20" w14:textId="77777777" w:rsidTr="00056809">
        <w:tc>
          <w:tcPr>
            <w:tcW w:w="6487" w:type="dxa"/>
          </w:tcPr>
          <w:p w14:paraId="05FA3FC0"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товарна біржа</w:t>
            </w:r>
          </w:p>
        </w:tc>
        <w:tc>
          <w:tcPr>
            <w:tcW w:w="1701" w:type="dxa"/>
          </w:tcPr>
          <w:p w14:paraId="6C6C564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337D8F6"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7AB2B513" w14:textId="77777777" w:rsidTr="00056809">
        <w:tc>
          <w:tcPr>
            <w:tcW w:w="6487" w:type="dxa"/>
          </w:tcPr>
          <w:p w14:paraId="539C7896"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кредитна спілка</w:t>
            </w:r>
          </w:p>
        </w:tc>
        <w:tc>
          <w:tcPr>
            <w:tcW w:w="1701" w:type="dxa"/>
          </w:tcPr>
          <w:p w14:paraId="34CAE3C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5</w:t>
            </w:r>
          </w:p>
        </w:tc>
        <w:tc>
          <w:tcPr>
            <w:tcW w:w="1559" w:type="dxa"/>
          </w:tcPr>
          <w:p w14:paraId="6691994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0,6</w:t>
            </w:r>
          </w:p>
        </w:tc>
      </w:tr>
      <w:tr w:rsidR="00056809" w:rsidRPr="00940C74" w14:paraId="45216EB8" w14:textId="77777777" w:rsidTr="00056809">
        <w:tc>
          <w:tcPr>
            <w:tcW w:w="6487" w:type="dxa"/>
          </w:tcPr>
          <w:p w14:paraId="34D98A25" w14:textId="77777777" w:rsidR="00056809" w:rsidRPr="00940C74" w:rsidRDefault="00056809" w:rsidP="009E74DA">
            <w:pPr>
              <w:tabs>
                <w:tab w:val="left" w:pos="2912"/>
              </w:tabs>
              <w:rPr>
                <w:rFonts w:ascii="Times New Roman" w:hAnsi="Times New Roman"/>
                <w:sz w:val="24"/>
                <w:szCs w:val="24"/>
                <w:highlight w:val="green"/>
                <w:lang w:val="uk-UA"/>
              </w:rPr>
            </w:pPr>
            <w:r w:rsidRPr="00940C74">
              <w:rPr>
                <w:rFonts w:ascii="Times New Roman" w:hAnsi="Times New Roman"/>
                <w:sz w:val="24"/>
                <w:szCs w:val="24"/>
                <w:lang w:val="uk-UA"/>
              </w:rPr>
              <w:t>споживче товариство</w:t>
            </w:r>
          </w:p>
        </w:tc>
        <w:tc>
          <w:tcPr>
            <w:tcW w:w="1701" w:type="dxa"/>
          </w:tcPr>
          <w:p w14:paraId="18958B2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3</w:t>
            </w:r>
          </w:p>
        </w:tc>
        <w:tc>
          <w:tcPr>
            <w:tcW w:w="1559" w:type="dxa"/>
          </w:tcPr>
          <w:p w14:paraId="3C09201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0,3</w:t>
            </w:r>
          </w:p>
        </w:tc>
      </w:tr>
      <w:tr w:rsidR="00056809" w:rsidRPr="00940C74" w14:paraId="38F6C64F" w14:textId="77777777" w:rsidTr="00056809">
        <w:tc>
          <w:tcPr>
            <w:tcW w:w="6487" w:type="dxa"/>
          </w:tcPr>
          <w:p w14:paraId="2EA16A8D"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недержавний пенсійний фонд</w:t>
            </w:r>
          </w:p>
        </w:tc>
        <w:tc>
          <w:tcPr>
            <w:tcW w:w="1701" w:type="dxa"/>
          </w:tcPr>
          <w:p w14:paraId="018177AC"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5ED8A9CB"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1B2B22B7" w14:textId="77777777" w:rsidTr="00056809">
        <w:tc>
          <w:tcPr>
            <w:tcW w:w="6487" w:type="dxa"/>
          </w:tcPr>
          <w:p w14:paraId="6E22A9C6"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політична партія</w:t>
            </w:r>
          </w:p>
        </w:tc>
        <w:tc>
          <w:tcPr>
            <w:tcW w:w="1701" w:type="dxa"/>
          </w:tcPr>
          <w:p w14:paraId="42D81268"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11</w:t>
            </w:r>
          </w:p>
        </w:tc>
        <w:tc>
          <w:tcPr>
            <w:tcW w:w="1559" w:type="dxa"/>
          </w:tcPr>
          <w:p w14:paraId="7646F4D2"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1,3</w:t>
            </w:r>
          </w:p>
        </w:tc>
      </w:tr>
      <w:tr w:rsidR="00056809" w:rsidRPr="00940C74" w14:paraId="727BB7AB" w14:textId="77777777" w:rsidTr="00056809">
        <w:tc>
          <w:tcPr>
            <w:tcW w:w="6487" w:type="dxa"/>
          </w:tcPr>
          <w:p w14:paraId="60DF74DC"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громадська організація</w:t>
            </w:r>
          </w:p>
        </w:tc>
        <w:tc>
          <w:tcPr>
            <w:tcW w:w="1701" w:type="dxa"/>
          </w:tcPr>
          <w:p w14:paraId="77930678"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98</w:t>
            </w:r>
          </w:p>
        </w:tc>
        <w:tc>
          <w:tcPr>
            <w:tcW w:w="1559" w:type="dxa"/>
          </w:tcPr>
          <w:p w14:paraId="5E6C0EAC"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11,2</w:t>
            </w:r>
          </w:p>
        </w:tc>
      </w:tr>
      <w:tr w:rsidR="00056809" w:rsidRPr="00940C74" w14:paraId="10DEB241" w14:textId="77777777" w:rsidTr="00056809">
        <w:tc>
          <w:tcPr>
            <w:tcW w:w="6487" w:type="dxa"/>
          </w:tcPr>
          <w:p w14:paraId="0F421D80"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громадська спілка</w:t>
            </w:r>
          </w:p>
        </w:tc>
        <w:tc>
          <w:tcPr>
            <w:tcW w:w="1701" w:type="dxa"/>
          </w:tcPr>
          <w:p w14:paraId="76726D12"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ECF46E0"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03534DBA" w14:textId="77777777" w:rsidTr="00056809">
        <w:tc>
          <w:tcPr>
            <w:tcW w:w="6487" w:type="dxa"/>
          </w:tcPr>
          <w:p w14:paraId="4A6927E7"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релігійна організація</w:t>
            </w:r>
          </w:p>
        </w:tc>
        <w:tc>
          <w:tcPr>
            <w:tcW w:w="1701" w:type="dxa"/>
          </w:tcPr>
          <w:p w14:paraId="3F2C9CE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46</w:t>
            </w:r>
          </w:p>
        </w:tc>
        <w:tc>
          <w:tcPr>
            <w:tcW w:w="1559" w:type="dxa"/>
          </w:tcPr>
          <w:p w14:paraId="2D8C883D"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5,3</w:t>
            </w:r>
          </w:p>
        </w:tc>
      </w:tr>
      <w:tr w:rsidR="00056809" w:rsidRPr="00940C74" w14:paraId="45567971" w14:textId="77777777" w:rsidTr="00056809">
        <w:tc>
          <w:tcPr>
            <w:tcW w:w="6487" w:type="dxa"/>
          </w:tcPr>
          <w:p w14:paraId="2DD98993"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профспілка, об'єднання профспілок</w:t>
            </w:r>
          </w:p>
        </w:tc>
        <w:tc>
          <w:tcPr>
            <w:tcW w:w="1701" w:type="dxa"/>
          </w:tcPr>
          <w:p w14:paraId="0D7F9E4E"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72</w:t>
            </w:r>
          </w:p>
        </w:tc>
        <w:tc>
          <w:tcPr>
            <w:tcW w:w="1559" w:type="dxa"/>
          </w:tcPr>
          <w:p w14:paraId="73E8CEE7"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8,2</w:t>
            </w:r>
          </w:p>
        </w:tc>
      </w:tr>
      <w:tr w:rsidR="00056809" w:rsidRPr="00940C74" w14:paraId="5D35F0AF" w14:textId="77777777" w:rsidTr="00056809">
        <w:tc>
          <w:tcPr>
            <w:tcW w:w="6487" w:type="dxa"/>
          </w:tcPr>
          <w:p w14:paraId="217DB1E7"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творча спілка (інша професійна організація)</w:t>
            </w:r>
          </w:p>
        </w:tc>
        <w:tc>
          <w:tcPr>
            <w:tcW w:w="1701" w:type="dxa"/>
          </w:tcPr>
          <w:p w14:paraId="6E1EBA31"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2BD9CA63"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79B1C0A6" w14:textId="77777777" w:rsidTr="00056809">
        <w:tc>
          <w:tcPr>
            <w:tcW w:w="6487" w:type="dxa"/>
          </w:tcPr>
          <w:p w14:paraId="795F56AB"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благодійна організація</w:t>
            </w:r>
          </w:p>
        </w:tc>
        <w:tc>
          <w:tcPr>
            <w:tcW w:w="1701" w:type="dxa"/>
          </w:tcPr>
          <w:p w14:paraId="598CC9F1"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22</w:t>
            </w:r>
          </w:p>
        </w:tc>
        <w:tc>
          <w:tcPr>
            <w:tcW w:w="1559" w:type="dxa"/>
          </w:tcPr>
          <w:p w14:paraId="092C0B14"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2,5</w:t>
            </w:r>
          </w:p>
        </w:tc>
      </w:tr>
      <w:tr w:rsidR="00056809" w:rsidRPr="00940C74" w14:paraId="74F7B122" w14:textId="77777777" w:rsidTr="00056809">
        <w:tc>
          <w:tcPr>
            <w:tcW w:w="6487" w:type="dxa"/>
          </w:tcPr>
          <w:p w14:paraId="33389DF6"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об'єднання співвласників багатоквартирного будинку</w:t>
            </w:r>
          </w:p>
        </w:tc>
        <w:tc>
          <w:tcPr>
            <w:tcW w:w="1701" w:type="dxa"/>
          </w:tcPr>
          <w:p w14:paraId="1E10B15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49</w:t>
            </w:r>
          </w:p>
        </w:tc>
        <w:tc>
          <w:tcPr>
            <w:tcW w:w="1559" w:type="dxa"/>
          </w:tcPr>
          <w:p w14:paraId="01715C89"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5,6</w:t>
            </w:r>
          </w:p>
        </w:tc>
      </w:tr>
      <w:tr w:rsidR="00056809" w:rsidRPr="00940C74" w14:paraId="7378F200" w14:textId="77777777" w:rsidTr="00056809">
        <w:tc>
          <w:tcPr>
            <w:tcW w:w="6487" w:type="dxa"/>
          </w:tcPr>
          <w:p w14:paraId="5D535C7D" w14:textId="77777777" w:rsidR="00056809" w:rsidRPr="00940C74" w:rsidRDefault="00056809" w:rsidP="009E74DA">
            <w:pPr>
              <w:tabs>
                <w:tab w:val="left" w:pos="2912"/>
              </w:tabs>
              <w:rPr>
                <w:rFonts w:ascii="Times New Roman" w:hAnsi="Times New Roman"/>
                <w:sz w:val="24"/>
                <w:szCs w:val="24"/>
                <w:lang w:val="uk-UA"/>
              </w:rPr>
            </w:pPr>
            <w:r w:rsidRPr="00940C74">
              <w:rPr>
                <w:rFonts w:ascii="Times New Roman" w:hAnsi="Times New Roman"/>
                <w:sz w:val="24"/>
                <w:szCs w:val="24"/>
                <w:lang w:val="uk-UA"/>
              </w:rPr>
              <w:t>орган самоорганізації населення</w:t>
            </w:r>
          </w:p>
        </w:tc>
        <w:tc>
          <w:tcPr>
            <w:tcW w:w="1701" w:type="dxa"/>
          </w:tcPr>
          <w:p w14:paraId="62100572"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c>
          <w:tcPr>
            <w:tcW w:w="1559" w:type="dxa"/>
          </w:tcPr>
          <w:p w14:paraId="1BADBEA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w:t>
            </w:r>
          </w:p>
        </w:tc>
      </w:tr>
      <w:tr w:rsidR="00056809" w:rsidRPr="00940C74" w14:paraId="53314726" w14:textId="77777777" w:rsidTr="00056809">
        <w:tc>
          <w:tcPr>
            <w:tcW w:w="6487" w:type="dxa"/>
          </w:tcPr>
          <w:p w14:paraId="01E8CD36" w14:textId="26A17A4F"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Довідково</w:t>
            </w:r>
          </w:p>
        </w:tc>
        <w:tc>
          <w:tcPr>
            <w:tcW w:w="1701" w:type="dxa"/>
          </w:tcPr>
          <w:p w14:paraId="5B15309C" w14:textId="77777777" w:rsidR="00056809" w:rsidRPr="00940C74" w:rsidRDefault="00056809" w:rsidP="009E74DA">
            <w:pPr>
              <w:jc w:val="right"/>
              <w:rPr>
                <w:rFonts w:ascii="Times New Roman" w:hAnsi="Times New Roman"/>
                <w:sz w:val="24"/>
                <w:szCs w:val="24"/>
                <w:lang w:val="uk-UA"/>
              </w:rPr>
            </w:pPr>
          </w:p>
        </w:tc>
        <w:tc>
          <w:tcPr>
            <w:tcW w:w="1559" w:type="dxa"/>
          </w:tcPr>
          <w:p w14:paraId="56F6C004" w14:textId="77777777" w:rsidR="00056809" w:rsidRPr="00940C74" w:rsidRDefault="00056809" w:rsidP="009E74DA">
            <w:pPr>
              <w:jc w:val="right"/>
              <w:rPr>
                <w:rFonts w:ascii="Times New Roman" w:hAnsi="Times New Roman"/>
                <w:color w:val="000000"/>
                <w:sz w:val="24"/>
                <w:szCs w:val="24"/>
                <w:lang w:val="uk-UA"/>
              </w:rPr>
            </w:pPr>
          </w:p>
        </w:tc>
      </w:tr>
      <w:tr w:rsidR="00056809" w:rsidRPr="00940C74" w14:paraId="4A814CB6" w14:textId="77777777" w:rsidTr="00056809">
        <w:tc>
          <w:tcPr>
            <w:tcW w:w="6487" w:type="dxa"/>
          </w:tcPr>
          <w:p w14:paraId="248353A6" w14:textId="77777777" w:rsidR="00056809" w:rsidRPr="00940C74" w:rsidRDefault="00056809" w:rsidP="009E74DA">
            <w:pPr>
              <w:rPr>
                <w:rFonts w:ascii="Times New Roman" w:hAnsi="Times New Roman"/>
                <w:b/>
                <w:sz w:val="24"/>
                <w:szCs w:val="24"/>
                <w:lang w:val="uk-UA"/>
              </w:rPr>
            </w:pPr>
            <w:r w:rsidRPr="00940C74">
              <w:rPr>
                <w:rFonts w:ascii="Times New Roman" w:hAnsi="Times New Roman"/>
                <w:b/>
                <w:sz w:val="24"/>
                <w:szCs w:val="24"/>
                <w:lang w:val="uk-UA"/>
              </w:rPr>
              <w:t>Відокремлені підрозділи юридичних осіб</w:t>
            </w:r>
          </w:p>
        </w:tc>
        <w:tc>
          <w:tcPr>
            <w:tcW w:w="1701" w:type="dxa"/>
          </w:tcPr>
          <w:p w14:paraId="5D2CCEC9" w14:textId="77777777" w:rsidR="00056809" w:rsidRPr="00940C74" w:rsidRDefault="00056809" w:rsidP="009E74DA">
            <w:pPr>
              <w:jc w:val="right"/>
              <w:rPr>
                <w:rFonts w:ascii="Times New Roman" w:hAnsi="Times New Roman"/>
                <w:b/>
                <w:sz w:val="24"/>
                <w:szCs w:val="24"/>
                <w:lang w:val="uk-UA"/>
              </w:rPr>
            </w:pPr>
            <w:r w:rsidRPr="00940C74">
              <w:rPr>
                <w:rFonts w:ascii="Times New Roman" w:hAnsi="Times New Roman"/>
                <w:b/>
                <w:sz w:val="24"/>
                <w:szCs w:val="24"/>
                <w:lang w:val="uk-UA"/>
              </w:rPr>
              <w:t>37</w:t>
            </w:r>
          </w:p>
        </w:tc>
        <w:tc>
          <w:tcPr>
            <w:tcW w:w="1559" w:type="dxa"/>
          </w:tcPr>
          <w:p w14:paraId="1B05D9CD" w14:textId="77777777" w:rsidR="00056809" w:rsidRPr="00940C74" w:rsidRDefault="00056809" w:rsidP="009E74DA">
            <w:pPr>
              <w:jc w:val="right"/>
              <w:rPr>
                <w:rFonts w:ascii="Times New Roman" w:hAnsi="Times New Roman"/>
                <w:b/>
                <w:color w:val="000000"/>
                <w:sz w:val="24"/>
                <w:szCs w:val="24"/>
                <w:lang w:val="uk-UA"/>
              </w:rPr>
            </w:pPr>
            <w:r w:rsidRPr="00940C74">
              <w:rPr>
                <w:rFonts w:ascii="Times New Roman" w:hAnsi="Times New Roman"/>
                <w:b/>
                <w:color w:val="000000"/>
                <w:sz w:val="24"/>
                <w:szCs w:val="24"/>
                <w:lang w:val="uk-UA"/>
              </w:rPr>
              <w:t>100,0</w:t>
            </w:r>
          </w:p>
        </w:tc>
      </w:tr>
      <w:tr w:rsidR="00056809" w:rsidRPr="00940C74" w14:paraId="65802F04" w14:textId="77777777" w:rsidTr="00056809">
        <w:tc>
          <w:tcPr>
            <w:tcW w:w="6487" w:type="dxa"/>
          </w:tcPr>
          <w:p w14:paraId="5D68C7A5"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у тому числі</w:t>
            </w:r>
          </w:p>
        </w:tc>
        <w:tc>
          <w:tcPr>
            <w:tcW w:w="1701" w:type="dxa"/>
          </w:tcPr>
          <w:p w14:paraId="17BFE381" w14:textId="77777777" w:rsidR="00056809" w:rsidRPr="00940C74" w:rsidRDefault="00056809" w:rsidP="009E74DA">
            <w:pPr>
              <w:jc w:val="right"/>
              <w:rPr>
                <w:rFonts w:ascii="Times New Roman" w:hAnsi="Times New Roman"/>
                <w:sz w:val="24"/>
                <w:szCs w:val="24"/>
                <w:lang w:val="uk-UA"/>
              </w:rPr>
            </w:pPr>
          </w:p>
        </w:tc>
        <w:tc>
          <w:tcPr>
            <w:tcW w:w="1559" w:type="dxa"/>
          </w:tcPr>
          <w:p w14:paraId="3787882E" w14:textId="77777777" w:rsidR="00056809" w:rsidRPr="00940C74" w:rsidRDefault="00056809" w:rsidP="009E74DA">
            <w:pPr>
              <w:jc w:val="right"/>
              <w:rPr>
                <w:rFonts w:ascii="Times New Roman" w:hAnsi="Times New Roman"/>
                <w:color w:val="000000"/>
                <w:sz w:val="24"/>
                <w:szCs w:val="24"/>
                <w:lang w:val="uk-UA"/>
              </w:rPr>
            </w:pPr>
          </w:p>
        </w:tc>
      </w:tr>
      <w:tr w:rsidR="00056809" w:rsidRPr="00940C74" w14:paraId="4A959EF9" w14:textId="77777777" w:rsidTr="00056809">
        <w:tc>
          <w:tcPr>
            <w:tcW w:w="6487" w:type="dxa"/>
          </w:tcPr>
          <w:p w14:paraId="01989249" w14:textId="77777777" w:rsidR="00056809" w:rsidRPr="00940C74" w:rsidRDefault="00056809" w:rsidP="009E74DA">
            <w:pPr>
              <w:tabs>
                <w:tab w:val="left" w:pos="5328"/>
              </w:tabs>
              <w:rPr>
                <w:rFonts w:ascii="Times New Roman" w:hAnsi="Times New Roman"/>
                <w:sz w:val="24"/>
                <w:szCs w:val="24"/>
                <w:lang w:val="uk-UA"/>
              </w:rPr>
            </w:pPr>
            <w:r w:rsidRPr="00940C74">
              <w:rPr>
                <w:rFonts w:ascii="Times New Roman" w:hAnsi="Times New Roman"/>
                <w:sz w:val="24"/>
                <w:szCs w:val="24"/>
                <w:lang w:val="uk-UA"/>
              </w:rPr>
              <w:t>філія (інший відокремлений підрозділ)</w:t>
            </w:r>
            <w:r w:rsidRPr="00940C74">
              <w:rPr>
                <w:rFonts w:ascii="Times New Roman" w:hAnsi="Times New Roman"/>
                <w:sz w:val="24"/>
                <w:szCs w:val="24"/>
                <w:lang w:val="uk-UA"/>
              </w:rPr>
              <w:tab/>
            </w:r>
          </w:p>
        </w:tc>
        <w:tc>
          <w:tcPr>
            <w:tcW w:w="1701" w:type="dxa"/>
          </w:tcPr>
          <w:p w14:paraId="5530A83A"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35</w:t>
            </w:r>
          </w:p>
        </w:tc>
        <w:tc>
          <w:tcPr>
            <w:tcW w:w="1559" w:type="dxa"/>
          </w:tcPr>
          <w:p w14:paraId="46B28B45" w14:textId="77777777" w:rsidR="00056809" w:rsidRPr="00940C74" w:rsidRDefault="00056809" w:rsidP="009E74DA">
            <w:pPr>
              <w:jc w:val="right"/>
              <w:rPr>
                <w:rFonts w:ascii="Times New Roman" w:hAnsi="Times New Roman"/>
                <w:color w:val="000000"/>
                <w:sz w:val="24"/>
                <w:szCs w:val="24"/>
                <w:lang w:val="uk-UA"/>
              </w:rPr>
            </w:pPr>
            <w:r w:rsidRPr="00940C74">
              <w:rPr>
                <w:rFonts w:ascii="Times New Roman" w:hAnsi="Times New Roman"/>
                <w:color w:val="000000"/>
                <w:sz w:val="24"/>
                <w:szCs w:val="24"/>
                <w:lang w:val="uk-UA"/>
              </w:rPr>
              <w:t>94,6</w:t>
            </w:r>
          </w:p>
        </w:tc>
      </w:tr>
      <w:tr w:rsidR="00056809" w:rsidRPr="00940C74" w14:paraId="155121B7" w14:textId="77777777" w:rsidTr="00056809">
        <w:tc>
          <w:tcPr>
            <w:tcW w:w="6487" w:type="dxa"/>
          </w:tcPr>
          <w:p w14:paraId="6900862E" w14:textId="77777777" w:rsidR="00056809" w:rsidRPr="00940C74" w:rsidRDefault="00056809" w:rsidP="009E74DA">
            <w:pPr>
              <w:rPr>
                <w:rFonts w:ascii="Times New Roman" w:hAnsi="Times New Roman"/>
                <w:sz w:val="24"/>
                <w:szCs w:val="24"/>
                <w:lang w:val="uk-UA"/>
              </w:rPr>
            </w:pPr>
            <w:r w:rsidRPr="00940C74">
              <w:rPr>
                <w:rFonts w:ascii="Times New Roman" w:hAnsi="Times New Roman"/>
                <w:sz w:val="24"/>
                <w:szCs w:val="24"/>
                <w:lang w:val="uk-UA"/>
              </w:rPr>
              <w:t>представництво</w:t>
            </w:r>
          </w:p>
        </w:tc>
        <w:tc>
          <w:tcPr>
            <w:tcW w:w="1701" w:type="dxa"/>
          </w:tcPr>
          <w:p w14:paraId="542876BD"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2</w:t>
            </w:r>
          </w:p>
        </w:tc>
        <w:tc>
          <w:tcPr>
            <w:tcW w:w="1559" w:type="dxa"/>
          </w:tcPr>
          <w:p w14:paraId="2F601D4F" w14:textId="77777777" w:rsidR="00056809" w:rsidRPr="00940C74" w:rsidRDefault="00056809" w:rsidP="009E74DA">
            <w:pPr>
              <w:jc w:val="right"/>
              <w:rPr>
                <w:rFonts w:ascii="Times New Roman" w:hAnsi="Times New Roman"/>
                <w:sz w:val="24"/>
                <w:szCs w:val="24"/>
                <w:lang w:val="uk-UA"/>
              </w:rPr>
            </w:pPr>
            <w:r w:rsidRPr="00940C74">
              <w:rPr>
                <w:rFonts w:ascii="Times New Roman" w:hAnsi="Times New Roman"/>
                <w:sz w:val="24"/>
                <w:szCs w:val="24"/>
                <w:lang w:val="uk-UA"/>
              </w:rPr>
              <w:t>5,4</w:t>
            </w:r>
          </w:p>
        </w:tc>
      </w:tr>
    </w:tbl>
    <w:p w14:paraId="64871DEE" w14:textId="77777777" w:rsidR="00373CA4" w:rsidRPr="003650A8" w:rsidRDefault="00373CA4" w:rsidP="009E74DA">
      <w:pPr>
        <w:spacing w:after="0" w:line="240" w:lineRule="auto"/>
        <w:ind w:firstLine="567"/>
        <w:jc w:val="center"/>
        <w:rPr>
          <w:rFonts w:ascii="Times New Roman" w:hAnsi="Times New Roman" w:cs="Times New Roman"/>
          <w:b/>
          <w:sz w:val="28"/>
        </w:rPr>
      </w:pPr>
    </w:p>
    <w:p w14:paraId="02B174E5"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6CDE29CA"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21F617DC"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78FE057F"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4425CA47" w14:textId="77777777" w:rsidR="0004434F" w:rsidRPr="003650A8" w:rsidRDefault="0004434F" w:rsidP="009E74DA">
      <w:pPr>
        <w:spacing w:after="0" w:line="240" w:lineRule="auto"/>
        <w:ind w:firstLine="567"/>
        <w:jc w:val="center"/>
        <w:rPr>
          <w:rFonts w:ascii="Times New Roman" w:hAnsi="Times New Roman" w:cs="Times New Roman"/>
          <w:b/>
          <w:sz w:val="28"/>
        </w:rPr>
      </w:pPr>
    </w:p>
    <w:p w14:paraId="2E9412FF" w14:textId="77777777" w:rsidR="00373CA4" w:rsidRPr="003650A8" w:rsidRDefault="00373CA4" w:rsidP="009E74DA">
      <w:pPr>
        <w:spacing w:after="0" w:line="240" w:lineRule="auto"/>
        <w:ind w:firstLine="567"/>
        <w:jc w:val="center"/>
        <w:rPr>
          <w:rFonts w:ascii="Times New Roman" w:hAnsi="Times New Roman" w:cs="Times New Roman"/>
          <w:b/>
          <w:sz w:val="28"/>
        </w:rPr>
      </w:pPr>
      <w:r w:rsidRPr="003650A8">
        <w:rPr>
          <w:rFonts w:ascii="Times New Roman" w:hAnsi="Times New Roman" w:cs="Times New Roman"/>
          <w:b/>
          <w:sz w:val="28"/>
        </w:rPr>
        <w:lastRenderedPageBreak/>
        <w:t>Кількість зареєстрованих юридичних осіб в розрізі населених пунктів</w:t>
      </w:r>
    </w:p>
    <w:p w14:paraId="01A98AD2" w14:textId="77777777" w:rsidR="00373CA4" w:rsidRPr="003650A8" w:rsidRDefault="00373CA4" w:rsidP="009E74DA">
      <w:pPr>
        <w:spacing w:after="0" w:line="240" w:lineRule="auto"/>
        <w:ind w:firstLine="567"/>
        <w:jc w:val="center"/>
        <w:rPr>
          <w:rFonts w:ascii="Times New Roman" w:hAnsi="Times New Roman" w:cs="Times New Roman"/>
          <w:i/>
        </w:rPr>
      </w:pPr>
      <w:r w:rsidRPr="003650A8">
        <w:rPr>
          <w:rFonts w:ascii="Times New Roman" w:hAnsi="Times New Roman" w:cs="Times New Roman"/>
          <w:b/>
          <w:sz w:val="28"/>
        </w:rPr>
        <w:t xml:space="preserve"> </w:t>
      </w:r>
    </w:p>
    <w:tbl>
      <w:tblPr>
        <w:tblStyle w:val="14"/>
        <w:tblW w:w="0" w:type="auto"/>
        <w:jc w:val="center"/>
        <w:tblLook w:val="0000" w:firstRow="0" w:lastRow="0" w:firstColumn="0" w:lastColumn="0" w:noHBand="0" w:noVBand="0"/>
      </w:tblPr>
      <w:tblGrid>
        <w:gridCol w:w="3369"/>
        <w:gridCol w:w="2126"/>
        <w:gridCol w:w="2994"/>
      </w:tblGrid>
      <w:tr w:rsidR="00373CA4" w:rsidRPr="003650A8" w14:paraId="386D2112" w14:textId="77777777" w:rsidTr="00A74668">
        <w:trPr>
          <w:trHeight w:val="322"/>
          <w:jc w:val="center"/>
        </w:trPr>
        <w:tc>
          <w:tcPr>
            <w:tcW w:w="3369" w:type="dxa"/>
            <w:vMerge w:val="restart"/>
          </w:tcPr>
          <w:p w14:paraId="603F4705" w14:textId="77777777" w:rsidR="00373CA4" w:rsidRPr="003650A8" w:rsidRDefault="00373CA4" w:rsidP="0004434F">
            <w:pPr>
              <w:jc w:val="center"/>
              <w:rPr>
                <w:rFonts w:ascii="Times New Roman" w:hAnsi="Times New Roman"/>
                <w:snapToGrid w:val="0"/>
                <w:sz w:val="26"/>
                <w:szCs w:val="26"/>
                <w:lang w:val="uk-UA"/>
              </w:rPr>
            </w:pPr>
          </w:p>
        </w:tc>
        <w:tc>
          <w:tcPr>
            <w:tcW w:w="5120" w:type="dxa"/>
            <w:gridSpan w:val="2"/>
          </w:tcPr>
          <w:p w14:paraId="76947583" w14:textId="77777777" w:rsidR="00373CA4" w:rsidRPr="003650A8" w:rsidRDefault="00373CA4" w:rsidP="0004434F">
            <w:pPr>
              <w:ind w:left="-100"/>
              <w:jc w:val="center"/>
              <w:rPr>
                <w:rFonts w:ascii="Times New Roman" w:hAnsi="Times New Roman"/>
                <w:snapToGrid w:val="0"/>
                <w:sz w:val="26"/>
                <w:szCs w:val="26"/>
                <w:lang w:val="uk-UA"/>
              </w:rPr>
            </w:pPr>
            <w:r w:rsidRPr="003650A8">
              <w:rPr>
                <w:rFonts w:ascii="Times New Roman" w:hAnsi="Times New Roman"/>
                <w:snapToGrid w:val="0"/>
                <w:sz w:val="26"/>
                <w:szCs w:val="26"/>
                <w:lang w:val="uk-UA"/>
              </w:rPr>
              <w:t>Станом на 01.01.2024</w:t>
            </w:r>
          </w:p>
        </w:tc>
      </w:tr>
      <w:tr w:rsidR="00373CA4" w:rsidRPr="003650A8" w14:paraId="48DA09F1" w14:textId="77777777" w:rsidTr="00A74668">
        <w:trPr>
          <w:trHeight w:val="322"/>
          <w:jc w:val="center"/>
        </w:trPr>
        <w:tc>
          <w:tcPr>
            <w:tcW w:w="3369" w:type="dxa"/>
            <w:vMerge/>
          </w:tcPr>
          <w:p w14:paraId="4D9A7A64" w14:textId="77777777" w:rsidR="00373CA4" w:rsidRPr="003650A8" w:rsidRDefault="00373CA4" w:rsidP="0004434F">
            <w:pPr>
              <w:jc w:val="center"/>
              <w:rPr>
                <w:rFonts w:ascii="Times New Roman" w:hAnsi="Times New Roman"/>
                <w:snapToGrid w:val="0"/>
                <w:sz w:val="26"/>
                <w:szCs w:val="26"/>
                <w:lang w:val="uk-UA"/>
              </w:rPr>
            </w:pPr>
          </w:p>
        </w:tc>
        <w:tc>
          <w:tcPr>
            <w:tcW w:w="2126" w:type="dxa"/>
          </w:tcPr>
          <w:p w14:paraId="3A5639C7" w14:textId="77777777" w:rsidR="00373CA4" w:rsidRPr="003650A8" w:rsidRDefault="00373CA4" w:rsidP="0004434F">
            <w:pPr>
              <w:jc w:val="center"/>
              <w:rPr>
                <w:rFonts w:ascii="Times New Roman" w:hAnsi="Times New Roman"/>
                <w:snapToGrid w:val="0"/>
                <w:sz w:val="26"/>
                <w:szCs w:val="26"/>
                <w:lang w:val="uk-UA"/>
              </w:rPr>
            </w:pPr>
            <w:r w:rsidRPr="003650A8">
              <w:rPr>
                <w:rFonts w:ascii="Times New Roman" w:hAnsi="Times New Roman"/>
                <w:snapToGrid w:val="0"/>
                <w:sz w:val="26"/>
                <w:szCs w:val="26"/>
                <w:lang w:val="uk-UA"/>
              </w:rPr>
              <w:t>усього</w:t>
            </w:r>
          </w:p>
        </w:tc>
        <w:tc>
          <w:tcPr>
            <w:tcW w:w="2994" w:type="dxa"/>
          </w:tcPr>
          <w:p w14:paraId="18F34CE7" w14:textId="77777777" w:rsidR="00373CA4" w:rsidRPr="003650A8" w:rsidRDefault="00373CA4" w:rsidP="0004434F">
            <w:pPr>
              <w:jc w:val="center"/>
              <w:rPr>
                <w:rFonts w:ascii="Times New Roman" w:hAnsi="Times New Roman"/>
                <w:snapToGrid w:val="0"/>
                <w:sz w:val="26"/>
                <w:szCs w:val="26"/>
                <w:lang w:val="uk-UA"/>
              </w:rPr>
            </w:pPr>
            <w:r w:rsidRPr="003650A8">
              <w:rPr>
                <w:rFonts w:ascii="Times New Roman" w:hAnsi="Times New Roman"/>
                <w:snapToGrid w:val="0"/>
                <w:sz w:val="26"/>
                <w:szCs w:val="26"/>
                <w:lang w:val="uk-UA"/>
              </w:rPr>
              <w:t>у % до загальної кількості</w:t>
            </w:r>
          </w:p>
        </w:tc>
      </w:tr>
      <w:tr w:rsidR="00373CA4" w:rsidRPr="003650A8" w14:paraId="23DB197E" w14:textId="77777777" w:rsidTr="00A74668">
        <w:trPr>
          <w:trHeight w:val="376"/>
          <w:jc w:val="center"/>
        </w:trPr>
        <w:tc>
          <w:tcPr>
            <w:tcW w:w="3369" w:type="dxa"/>
          </w:tcPr>
          <w:p w14:paraId="75D74EA4" w14:textId="77777777" w:rsidR="00373CA4" w:rsidRPr="003650A8" w:rsidRDefault="00373CA4" w:rsidP="0004434F">
            <w:pPr>
              <w:rPr>
                <w:rFonts w:ascii="Times New Roman" w:hAnsi="Times New Roman"/>
                <w:b/>
                <w:sz w:val="26"/>
                <w:szCs w:val="26"/>
                <w:lang w:val="uk-UA"/>
              </w:rPr>
            </w:pPr>
            <w:r w:rsidRPr="003650A8">
              <w:rPr>
                <w:rFonts w:ascii="Times New Roman" w:hAnsi="Times New Roman"/>
                <w:b/>
                <w:sz w:val="26"/>
                <w:szCs w:val="26"/>
                <w:lang w:val="uk-UA"/>
              </w:rPr>
              <w:t xml:space="preserve">Усього </w:t>
            </w:r>
          </w:p>
        </w:tc>
        <w:tc>
          <w:tcPr>
            <w:tcW w:w="2126" w:type="dxa"/>
          </w:tcPr>
          <w:p w14:paraId="5FF0E270" w14:textId="77777777" w:rsidR="00373CA4" w:rsidRPr="003650A8" w:rsidRDefault="00373CA4" w:rsidP="0004434F">
            <w:pPr>
              <w:jc w:val="right"/>
              <w:rPr>
                <w:rFonts w:ascii="Times New Roman" w:hAnsi="Times New Roman"/>
                <w:b/>
                <w:sz w:val="26"/>
                <w:szCs w:val="26"/>
                <w:lang w:val="uk-UA"/>
              </w:rPr>
            </w:pPr>
            <w:r w:rsidRPr="003650A8">
              <w:rPr>
                <w:rFonts w:ascii="Times New Roman" w:hAnsi="Times New Roman"/>
                <w:b/>
                <w:sz w:val="26"/>
                <w:szCs w:val="26"/>
                <w:lang w:val="uk-UA"/>
              </w:rPr>
              <w:t>873</w:t>
            </w:r>
          </w:p>
        </w:tc>
        <w:tc>
          <w:tcPr>
            <w:tcW w:w="2994" w:type="dxa"/>
          </w:tcPr>
          <w:p w14:paraId="372BBC14" w14:textId="77777777" w:rsidR="00373CA4" w:rsidRPr="003650A8" w:rsidRDefault="00373CA4" w:rsidP="0004434F">
            <w:pPr>
              <w:jc w:val="right"/>
              <w:rPr>
                <w:rFonts w:ascii="Times New Roman" w:hAnsi="Times New Roman"/>
                <w:b/>
                <w:sz w:val="26"/>
                <w:szCs w:val="26"/>
                <w:lang w:val="uk-UA"/>
              </w:rPr>
            </w:pPr>
            <w:r w:rsidRPr="003650A8">
              <w:rPr>
                <w:rFonts w:ascii="Times New Roman" w:hAnsi="Times New Roman"/>
                <w:b/>
                <w:sz w:val="26"/>
                <w:szCs w:val="26"/>
                <w:lang w:val="uk-UA"/>
              </w:rPr>
              <w:t>100,0</w:t>
            </w:r>
          </w:p>
        </w:tc>
      </w:tr>
      <w:tr w:rsidR="00373CA4" w:rsidRPr="003650A8" w14:paraId="47A9108C" w14:textId="77777777" w:rsidTr="00A74668">
        <w:trPr>
          <w:trHeight w:val="366"/>
          <w:jc w:val="center"/>
        </w:trPr>
        <w:tc>
          <w:tcPr>
            <w:tcW w:w="3369" w:type="dxa"/>
          </w:tcPr>
          <w:p w14:paraId="276DC28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у тому числі</w:t>
            </w:r>
          </w:p>
        </w:tc>
        <w:tc>
          <w:tcPr>
            <w:tcW w:w="2126" w:type="dxa"/>
          </w:tcPr>
          <w:p w14:paraId="38CC8105" w14:textId="77777777" w:rsidR="00373CA4" w:rsidRPr="003650A8" w:rsidRDefault="00373CA4" w:rsidP="0004434F">
            <w:pPr>
              <w:jc w:val="right"/>
              <w:rPr>
                <w:rFonts w:ascii="Times New Roman" w:hAnsi="Times New Roman"/>
                <w:sz w:val="26"/>
                <w:szCs w:val="26"/>
                <w:lang w:val="uk-UA"/>
              </w:rPr>
            </w:pPr>
          </w:p>
        </w:tc>
        <w:tc>
          <w:tcPr>
            <w:tcW w:w="2994" w:type="dxa"/>
          </w:tcPr>
          <w:p w14:paraId="187E7DB4" w14:textId="77777777" w:rsidR="00373CA4" w:rsidRPr="003650A8" w:rsidRDefault="00373CA4" w:rsidP="0004434F">
            <w:pPr>
              <w:jc w:val="right"/>
              <w:rPr>
                <w:rFonts w:ascii="Times New Roman" w:hAnsi="Times New Roman"/>
                <w:sz w:val="26"/>
                <w:szCs w:val="26"/>
                <w:lang w:val="uk-UA"/>
              </w:rPr>
            </w:pPr>
          </w:p>
        </w:tc>
      </w:tr>
      <w:tr w:rsidR="00373CA4" w:rsidRPr="003650A8" w14:paraId="4D4FBFD1" w14:textId="77777777" w:rsidTr="00A74668">
        <w:trPr>
          <w:trHeight w:val="397"/>
          <w:jc w:val="center"/>
        </w:trPr>
        <w:tc>
          <w:tcPr>
            <w:tcW w:w="3369" w:type="dxa"/>
          </w:tcPr>
          <w:p w14:paraId="3BECA08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м.Долина</w:t>
            </w:r>
          </w:p>
        </w:tc>
        <w:tc>
          <w:tcPr>
            <w:tcW w:w="2126" w:type="dxa"/>
          </w:tcPr>
          <w:p w14:paraId="7FD63FF0" w14:textId="77777777" w:rsidR="00373CA4" w:rsidRPr="003650A8" w:rsidRDefault="00373CA4" w:rsidP="0004434F">
            <w:pPr>
              <w:jc w:val="right"/>
              <w:rPr>
                <w:rFonts w:ascii="Times New Roman" w:hAnsi="Times New Roman"/>
                <w:color w:val="000000"/>
                <w:sz w:val="26"/>
                <w:szCs w:val="26"/>
                <w:lang w:val="uk-UA" w:eastAsia="uk-UA"/>
              </w:rPr>
            </w:pPr>
            <w:r w:rsidRPr="003650A8">
              <w:rPr>
                <w:rFonts w:ascii="Times New Roman" w:hAnsi="Times New Roman"/>
                <w:color w:val="000000"/>
                <w:sz w:val="26"/>
                <w:szCs w:val="26"/>
                <w:lang w:val="uk-UA" w:eastAsia="uk-UA"/>
              </w:rPr>
              <w:t>666</w:t>
            </w:r>
          </w:p>
        </w:tc>
        <w:tc>
          <w:tcPr>
            <w:tcW w:w="2994" w:type="dxa"/>
          </w:tcPr>
          <w:p w14:paraId="595FDA8A"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76,3</w:t>
            </w:r>
          </w:p>
        </w:tc>
      </w:tr>
      <w:tr w:rsidR="00373CA4" w:rsidRPr="003650A8" w14:paraId="6ADFF0C3" w14:textId="77777777" w:rsidTr="00A74668">
        <w:trPr>
          <w:trHeight w:val="397"/>
          <w:jc w:val="center"/>
        </w:trPr>
        <w:tc>
          <w:tcPr>
            <w:tcW w:w="3369" w:type="dxa"/>
          </w:tcPr>
          <w:p w14:paraId="077E8D0C"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с.Белеїв</w:t>
            </w:r>
          </w:p>
        </w:tc>
        <w:tc>
          <w:tcPr>
            <w:tcW w:w="2126" w:type="dxa"/>
          </w:tcPr>
          <w:p w14:paraId="1CF5A9DA"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1781D548"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0CF7D642" w14:textId="77777777" w:rsidTr="00A74668">
        <w:trPr>
          <w:trHeight w:val="397"/>
          <w:jc w:val="center"/>
        </w:trPr>
        <w:tc>
          <w:tcPr>
            <w:tcW w:w="3369" w:type="dxa"/>
          </w:tcPr>
          <w:p w14:paraId="2C245F3A"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с.Велика Тур’я</w:t>
            </w:r>
          </w:p>
        </w:tc>
        <w:tc>
          <w:tcPr>
            <w:tcW w:w="2126" w:type="dxa"/>
          </w:tcPr>
          <w:p w14:paraId="0A660D9D"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0824F5D6"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14D1B362" w14:textId="77777777" w:rsidTr="00A74668">
        <w:trPr>
          <w:trHeight w:val="397"/>
          <w:jc w:val="center"/>
        </w:trPr>
        <w:tc>
          <w:tcPr>
            <w:tcW w:w="3369" w:type="dxa"/>
          </w:tcPr>
          <w:p w14:paraId="1AE34858"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с.Гериня</w:t>
            </w:r>
          </w:p>
        </w:tc>
        <w:tc>
          <w:tcPr>
            <w:tcW w:w="2126" w:type="dxa"/>
          </w:tcPr>
          <w:p w14:paraId="1C5B0B7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6BD2E615"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378A1695" w14:textId="77777777" w:rsidTr="00A74668">
        <w:trPr>
          <w:trHeight w:val="397"/>
          <w:jc w:val="center"/>
        </w:trPr>
        <w:tc>
          <w:tcPr>
            <w:tcW w:w="3369" w:type="dxa"/>
          </w:tcPr>
          <w:p w14:paraId="4BDB84E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с.Гошів</w:t>
            </w:r>
          </w:p>
        </w:tc>
        <w:tc>
          <w:tcPr>
            <w:tcW w:w="2126" w:type="dxa"/>
          </w:tcPr>
          <w:p w14:paraId="3F8664A4"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10</w:t>
            </w:r>
          </w:p>
        </w:tc>
        <w:tc>
          <w:tcPr>
            <w:tcW w:w="2994" w:type="dxa"/>
          </w:tcPr>
          <w:p w14:paraId="21CFAF70"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1,1</w:t>
            </w:r>
          </w:p>
        </w:tc>
      </w:tr>
      <w:tr w:rsidR="00373CA4" w:rsidRPr="003650A8" w14:paraId="7E97DF84" w14:textId="77777777" w:rsidTr="00A74668">
        <w:trPr>
          <w:trHeight w:val="346"/>
          <w:jc w:val="center"/>
        </w:trPr>
        <w:tc>
          <w:tcPr>
            <w:tcW w:w="3369" w:type="dxa"/>
          </w:tcPr>
          <w:p w14:paraId="47912320" w14:textId="77777777" w:rsidR="00373CA4" w:rsidRPr="003650A8" w:rsidRDefault="00373CA4" w:rsidP="0004434F">
            <w:pPr>
              <w:rPr>
                <w:rFonts w:ascii="Times New Roman" w:hAnsi="Times New Roman"/>
                <w:snapToGrid w:val="0"/>
                <w:sz w:val="26"/>
                <w:szCs w:val="26"/>
                <w:lang w:val="uk-UA"/>
              </w:rPr>
            </w:pPr>
            <w:r w:rsidRPr="003650A8">
              <w:rPr>
                <w:rFonts w:ascii="Times New Roman" w:hAnsi="Times New Roman"/>
                <w:snapToGrid w:val="0"/>
                <w:sz w:val="26"/>
                <w:szCs w:val="26"/>
                <w:lang w:val="uk-UA"/>
              </w:rPr>
              <w:t>с.Грабів</w:t>
            </w:r>
          </w:p>
        </w:tc>
        <w:tc>
          <w:tcPr>
            <w:tcW w:w="2126" w:type="dxa"/>
          </w:tcPr>
          <w:p w14:paraId="25FD6A0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05D95B80"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0E7705B8" w14:textId="77777777" w:rsidTr="00A74668">
        <w:trPr>
          <w:trHeight w:val="397"/>
          <w:jc w:val="center"/>
        </w:trPr>
        <w:tc>
          <w:tcPr>
            <w:tcW w:w="3369" w:type="dxa"/>
          </w:tcPr>
          <w:p w14:paraId="2366B6A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с.Діброва</w:t>
            </w:r>
          </w:p>
        </w:tc>
        <w:tc>
          <w:tcPr>
            <w:tcW w:w="2126" w:type="dxa"/>
          </w:tcPr>
          <w:p w14:paraId="3678F2B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3</w:t>
            </w:r>
          </w:p>
        </w:tc>
        <w:tc>
          <w:tcPr>
            <w:tcW w:w="2994" w:type="dxa"/>
          </w:tcPr>
          <w:p w14:paraId="5904211C"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0,3</w:t>
            </w:r>
          </w:p>
        </w:tc>
      </w:tr>
      <w:tr w:rsidR="00373CA4" w:rsidRPr="003650A8" w14:paraId="1A5DDAEA" w14:textId="77777777" w:rsidTr="00A74668">
        <w:trPr>
          <w:trHeight w:val="397"/>
          <w:jc w:val="center"/>
        </w:trPr>
        <w:tc>
          <w:tcPr>
            <w:tcW w:w="3369" w:type="dxa"/>
          </w:tcPr>
          <w:p w14:paraId="07230F75"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с.Княжолука</w:t>
            </w:r>
          </w:p>
        </w:tc>
        <w:tc>
          <w:tcPr>
            <w:tcW w:w="2126" w:type="dxa"/>
          </w:tcPr>
          <w:p w14:paraId="6714A40A"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13</w:t>
            </w:r>
          </w:p>
        </w:tc>
        <w:tc>
          <w:tcPr>
            <w:tcW w:w="2994" w:type="dxa"/>
          </w:tcPr>
          <w:p w14:paraId="1DE5F7BD"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1,5</w:t>
            </w:r>
          </w:p>
        </w:tc>
      </w:tr>
      <w:tr w:rsidR="00373CA4" w:rsidRPr="003650A8" w14:paraId="45957835" w14:textId="77777777" w:rsidTr="00A74668">
        <w:trPr>
          <w:trHeight w:val="397"/>
          <w:jc w:val="center"/>
        </w:trPr>
        <w:tc>
          <w:tcPr>
            <w:tcW w:w="3369" w:type="dxa"/>
          </w:tcPr>
          <w:p w14:paraId="1DA400E7"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с.Крива</w:t>
            </w:r>
          </w:p>
        </w:tc>
        <w:tc>
          <w:tcPr>
            <w:tcW w:w="2126" w:type="dxa"/>
          </w:tcPr>
          <w:p w14:paraId="37C352BE"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w:t>
            </w:r>
          </w:p>
        </w:tc>
        <w:tc>
          <w:tcPr>
            <w:tcW w:w="2994" w:type="dxa"/>
          </w:tcPr>
          <w:p w14:paraId="5B4A1F09"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0,1</w:t>
            </w:r>
          </w:p>
        </w:tc>
      </w:tr>
      <w:tr w:rsidR="00373CA4" w:rsidRPr="003650A8" w14:paraId="3CF68DE4" w14:textId="77777777" w:rsidTr="00A74668">
        <w:trPr>
          <w:trHeight w:val="397"/>
          <w:jc w:val="center"/>
        </w:trPr>
        <w:tc>
          <w:tcPr>
            <w:tcW w:w="3369" w:type="dxa"/>
          </w:tcPr>
          <w:p w14:paraId="12315E3A"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с.Лоп’янка</w:t>
            </w:r>
          </w:p>
        </w:tc>
        <w:tc>
          <w:tcPr>
            <w:tcW w:w="2126" w:type="dxa"/>
          </w:tcPr>
          <w:p w14:paraId="0AF889CD"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7</w:t>
            </w:r>
          </w:p>
        </w:tc>
        <w:tc>
          <w:tcPr>
            <w:tcW w:w="2994" w:type="dxa"/>
          </w:tcPr>
          <w:p w14:paraId="7BCB2FD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0,8</w:t>
            </w:r>
          </w:p>
        </w:tc>
      </w:tr>
      <w:tr w:rsidR="00373CA4" w:rsidRPr="003650A8" w14:paraId="6DE31E93" w14:textId="77777777" w:rsidTr="00A74668">
        <w:trPr>
          <w:trHeight w:val="397"/>
          <w:jc w:val="center"/>
        </w:trPr>
        <w:tc>
          <w:tcPr>
            <w:tcW w:w="3369" w:type="dxa"/>
          </w:tcPr>
          <w:p w14:paraId="59AE2E6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с.Мала Тур’я</w:t>
            </w:r>
          </w:p>
        </w:tc>
        <w:tc>
          <w:tcPr>
            <w:tcW w:w="2126" w:type="dxa"/>
          </w:tcPr>
          <w:p w14:paraId="0A36352E"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23</w:t>
            </w:r>
          </w:p>
        </w:tc>
        <w:tc>
          <w:tcPr>
            <w:tcW w:w="2994" w:type="dxa"/>
          </w:tcPr>
          <w:p w14:paraId="5CA2D570"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2,6</w:t>
            </w:r>
          </w:p>
        </w:tc>
      </w:tr>
      <w:tr w:rsidR="00373CA4" w:rsidRPr="003650A8" w14:paraId="508B9F29" w14:textId="77777777" w:rsidTr="00A74668">
        <w:trPr>
          <w:trHeight w:val="397"/>
          <w:jc w:val="center"/>
        </w:trPr>
        <w:tc>
          <w:tcPr>
            <w:tcW w:w="3369" w:type="dxa"/>
          </w:tcPr>
          <w:p w14:paraId="3D18D50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с.Надіїв</w:t>
            </w:r>
          </w:p>
        </w:tc>
        <w:tc>
          <w:tcPr>
            <w:tcW w:w="2126" w:type="dxa"/>
          </w:tcPr>
          <w:p w14:paraId="7CB14F79"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w:t>
            </w:r>
          </w:p>
        </w:tc>
        <w:tc>
          <w:tcPr>
            <w:tcW w:w="2994" w:type="dxa"/>
          </w:tcPr>
          <w:p w14:paraId="3942BE4F"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0,9</w:t>
            </w:r>
          </w:p>
        </w:tc>
      </w:tr>
      <w:tr w:rsidR="00373CA4" w:rsidRPr="003650A8" w14:paraId="0B0F603D" w14:textId="77777777" w:rsidTr="00A74668">
        <w:trPr>
          <w:trHeight w:val="397"/>
          <w:jc w:val="center"/>
        </w:trPr>
        <w:tc>
          <w:tcPr>
            <w:tcW w:w="3369" w:type="dxa"/>
          </w:tcPr>
          <w:p w14:paraId="1765C628"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с.Новичка</w:t>
            </w:r>
          </w:p>
        </w:tc>
        <w:tc>
          <w:tcPr>
            <w:tcW w:w="2126" w:type="dxa"/>
          </w:tcPr>
          <w:p w14:paraId="366FB35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w:t>
            </w:r>
          </w:p>
        </w:tc>
        <w:tc>
          <w:tcPr>
            <w:tcW w:w="2994" w:type="dxa"/>
          </w:tcPr>
          <w:p w14:paraId="763FDD08"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1,9</w:t>
            </w:r>
          </w:p>
        </w:tc>
      </w:tr>
      <w:tr w:rsidR="00373CA4" w:rsidRPr="003650A8" w14:paraId="75FB407E" w14:textId="77777777" w:rsidTr="00A74668">
        <w:trPr>
          <w:trHeight w:val="397"/>
          <w:jc w:val="center"/>
        </w:trPr>
        <w:tc>
          <w:tcPr>
            <w:tcW w:w="3369" w:type="dxa"/>
          </w:tcPr>
          <w:p w14:paraId="67EBC007" w14:textId="77777777" w:rsidR="00373CA4" w:rsidRPr="003650A8" w:rsidRDefault="00373CA4" w:rsidP="0004434F">
            <w:pPr>
              <w:rPr>
                <w:rFonts w:ascii="Times New Roman" w:hAnsi="Times New Roman"/>
                <w:sz w:val="26"/>
                <w:szCs w:val="26"/>
                <w:highlight w:val="yellow"/>
                <w:lang w:val="uk-UA"/>
              </w:rPr>
            </w:pPr>
            <w:r w:rsidRPr="003650A8">
              <w:rPr>
                <w:rFonts w:ascii="Times New Roman" w:hAnsi="Times New Roman"/>
                <w:sz w:val="26"/>
                <w:szCs w:val="26"/>
                <w:lang w:val="uk-UA"/>
              </w:rPr>
              <w:t>с.Оболоння</w:t>
            </w:r>
          </w:p>
        </w:tc>
        <w:tc>
          <w:tcPr>
            <w:tcW w:w="2126" w:type="dxa"/>
          </w:tcPr>
          <w:p w14:paraId="5A32AB6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15</w:t>
            </w:r>
          </w:p>
        </w:tc>
        <w:tc>
          <w:tcPr>
            <w:tcW w:w="2994" w:type="dxa"/>
          </w:tcPr>
          <w:p w14:paraId="64E6669B"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w:t>
            </w:r>
          </w:p>
        </w:tc>
      </w:tr>
      <w:tr w:rsidR="00373CA4" w:rsidRPr="003650A8" w14:paraId="4F939C0E" w14:textId="77777777" w:rsidTr="00A74668">
        <w:trPr>
          <w:trHeight w:val="397"/>
          <w:jc w:val="center"/>
        </w:trPr>
        <w:tc>
          <w:tcPr>
            <w:tcW w:w="3369" w:type="dxa"/>
          </w:tcPr>
          <w:p w14:paraId="42E6091A"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с.Підбережжя</w:t>
            </w:r>
          </w:p>
        </w:tc>
        <w:tc>
          <w:tcPr>
            <w:tcW w:w="2126" w:type="dxa"/>
          </w:tcPr>
          <w:p w14:paraId="0DF7F08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15</w:t>
            </w:r>
          </w:p>
        </w:tc>
        <w:tc>
          <w:tcPr>
            <w:tcW w:w="2994" w:type="dxa"/>
          </w:tcPr>
          <w:p w14:paraId="7BD25854"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w:t>
            </w:r>
          </w:p>
        </w:tc>
      </w:tr>
      <w:tr w:rsidR="00373CA4" w:rsidRPr="003650A8" w14:paraId="0859EACE" w14:textId="77777777" w:rsidTr="00A74668">
        <w:trPr>
          <w:trHeight w:val="397"/>
          <w:jc w:val="center"/>
        </w:trPr>
        <w:tc>
          <w:tcPr>
            <w:tcW w:w="3369" w:type="dxa"/>
          </w:tcPr>
          <w:p w14:paraId="6CD6A391"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с.Рахиня</w:t>
            </w:r>
          </w:p>
        </w:tc>
        <w:tc>
          <w:tcPr>
            <w:tcW w:w="2126" w:type="dxa"/>
          </w:tcPr>
          <w:p w14:paraId="014DF3C1"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14</w:t>
            </w:r>
          </w:p>
        </w:tc>
        <w:tc>
          <w:tcPr>
            <w:tcW w:w="2994" w:type="dxa"/>
          </w:tcPr>
          <w:p w14:paraId="268CF32E"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1,6</w:t>
            </w:r>
          </w:p>
        </w:tc>
      </w:tr>
      <w:tr w:rsidR="00373CA4" w:rsidRPr="003650A8" w14:paraId="5625C237" w14:textId="77777777" w:rsidTr="00A74668">
        <w:trPr>
          <w:trHeight w:val="397"/>
          <w:jc w:val="center"/>
        </w:trPr>
        <w:tc>
          <w:tcPr>
            <w:tcW w:w="3369" w:type="dxa"/>
          </w:tcPr>
          <w:p w14:paraId="7C919D90"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с.Слобода-Долинська</w:t>
            </w:r>
          </w:p>
        </w:tc>
        <w:tc>
          <w:tcPr>
            <w:tcW w:w="2126" w:type="dxa"/>
          </w:tcPr>
          <w:p w14:paraId="795692C2"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4</w:t>
            </w:r>
          </w:p>
        </w:tc>
        <w:tc>
          <w:tcPr>
            <w:tcW w:w="2994" w:type="dxa"/>
          </w:tcPr>
          <w:p w14:paraId="09492539"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0,5</w:t>
            </w:r>
          </w:p>
        </w:tc>
      </w:tr>
      <w:tr w:rsidR="00373CA4" w:rsidRPr="003650A8" w14:paraId="1789F843" w14:textId="77777777" w:rsidTr="00A74668">
        <w:trPr>
          <w:trHeight w:val="397"/>
          <w:jc w:val="center"/>
        </w:trPr>
        <w:tc>
          <w:tcPr>
            <w:tcW w:w="3369" w:type="dxa"/>
          </w:tcPr>
          <w:p w14:paraId="01988EE7"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с.Солуків</w:t>
            </w:r>
          </w:p>
        </w:tc>
        <w:tc>
          <w:tcPr>
            <w:tcW w:w="2126" w:type="dxa"/>
          </w:tcPr>
          <w:p w14:paraId="54AEDC01"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10</w:t>
            </w:r>
          </w:p>
        </w:tc>
        <w:tc>
          <w:tcPr>
            <w:tcW w:w="2994" w:type="dxa"/>
          </w:tcPr>
          <w:p w14:paraId="533AF305"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1,1</w:t>
            </w:r>
          </w:p>
        </w:tc>
      </w:tr>
      <w:tr w:rsidR="00373CA4" w:rsidRPr="003650A8" w14:paraId="22315117" w14:textId="77777777" w:rsidTr="00A74668">
        <w:trPr>
          <w:trHeight w:val="397"/>
          <w:jc w:val="center"/>
        </w:trPr>
        <w:tc>
          <w:tcPr>
            <w:tcW w:w="3369" w:type="dxa"/>
          </w:tcPr>
          <w:p w14:paraId="2305D5F8"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с.Тростянець</w:t>
            </w:r>
          </w:p>
        </w:tc>
        <w:tc>
          <w:tcPr>
            <w:tcW w:w="2126" w:type="dxa"/>
          </w:tcPr>
          <w:p w14:paraId="31EE4457"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12</w:t>
            </w:r>
          </w:p>
        </w:tc>
        <w:tc>
          <w:tcPr>
            <w:tcW w:w="2994" w:type="dxa"/>
          </w:tcPr>
          <w:p w14:paraId="1CC08EC1" w14:textId="77777777" w:rsidR="00373CA4" w:rsidRPr="003650A8" w:rsidRDefault="00373CA4" w:rsidP="0004434F">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1,4</w:t>
            </w:r>
          </w:p>
        </w:tc>
      </w:tr>
      <w:tr w:rsidR="00373CA4" w:rsidRPr="003650A8" w14:paraId="7E059065" w14:textId="77777777" w:rsidTr="00A74668">
        <w:trPr>
          <w:trHeight w:val="397"/>
          <w:jc w:val="center"/>
        </w:trPr>
        <w:tc>
          <w:tcPr>
            <w:tcW w:w="3369" w:type="dxa"/>
          </w:tcPr>
          <w:p w14:paraId="5900A410"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 xml:space="preserve">с.Тяпче </w:t>
            </w:r>
          </w:p>
        </w:tc>
        <w:tc>
          <w:tcPr>
            <w:tcW w:w="2126" w:type="dxa"/>
          </w:tcPr>
          <w:p w14:paraId="08A2E94F"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9</w:t>
            </w:r>
          </w:p>
        </w:tc>
        <w:tc>
          <w:tcPr>
            <w:tcW w:w="2994" w:type="dxa"/>
          </w:tcPr>
          <w:p w14:paraId="6CDD39F6"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1,0</w:t>
            </w:r>
          </w:p>
        </w:tc>
      </w:tr>
      <w:tr w:rsidR="00373CA4" w:rsidRPr="003650A8" w14:paraId="40C05A7D" w14:textId="77777777" w:rsidTr="00A74668">
        <w:trPr>
          <w:trHeight w:val="397"/>
          <w:jc w:val="center"/>
        </w:trPr>
        <w:tc>
          <w:tcPr>
            <w:tcW w:w="3369" w:type="dxa"/>
          </w:tcPr>
          <w:p w14:paraId="3681609D"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с.Яворів</w:t>
            </w:r>
          </w:p>
        </w:tc>
        <w:tc>
          <w:tcPr>
            <w:tcW w:w="2126" w:type="dxa"/>
          </w:tcPr>
          <w:p w14:paraId="1C642C7F"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8</w:t>
            </w:r>
          </w:p>
        </w:tc>
        <w:tc>
          <w:tcPr>
            <w:tcW w:w="2994" w:type="dxa"/>
          </w:tcPr>
          <w:p w14:paraId="4A0BC639"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0,9</w:t>
            </w:r>
          </w:p>
        </w:tc>
      </w:tr>
      <w:tr w:rsidR="00373CA4" w:rsidRPr="003650A8" w14:paraId="54A7341B" w14:textId="77777777" w:rsidTr="00A74668">
        <w:trPr>
          <w:trHeight w:val="397"/>
          <w:jc w:val="center"/>
        </w:trPr>
        <w:tc>
          <w:tcPr>
            <w:tcW w:w="3369" w:type="dxa"/>
          </w:tcPr>
          <w:p w14:paraId="2E5C48D3" w14:textId="77777777" w:rsidR="00373CA4" w:rsidRPr="003650A8" w:rsidRDefault="00373CA4" w:rsidP="0004434F">
            <w:pPr>
              <w:rPr>
                <w:rFonts w:ascii="Times New Roman" w:hAnsi="Times New Roman"/>
                <w:sz w:val="26"/>
                <w:szCs w:val="26"/>
                <w:lang w:val="uk-UA"/>
              </w:rPr>
            </w:pPr>
            <w:r w:rsidRPr="003650A8">
              <w:rPr>
                <w:rFonts w:ascii="Times New Roman" w:hAnsi="Times New Roman"/>
                <w:sz w:val="26"/>
                <w:szCs w:val="26"/>
                <w:lang w:val="uk-UA"/>
              </w:rPr>
              <w:t>с.Якубів</w:t>
            </w:r>
          </w:p>
        </w:tc>
        <w:tc>
          <w:tcPr>
            <w:tcW w:w="2126" w:type="dxa"/>
          </w:tcPr>
          <w:p w14:paraId="25629135"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6</w:t>
            </w:r>
          </w:p>
        </w:tc>
        <w:tc>
          <w:tcPr>
            <w:tcW w:w="2994" w:type="dxa"/>
          </w:tcPr>
          <w:p w14:paraId="51696DD4" w14:textId="77777777" w:rsidR="00373CA4" w:rsidRPr="003650A8" w:rsidRDefault="00373CA4" w:rsidP="0004434F">
            <w:pPr>
              <w:jc w:val="right"/>
              <w:rPr>
                <w:rFonts w:ascii="Times New Roman" w:hAnsi="Times New Roman"/>
                <w:sz w:val="26"/>
                <w:szCs w:val="26"/>
                <w:lang w:val="uk-UA"/>
              </w:rPr>
            </w:pPr>
            <w:r w:rsidRPr="003650A8">
              <w:rPr>
                <w:rFonts w:ascii="Times New Roman" w:hAnsi="Times New Roman"/>
                <w:sz w:val="26"/>
                <w:szCs w:val="26"/>
                <w:lang w:val="uk-UA"/>
              </w:rPr>
              <w:t>0,7</w:t>
            </w:r>
          </w:p>
        </w:tc>
      </w:tr>
    </w:tbl>
    <w:p w14:paraId="2D86E4B3"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 xml:space="preserve">Кількість зареєстрованих юридичних осіб </w:t>
      </w:r>
    </w:p>
    <w:p w14:paraId="2B00684B"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з розподілом за ознакою статі керівника</w:t>
      </w:r>
    </w:p>
    <w:p w14:paraId="29C7F50B" w14:textId="77777777" w:rsidR="00373CA4" w:rsidRPr="003650A8" w:rsidRDefault="00373CA4" w:rsidP="00A74668">
      <w:pPr>
        <w:spacing w:after="0" w:line="240" w:lineRule="auto"/>
        <w:ind w:right="141" w:firstLine="567"/>
        <w:jc w:val="right"/>
        <w:rPr>
          <w:rFonts w:ascii="Times New Roman" w:hAnsi="Times New Roman" w:cs="Times New Roman"/>
          <w:lang w:eastAsia="uk-UA"/>
        </w:rPr>
      </w:pPr>
      <w:r w:rsidRPr="003650A8">
        <w:rPr>
          <w:rFonts w:ascii="Times New Roman" w:hAnsi="Times New Roman" w:cs="Times New Roman"/>
          <w:lang w:eastAsia="uk-UA"/>
        </w:rPr>
        <w:t xml:space="preserve">      (станом на 01.01.2024)</w:t>
      </w:r>
    </w:p>
    <w:tbl>
      <w:tblPr>
        <w:tblStyle w:val="14"/>
        <w:tblW w:w="9606" w:type="dxa"/>
        <w:tblLayout w:type="fixed"/>
        <w:tblLook w:val="01E0" w:firstRow="1" w:lastRow="1" w:firstColumn="1" w:lastColumn="1" w:noHBand="0" w:noVBand="0"/>
      </w:tblPr>
      <w:tblGrid>
        <w:gridCol w:w="2943"/>
        <w:gridCol w:w="1418"/>
        <w:gridCol w:w="1276"/>
        <w:gridCol w:w="1346"/>
        <w:gridCol w:w="1311"/>
        <w:gridCol w:w="1312"/>
      </w:tblGrid>
      <w:tr w:rsidR="00373CA4" w:rsidRPr="003650A8" w14:paraId="7056AB22" w14:textId="77777777" w:rsidTr="00A74668">
        <w:tc>
          <w:tcPr>
            <w:tcW w:w="2943" w:type="dxa"/>
            <w:vMerge w:val="restart"/>
          </w:tcPr>
          <w:p w14:paraId="77106D6D" w14:textId="77777777" w:rsidR="00373CA4" w:rsidRPr="003650A8" w:rsidRDefault="00373CA4" w:rsidP="009E74DA">
            <w:pPr>
              <w:rPr>
                <w:rFonts w:ascii="Times New Roman" w:hAnsi="Times New Roman"/>
                <w:sz w:val="26"/>
                <w:szCs w:val="26"/>
                <w:lang w:val="uk-UA"/>
              </w:rPr>
            </w:pPr>
          </w:p>
        </w:tc>
        <w:tc>
          <w:tcPr>
            <w:tcW w:w="1418" w:type="dxa"/>
            <w:vMerge w:val="restart"/>
          </w:tcPr>
          <w:p w14:paraId="4C42E4E9"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 xml:space="preserve">Загальна кількість юридичних осіб </w:t>
            </w:r>
          </w:p>
        </w:tc>
        <w:tc>
          <w:tcPr>
            <w:tcW w:w="5245" w:type="dxa"/>
            <w:gridSpan w:val="4"/>
          </w:tcPr>
          <w:p w14:paraId="3D54914A"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Юридичні особи, керівниками яких є</w:t>
            </w:r>
          </w:p>
        </w:tc>
      </w:tr>
      <w:tr w:rsidR="00373CA4" w:rsidRPr="003650A8" w14:paraId="48EAEDBB" w14:textId="77777777" w:rsidTr="00A74668">
        <w:tc>
          <w:tcPr>
            <w:tcW w:w="2943" w:type="dxa"/>
            <w:vMerge/>
          </w:tcPr>
          <w:p w14:paraId="47F01CBB" w14:textId="77777777" w:rsidR="00373CA4" w:rsidRPr="003650A8" w:rsidRDefault="00373CA4" w:rsidP="009E74DA">
            <w:pPr>
              <w:rPr>
                <w:rFonts w:ascii="Times New Roman" w:hAnsi="Times New Roman"/>
                <w:sz w:val="26"/>
                <w:szCs w:val="26"/>
                <w:lang w:val="uk-UA"/>
              </w:rPr>
            </w:pPr>
          </w:p>
        </w:tc>
        <w:tc>
          <w:tcPr>
            <w:tcW w:w="1418" w:type="dxa"/>
            <w:vMerge/>
          </w:tcPr>
          <w:p w14:paraId="618B02A1" w14:textId="77777777" w:rsidR="00373CA4" w:rsidRPr="003650A8" w:rsidRDefault="00373CA4" w:rsidP="009E74DA">
            <w:pPr>
              <w:jc w:val="center"/>
              <w:rPr>
                <w:rFonts w:ascii="Times New Roman" w:hAnsi="Times New Roman"/>
                <w:sz w:val="26"/>
                <w:szCs w:val="26"/>
                <w:lang w:val="uk-UA"/>
              </w:rPr>
            </w:pPr>
          </w:p>
        </w:tc>
        <w:tc>
          <w:tcPr>
            <w:tcW w:w="2622" w:type="dxa"/>
            <w:gridSpan w:val="2"/>
          </w:tcPr>
          <w:p w14:paraId="2CF0CC61"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чоловіки</w:t>
            </w:r>
          </w:p>
        </w:tc>
        <w:tc>
          <w:tcPr>
            <w:tcW w:w="2623" w:type="dxa"/>
            <w:gridSpan w:val="2"/>
          </w:tcPr>
          <w:p w14:paraId="2CDD82AD"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жінки</w:t>
            </w:r>
          </w:p>
        </w:tc>
      </w:tr>
      <w:tr w:rsidR="00373CA4" w:rsidRPr="003650A8" w14:paraId="1C9D1656" w14:textId="77777777" w:rsidTr="00A74668">
        <w:tc>
          <w:tcPr>
            <w:tcW w:w="2943" w:type="dxa"/>
            <w:vMerge/>
          </w:tcPr>
          <w:p w14:paraId="77AEF253" w14:textId="77777777" w:rsidR="00373CA4" w:rsidRPr="003650A8" w:rsidRDefault="00373CA4" w:rsidP="009E74DA">
            <w:pPr>
              <w:rPr>
                <w:rFonts w:ascii="Times New Roman" w:hAnsi="Times New Roman"/>
                <w:sz w:val="26"/>
                <w:szCs w:val="26"/>
                <w:lang w:val="uk-UA"/>
              </w:rPr>
            </w:pPr>
          </w:p>
        </w:tc>
        <w:tc>
          <w:tcPr>
            <w:tcW w:w="1418" w:type="dxa"/>
            <w:vMerge/>
          </w:tcPr>
          <w:p w14:paraId="0D9360BA" w14:textId="77777777" w:rsidR="00373CA4" w:rsidRPr="003650A8" w:rsidRDefault="00373CA4" w:rsidP="009E74DA">
            <w:pPr>
              <w:jc w:val="center"/>
              <w:rPr>
                <w:rFonts w:ascii="Times New Roman" w:hAnsi="Times New Roman"/>
                <w:sz w:val="26"/>
                <w:szCs w:val="26"/>
                <w:lang w:val="uk-UA"/>
              </w:rPr>
            </w:pPr>
          </w:p>
        </w:tc>
        <w:tc>
          <w:tcPr>
            <w:tcW w:w="1276" w:type="dxa"/>
          </w:tcPr>
          <w:p w14:paraId="69F27BBC"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46" w:type="dxa"/>
          </w:tcPr>
          <w:p w14:paraId="1681D608"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0DFCB89E"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c>
          <w:tcPr>
            <w:tcW w:w="1311" w:type="dxa"/>
          </w:tcPr>
          <w:p w14:paraId="3343325B"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12" w:type="dxa"/>
          </w:tcPr>
          <w:p w14:paraId="33EFA64D"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0BCB9844"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r>
      <w:tr w:rsidR="00373CA4" w:rsidRPr="003650A8" w14:paraId="44BEFF2E" w14:textId="77777777" w:rsidTr="00A74668">
        <w:trPr>
          <w:trHeight w:val="602"/>
        </w:trPr>
        <w:tc>
          <w:tcPr>
            <w:tcW w:w="2943" w:type="dxa"/>
          </w:tcPr>
          <w:p w14:paraId="516EAC78" w14:textId="77777777" w:rsidR="00373CA4" w:rsidRPr="003650A8" w:rsidRDefault="00373CA4" w:rsidP="009E74DA">
            <w:pPr>
              <w:rPr>
                <w:rFonts w:ascii="Times New Roman" w:hAnsi="Times New Roman"/>
                <w:b/>
                <w:sz w:val="26"/>
                <w:szCs w:val="26"/>
                <w:lang w:val="uk-UA"/>
              </w:rPr>
            </w:pPr>
            <w:r w:rsidRPr="003650A8">
              <w:rPr>
                <w:rFonts w:ascii="Times New Roman" w:hAnsi="Times New Roman"/>
                <w:b/>
                <w:sz w:val="26"/>
                <w:szCs w:val="26"/>
                <w:lang w:val="uk-UA"/>
              </w:rPr>
              <w:t>Усього по області</w:t>
            </w:r>
          </w:p>
        </w:tc>
        <w:tc>
          <w:tcPr>
            <w:tcW w:w="1418" w:type="dxa"/>
          </w:tcPr>
          <w:p w14:paraId="1DDB5F86"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31778</w:t>
            </w:r>
          </w:p>
        </w:tc>
        <w:tc>
          <w:tcPr>
            <w:tcW w:w="1276" w:type="dxa"/>
          </w:tcPr>
          <w:p w14:paraId="03EC48B0"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22514</w:t>
            </w:r>
          </w:p>
        </w:tc>
        <w:tc>
          <w:tcPr>
            <w:tcW w:w="1346" w:type="dxa"/>
          </w:tcPr>
          <w:p w14:paraId="1AAD3379"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70,8</w:t>
            </w:r>
          </w:p>
        </w:tc>
        <w:tc>
          <w:tcPr>
            <w:tcW w:w="1311" w:type="dxa"/>
          </w:tcPr>
          <w:p w14:paraId="019C70E4"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9264</w:t>
            </w:r>
          </w:p>
        </w:tc>
        <w:tc>
          <w:tcPr>
            <w:tcW w:w="1312" w:type="dxa"/>
          </w:tcPr>
          <w:p w14:paraId="69A39CB0"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29,2</w:t>
            </w:r>
          </w:p>
        </w:tc>
      </w:tr>
      <w:tr w:rsidR="00373CA4" w:rsidRPr="003650A8" w14:paraId="24CB1BAA" w14:textId="77777777" w:rsidTr="00A74668">
        <w:tc>
          <w:tcPr>
            <w:tcW w:w="2943" w:type="dxa"/>
          </w:tcPr>
          <w:p w14:paraId="6E505496" w14:textId="77777777" w:rsidR="00373CA4" w:rsidRPr="003650A8" w:rsidRDefault="00373CA4" w:rsidP="009E74DA">
            <w:pPr>
              <w:rPr>
                <w:rFonts w:ascii="Times New Roman" w:hAnsi="Times New Roman"/>
                <w:sz w:val="26"/>
                <w:szCs w:val="26"/>
                <w:lang w:val="uk-UA"/>
              </w:rPr>
            </w:pPr>
            <w:r w:rsidRPr="003650A8">
              <w:rPr>
                <w:rFonts w:ascii="Times New Roman" w:hAnsi="Times New Roman"/>
                <w:sz w:val="26"/>
                <w:szCs w:val="26"/>
                <w:lang w:val="uk-UA"/>
              </w:rPr>
              <w:t>Долинська ТГ</w:t>
            </w:r>
          </w:p>
        </w:tc>
        <w:tc>
          <w:tcPr>
            <w:tcW w:w="1418" w:type="dxa"/>
          </w:tcPr>
          <w:p w14:paraId="1AC9E645"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873</w:t>
            </w:r>
          </w:p>
        </w:tc>
        <w:tc>
          <w:tcPr>
            <w:tcW w:w="1276" w:type="dxa"/>
          </w:tcPr>
          <w:p w14:paraId="4E93AE92"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605</w:t>
            </w:r>
          </w:p>
        </w:tc>
        <w:tc>
          <w:tcPr>
            <w:tcW w:w="1346" w:type="dxa"/>
          </w:tcPr>
          <w:p w14:paraId="129CF826"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69,3</w:t>
            </w:r>
          </w:p>
        </w:tc>
        <w:tc>
          <w:tcPr>
            <w:tcW w:w="1311" w:type="dxa"/>
          </w:tcPr>
          <w:p w14:paraId="2AE88CDE"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268</w:t>
            </w:r>
          </w:p>
        </w:tc>
        <w:tc>
          <w:tcPr>
            <w:tcW w:w="1312" w:type="dxa"/>
          </w:tcPr>
          <w:p w14:paraId="3670E9EE"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30,7</w:t>
            </w:r>
          </w:p>
        </w:tc>
      </w:tr>
    </w:tbl>
    <w:p w14:paraId="1EF1182F" w14:textId="77777777" w:rsidR="00373CA4" w:rsidRPr="003650A8" w:rsidRDefault="00373CA4" w:rsidP="009E74DA">
      <w:pPr>
        <w:spacing w:after="0" w:line="240" w:lineRule="auto"/>
        <w:ind w:firstLine="567"/>
        <w:rPr>
          <w:rFonts w:ascii="Times New Roman" w:hAnsi="Times New Roman" w:cs="Times New Roman"/>
        </w:rPr>
      </w:pPr>
    </w:p>
    <w:p w14:paraId="46682C51"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 xml:space="preserve">Кількість зареєстрованих фізичних осіб-підприємців </w:t>
      </w:r>
    </w:p>
    <w:p w14:paraId="257904A8" w14:textId="77777777" w:rsidR="00373CA4" w:rsidRPr="003650A8" w:rsidRDefault="00373CA4"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з розподілом за ознакою статі керівника</w:t>
      </w:r>
    </w:p>
    <w:p w14:paraId="596256A5" w14:textId="77777777" w:rsidR="00373CA4" w:rsidRPr="003650A8" w:rsidRDefault="00373CA4" w:rsidP="00A74668">
      <w:pPr>
        <w:spacing w:after="0" w:line="240" w:lineRule="auto"/>
        <w:ind w:right="141" w:firstLine="567"/>
        <w:jc w:val="right"/>
        <w:rPr>
          <w:rFonts w:ascii="Times New Roman" w:hAnsi="Times New Roman" w:cs="Times New Roman"/>
        </w:rPr>
      </w:pPr>
      <w:r w:rsidRPr="003650A8">
        <w:rPr>
          <w:rFonts w:ascii="Times New Roman" w:hAnsi="Times New Roman" w:cs="Times New Roman"/>
        </w:rPr>
        <w:t>(станом на 01.01.2024)</w:t>
      </w:r>
    </w:p>
    <w:tbl>
      <w:tblPr>
        <w:tblStyle w:val="14"/>
        <w:tblW w:w="9606" w:type="dxa"/>
        <w:tblLayout w:type="fixed"/>
        <w:tblLook w:val="01E0" w:firstRow="1" w:lastRow="1" w:firstColumn="1" w:lastColumn="1" w:noHBand="0" w:noVBand="0"/>
      </w:tblPr>
      <w:tblGrid>
        <w:gridCol w:w="2943"/>
        <w:gridCol w:w="1418"/>
        <w:gridCol w:w="1276"/>
        <w:gridCol w:w="1346"/>
        <w:gridCol w:w="1311"/>
        <w:gridCol w:w="1312"/>
      </w:tblGrid>
      <w:tr w:rsidR="00373CA4" w:rsidRPr="003650A8" w14:paraId="63D0B783" w14:textId="77777777" w:rsidTr="00A74668">
        <w:tc>
          <w:tcPr>
            <w:tcW w:w="2943" w:type="dxa"/>
            <w:vMerge w:val="restart"/>
          </w:tcPr>
          <w:p w14:paraId="2CA2D8C0" w14:textId="77777777" w:rsidR="00373CA4" w:rsidRPr="003650A8" w:rsidRDefault="00373CA4" w:rsidP="009E74DA">
            <w:pPr>
              <w:rPr>
                <w:rFonts w:ascii="Times New Roman" w:hAnsi="Times New Roman"/>
                <w:sz w:val="26"/>
                <w:szCs w:val="26"/>
                <w:lang w:val="uk-UA"/>
              </w:rPr>
            </w:pPr>
          </w:p>
        </w:tc>
        <w:tc>
          <w:tcPr>
            <w:tcW w:w="1418" w:type="dxa"/>
            <w:vMerge w:val="restart"/>
          </w:tcPr>
          <w:p w14:paraId="7E620B4C"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 xml:space="preserve">Загальна кількість фізичних осіб </w:t>
            </w:r>
          </w:p>
        </w:tc>
        <w:tc>
          <w:tcPr>
            <w:tcW w:w="5245" w:type="dxa"/>
            <w:gridSpan w:val="4"/>
          </w:tcPr>
          <w:p w14:paraId="125862BD"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Фізичні особи-підприємці, керівниками яких є</w:t>
            </w:r>
          </w:p>
        </w:tc>
      </w:tr>
      <w:tr w:rsidR="00373CA4" w:rsidRPr="003650A8" w14:paraId="7285744A" w14:textId="77777777" w:rsidTr="00A74668">
        <w:tc>
          <w:tcPr>
            <w:tcW w:w="2943" w:type="dxa"/>
            <w:vMerge/>
          </w:tcPr>
          <w:p w14:paraId="591D0809" w14:textId="77777777" w:rsidR="00373CA4" w:rsidRPr="003650A8" w:rsidRDefault="00373CA4" w:rsidP="009E74DA">
            <w:pPr>
              <w:rPr>
                <w:rFonts w:ascii="Times New Roman" w:hAnsi="Times New Roman"/>
                <w:sz w:val="26"/>
                <w:szCs w:val="26"/>
                <w:lang w:val="uk-UA"/>
              </w:rPr>
            </w:pPr>
          </w:p>
        </w:tc>
        <w:tc>
          <w:tcPr>
            <w:tcW w:w="1418" w:type="dxa"/>
            <w:vMerge/>
          </w:tcPr>
          <w:p w14:paraId="49CA2D3E" w14:textId="77777777" w:rsidR="00373CA4" w:rsidRPr="003650A8" w:rsidRDefault="00373CA4" w:rsidP="009E74DA">
            <w:pPr>
              <w:jc w:val="center"/>
              <w:rPr>
                <w:rFonts w:ascii="Times New Roman" w:hAnsi="Times New Roman"/>
                <w:sz w:val="26"/>
                <w:szCs w:val="26"/>
                <w:lang w:val="uk-UA"/>
              </w:rPr>
            </w:pPr>
          </w:p>
        </w:tc>
        <w:tc>
          <w:tcPr>
            <w:tcW w:w="2622" w:type="dxa"/>
            <w:gridSpan w:val="2"/>
          </w:tcPr>
          <w:p w14:paraId="6C36738B"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чоловіки</w:t>
            </w:r>
          </w:p>
        </w:tc>
        <w:tc>
          <w:tcPr>
            <w:tcW w:w="2623" w:type="dxa"/>
            <w:gridSpan w:val="2"/>
          </w:tcPr>
          <w:p w14:paraId="7FFB9B65"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жінки</w:t>
            </w:r>
          </w:p>
        </w:tc>
      </w:tr>
      <w:tr w:rsidR="00373CA4" w:rsidRPr="003650A8" w14:paraId="7784C2E1" w14:textId="77777777" w:rsidTr="00A74668">
        <w:tc>
          <w:tcPr>
            <w:tcW w:w="2943" w:type="dxa"/>
            <w:vMerge/>
          </w:tcPr>
          <w:p w14:paraId="04CB2BCE" w14:textId="77777777" w:rsidR="00373CA4" w:rsidRPr="003650A8" w:rsidRDefault="00373CA4" w:rsidP="009E74DA">
            <w:pPr>
              <w:rPr>
                <w:rFonts w:ascii="Times New Roman" w:hAnsi="Times New Roman"/>
                <w:sz w:val="26"/>
                <w:szCs w:val="26"/>
                <w:lang w:val="uk-UA"/>
              </w:rPr>
            </w:pPr>
          </w:p>
        </w:tc>
        <w:tc>
          <w:tcPr>
            <w:tcW w:w="1418" w:type="dxa"/>
            <w:vMerge/>
          </w:tcPr>
          <w:p w14:paraId="015C2720" w14:textId="77777777" w:rsidR="00373CA4" w:rsidRPr="003650A8" w:rsidRDefault="00373CA4" w:rsidP="009E74DA">
            <w:pPr>
              <w:jc w:val="center"/>
              <w:rPr>
                <w:rFonts w:ascii="Times New Roman" w:hAnsi="Times New Roman"/>
                <w:sz w:val="26"/>
                <w:szCs w:val="26"/>
                <w:lang w:val="uk-UA"/>
              </w:rPr>
            </w:pPr>
          </w:p>
        </w:tc>
        <w:tc>
          <w:tcPr>
            <w:tcW w:w="1276" w:type="dxa"/>
          </w:tcPr>
          <w:p w14:paraId="4755AD53"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46" w:type="dxa"/>
          </w:tcPr>
          <w:p w14:paraId="3CE7138F"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07E6220E"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c>
          <w:tcPr>
            <w:tcW w:w="1311" w:type="dxa"/>
          </w:tcPr>
          <w:p w14:paraId="22B5230B" w14:textId="77777777" w:rsidR="00373CA4" w:rsidRPr="003650A8" w:rsidRDefault="00373CA4" w:rsidP="009E74DA">
            <w:pPr>
              <w:jc w:val="right"/>
              <w:rPr>
                <w:rFonts w:ascii="Times New Roman" w:hAnsi="Times New Roman"/>
                <w:sz w:val="26"/>
                <w:szCs w:val="26"/>
                <w:lang w:val="uk-UA"/>
              </w:rPr>
            </w:pPr>
            <w:r w:rsidRPr="003650A8">
              <w:rPr>
                <w:rFonts w:ascii="Times New Roman" w:hAnsi="Times New Roman"/>
                <w:sz w:val="26"/>
                <w:szCs w:val="26"/>
                <w:lang w:val="uk-UA"/>
              </w:rPr>
              <w:t>кількість</w:t>
            </w:r>
          </w:p>
        </w:tc>
        <w:tc>
          <w:tcPr>
            <w:tcW w:w="1312" w:type="dxa"/>
          </w:tcPr>
          <w:p w14:paraId="1A0E1A11"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частка,</w:t>
            </w:r>
          </w:p>
          <w:p w14:paraId="2A0AB314" w14:textId="77777777" w:rsidR="00373CA4" w:rsidRPr="003650A8" w:rsidRDefault="00373CA4" w:rsidP="009E74DA">
            <w:pPr>
              <w:jc w:val="center"/>
              <w:rPr>
                <w:rFonts w:ascii="Times New Roman" w:hAnsi="Times New Roman"/>
                <w:sz w:val="26"/>
                <w:szCs w:val="26"/>
                <w:lang w:val="uk-UA"/>
              </w:rPr>
            </w:pPr>
            <w:r w:rsidRPr="003650A8">
              <w:rPr>
                <w:rFonts w:ascii="Times New Roman" w:hAnsi="Times New Roman"/>
                <w:sz w:val="26"/>
                <w:szCs w:val="26"/>
                <w:lang w:val="uk-UA"/>
              </w:rPr>
              <w:t>у % до загальної кількості</w:t>
            </w:r>
          </w:p>
        </w:tc>
      </w:tr>
      <w:tr w:rsidR="00373CA4" w:rsidRPr="003650A8" w14:paraId="6E0E7131" w14:textId="77777777" w:rsidTr="00A74668">
        <w:trPr>
          <w:trHeight w:val="602"/>
        </w:trPr>
        <w:tc>
          <w:tcPr>
            <w:tcW w:w="2943" w:type="dxa"/>
          </w:tcPr>
          <w:p w14:paraId="3B352FEB" w14:textId="77777777" w:rsidR="00373CA4" w:rsidRPr="003650A8" w:rsidRDefault="00373CA4" w:rsidP="009E74DA">
            <w:pPr>
              <w:rPr>
                <w:rFonts w:ascii="Times New Roman" w:hAnsi="Times New Roman"/>
                <w:b/>
                <w:sz w:val="26"/>
                <w:szCs w:val="26"/>
                <w:lang w:val="uk-UA"/>
              </w:rPr>
            </w:pPr>
            <w:r w:rsidRPr="003650A8">
              <w:rPr>
                <w:rFonts w:ascii="Times New Roman" w:hAnsi="Times New Roman"/>
                <w:b/>
                <w:sz w:val="26"/>
                <w:szCs w:val="26"/>
                <w:lang w:val="uk-UA"/>
              </w:rPr>
              <w:t>Усього по області</w:t>
            </w:r>
          </w:p>
        </w:tc>
        <w:tc>
          <w:tcPr>
            <w:tcW w:w="1418" w:type="dxa"/>
          </w:tcPr>
          <w:p w14:paraId="027C1FB8" w14:textId="77777777" w:rsidR="00373CA4" w:rsidRPr="003650A8" w:rsidRDefault="00373CA4" w:rsidP="009E74DA">
            <w:pPr>
              <w:jc w:val="right"/>
              <w:rPr>
                <w:rFonts w:ascii="Times New Roman" w:hAnsi="Times New Roman"/>
                <w:b/>
                <w:bCs/>
                <w:sz w:val="26"/>
                <w:szCs w:val="26"/>
                <w:lang w:val="uk-UA"/>
              </w:rPr>
            </w:pPr>
            <w:r w:rsidRPr="003650A8">
              <w:rPr>
                <w:rFonts w:ascii="Times New Roman" w:hAnsi="Times New Roman"/>
                <w:b/>
                <w:bCs/>
                <w:sz w:val="26"/>
                <w:szCs w:val="26"/>
                <w:lang w:val="uk-UA"/>
              </w:rPr>
              <w:t>48682</w:t>
            </w:r>
          </w:p>
        </w:tc>
        <w:tc>
          <w:tcPr>
            <w:tcW w:w="1276" w:type="dxa"/>
          </w:tcPr>
          <w:p w14:paraId="6ED9850C"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25664</w:t>
            </w:r>
          </w:p>
        </w:tc>
        <w:tc>
          <w:tcPr>
            <w:tcW w:w="1346" w:type="dxa"/>
          </w:tcPr>
          <w:p w14:paraId="29D207D6"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52,7</w:t>
            </w:r>
          </w:p>
        </w:tc>
        <w:tc>
          <w:tcPr>
            <w:tcW w:w="1311" w:type="dxa"/>
          </w:tcPr>
          <w:p w14:paraId="79836B7D"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23018</w:t>
            </w:r>
          </w:p>
        </w:tc>
        <w:tc>
          <w:tcPr>
            <w:tcW w:w="1312" w:type="dxa"/>
          </w:tcPr>
          <w:p w14:paraId="41BF96F1" w14:textId="77777777" w:rsidR="00373CA4" w:rsidRPr="003650A8" w:rsidRDefault="00373CA4" w:rsidP="009E74DA">
            <w:pPr>
              <w:jc w:val="right"/>
              <w:rPr>
                <w:rFonts w:ascii="Times New Roman" w:hAnsi="Times New Roman"/>
                <w:b/>
                <w:sz w:val="26"/>
                <w:szCs w:val="26"/>
                <w:lang w:val="uk-UA"/>
              </w:rPr>
            </w:pPr>
            <w:r w:rsidRPr="003650A8">
              <w:rPr>
                <w:rFonts w:ascii="Times New Roman" w:hAnsi="Times New Roman"/>
                <w:b/>
                <w:sz w:val="26"/>
                <w:szCs w:val="26"/>
                <w:lang w:val="uk-UA"/>
              </w:rPr>
              <w:t>47,3</w:t>
            </w:r>
          </w:p>
        </w:tc>
      </w:tr>
      <w:tr w:rsidR="00373CA4" w:rsidRPr="003650A8" w14:paraId="347308D0" w14:textId="77777777" w:rsidTr="00A74668">
        <w:tc>
          <w:tcPr>
            <w:tcW w:w="2943" w:type="dxa"/>
          </w:tcPr>
          <w:p w14:paraId="3B19563E" w14:textId="77777777" w:rsidR="00373CA4" w:rsidRPr="003650A8" w:rsidRDefault="00373CA4" w:rsidP="009E74DA">
            <w:pPr>
              <w:rPr>
                <w:rFonts w:ascii="Times New Roman" w:hAnsi="Times New Roman"/>
                <w:sz w:val="26"/>
                <w:szCs w:val="26"/>
                <w:lang w:val="uk-UA"/>
              </w:rPr>
            </w:pPr>
            <w:r w:rsidRPr="003650A8">
              <w:rPr>
                <w:rFonts w:ascii="Times New Roman" w:hAnsi="Times New Roman"/>
                <w:sz w:val="26"/>
                <w:szCs w:val="26"/>
                <w:lang w:val="uk-UA"/>
              </w:rPr>
              <w:t>Долинська ТГ</w:t>
            </w:r>
          </w:p>
        </w:tc>
        <w:tc>
          <w:tcPr>
            <w:tcW w:w="1418" w:type="dxa"/>
          </w:tcPr>
          <w:p w14:paraId="560E62A9"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1700</w:t>
            </w:r>
          </w:p>
        </w:tc>
        <w:tc>
          <w:tcPr>
            <w:tcW w:w="1276" w:type="dxa"/>
          </w:tcPr>
          <w:p w14:paraId="00EBDAF2"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890</w:t>
            </w:r>
          </w:p>
        </w:tc>
        <w:tc>
          <w:tcPr>
            <w:tcW w:w="1346" w:type="dxa"/>
          </w:tcPr>
          <w:p w14:paraId="733B1874"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52,4</w:t>
            </w:r>
          </w:p>
        </w:tc>
        <w:tc>
          <w:tcPr>
            <w:tcW w:w="1311" w:type="dxa"/>
          </w:tcPr>
          <w:p w14:paraId="3D26103B"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810</w:t>
            </w:r>
          </w:p>
        </w:tc>
        <w:tc>
          <w:tcPr>
            <w:tcW w:w="1312" w:type="dxa"/>
          </w:tcPr>
          <w:p w14:paraId="784970A3" w14:textId="77777777" w:rsidR="00373CA4" w:rsidRPr="003650A8" w:rsidRDefault="00373CA4" w:rsidP="009E74DA">
            <w:pPr>
              <w:jc w:val="right"/>
              <w:rPr>
                <w:rFonts w:ascii="Times New Roman" w:hAnsi="Times New Roman"/>
                <w:color w:val="000000"/>
                <w:sz w:val="26"/>
                <w:szCs w:val="26"/>
                <w:lang w:val="uk-UA"/>
              </w:rPr>
            </w:pPr>
            <w:r w:rsidRPr="003650A8">
              <w:rPr>
                <w:rFonts w:ascii="Times New Roman" w:hAnsi="Times New Roman"/>
                <w:color w:val="000000"/>
                <w:sz w:val="26"/>
                <w:szCs w:val="26"/>
                <w:lang w:val="uk-UA"/>
              </w:rPr>
              <w:t>47,6</w:t>
            </w:r>
          </w:p>
        </w:tc>
      </w:tr>
    </w:tbl>
    <w:p w14:paraId="76C4419E" w14:textId="77777777" w:rsidR="00B61A78" w:rsidRPr="003650A8" w:rsidRDefault="00B61A78" w:rsidP="009E74DA">
      <w:pPr>
        <w:autoSpaceDE w:val="0"/>
        <w:autoSpaceDN w:val="0"/>
        <w:spacing w:after="0" w:line="240" w:lineRule="auto"/>
        <w:jc w:val="both"/>
        <w:rPr>
          <w:rFonts w:ascii="Times New Roman" w:eastAsia="Times New Roman" w:hAnsi="Times New Roman" w:cs="Times New Roman"/>
          <w:b/>
          <w:sz w:val="28"/>
          <w:szCs w:val="28"/>
        </w:rPr>
      </w:pPr>
    </w:p>
    <w:p w14:paraId="4587932F" w14:textId="615C7092" w:rsidR="00373CA4" w:rsidRPr="003650A8" w:rsidRDefault="00373CA4" w:rsidP="00A74668">
      <w:pPr>
        <w:autoSpaceDE w:val="0"/>
        <w:autoSpaceDN w:val="0"/>
        <w:spacing w:after="0" w:line="240" w:lineRule="auto"/>
        <w:ind w:firstLine="567"/>
        <w:jc w:val="center"/>
        <w:rPr>
          <w:rFonts w:ascii="Times New Roman" w:eastAsia="Times New Roman" w:hAnsi="Times New Roman" w:cs="Times New Roman"/>
          <w:sz w:val="28"/>
          <w:szCs w:val="28"/>
          <w:lang w:eastAsia="uk-UA"/>
        </w:rPr>
      </w:pPr>
      <w:r w:rsidRPr="003650A8">
        <w:rPr>
          <w:rFonts w:ascii="Times New Roman" w:eastAsia="Times New Roman" w:hAnsi="Times New Roman" w:cs="Times New Roman"/>
          <w:b/>
          <w:sz w:val="28"/>
          <w:szCs w:val="28"/>
        </w:rPr>
        <w:t>Найбільші п</w:t>
      </w:r>
      <w:r w:rsidR="000C3FB8" w:rsidRPr="003650A8">
        <w:rPr>
          <w:rFonts w:ascii="Times New Roman" w:eastAsia="Times New Roman" w:hAnsi="Times New Roman" w:cs="Times New Roman"/>
          <w:b/>
          <w:sz w:val="28"/>
          <w:szCs w:val="28"/>
        </w:rPr>
        <w:t>ромислові підприємства громади</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3483"/>
        <w:gridCol w:w="5670"/>
      </w:tblGrid>
      <w:tr w:rsidR="00373CA4" w:rsidRPr="003650A8" w14:paraId="7281A231" w14:textId="77777777" w:rsidTr="00C724B0">
        <w:tc>
          <w:tcPr>
            <w:tcW w:w="675" w:type="dxa"/>
            <w:shd w:val="clear" w:color="auto" w:fill="auto"/>
          </w:tcPr>
          <w:p w14:paraId="7D265008" w14:textId="77777777" w:rsidR="00373CA4" w:rsidRPr="003650A8" w:rsidRDefault="00373CA4" w:rsidP="009E74DA">
            <w:pPr>
              <w:spacing w:after="0" w:line="240" w:lineRule="auto"/>
              <w:ind w:right="-189"/>
              <w:jc w:val="center"/>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п/п</w:t>
            </w:r>
          </w:p>
        </w:tc>
        <w:tc>
          <w:tcPr>
            <w:tcW w:w="3483" w:type="dxa"/>
            <w:shd w:val="clear" w:color="auto" w:fill="auto"/>
            <w:vAlign w:val="center"/>
          </w:tcPr>
          <w:p w14:paraId="41D93A91" w14:textId="77777777" w:rsidR="00373CA4" w:rsidRPr="003650A8" w:rsidRDefault="00373CA4" w:rsidP="009E74DA">
            <w:pPr>
              <w:spacing w:after="0" w:line="240" w:lineRule="auto"/>
              <w:ind w:hanging="27"/>
              <w:jc w:val="center"/>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Назва об’єкта</w:t>
            </w:r>
          </w:p>
        </w:tc>
        <w:tc>
          <w:tcPr>
            <w:tcW w:w="5670" w:type="dxa"/>
            <w:shd w:val="clear" w:color="auto" w:fill="auto"/>
            <w:vAlign w:val="center"/>
          </w:tcPr>
          <w:p w14:paraId="45A8A9A9" w14:textId="77777777" w:rsidR="00373CA4" w:rsidRPr="003650A8" w:rsidRDefault="00373CA4" w:rsidP="009E74DA">
            <w:pPr>
              <w:spacing w:after="0" w:line="240" w:lineRule="auto"/>
              <w:ind w:hanging="27"/>
              <w:jc w:val="center"/>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Вид діяльності (основний)</w:t>
            </w:r>
          </w:p>
        </w:tc>
      </w:tr>
      <w:tr w:rsidR="00373CA4" w:rsidRPr="003650A8" w14:paraId="358F511E" w14:textId="77777777" w:rsidTr="00A74668">
        <w:tc>
          <w:tcPr>
            <w:tcW w:w="675" w:type="dxa"/>
            <w:shd w:val="clear" w:color="auto" w:fill="auto"/>
            <w:vAlign w:val="center"/>
          </w:tcPr>
          <w:p w14:paraId="72381DEB"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1</w:t>
            </w:r>
          </w:p>
        </w:tc>
        <w:tc>
          <w:tcPr>
            <w:tcW w:w="3483" w:type="dxa"/>
            <w:shd w:val="clear" w:color="auto" w:fill="auto"/>
            <w:vAlign w:val="center"/>
          </w:tcPr>
          <w:p w14:paraId="6DE0C4C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xml:space="preserve">НГВУ «Долинанафтогаз» </w:t>
            </w:r>
          </w:p>
        </w:tc>
        <w:tc>
          <w:tcPr>
            <w:tcW w:w="5670" w:type="dxa"/>
            <w:shd w:val="clear" w:color="auto" w:fill="auto"/>
            <w:vAlign w:val="center"/>
          </w:tcPr>
          <w:p w14:paraId="62E991E8"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Добування сирої нафти та природного газу</w:t>
            </w:r>
          </w:p>
        </w:tc>
      </w:tr>
      <w:tr w:rsidR="00373CA4" w:rsidRPr="003650A8" w14:paraId="3C362D38" w14:textId="77777777" w:rsidTr="00A74668">
        <w:tc>
          <w:tcPr>
            <w:tcW w:w="675" w:type="dxa"/>
            <w:shd w:val="clear" w:color="auto" w:fill="auto"/>
            <w:vAlign w:val="center"/>
          </w:tcPr>
          <w:p w14:paraId="5627AB96"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2</w:t>
            </w:r>
          </w:p>
        </w:tc>
        <w:tc>
          <w:tcPr>
            <w:tcW w:w="3483" w:type="dxa"/>
            <w:shd w:val="clear" w:color="auto" w:fill="auto"/>
            <w:vAlign w:val="center"/>
          </w:tcPr>
          <w:p w14:paraId="3B0FFB6D"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Долинський ГПЗ</w:t>
            </w:r>
          </w:p>
        </w:tc>
        <w:tc>
          <w:tcPr>
            <w:tcW w:w="5670" w:type="dxa"/>
            <w:shd w:val="clear" w:color="auto" w:fill="auto"/>
            <w:vAlign w:val="center"/>
          </w:tcPr>
          <w:p w14:paraId="6F2D6986"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Виробництво газу та продуктів нафтоперероблення</w:t>
            </w:r>
          </w:p>
        </w:tc>
      </w:tr>
      <w:tr w:rsidR="00373CA4" w:rsidRPr="003650A8" w14:paraId="1D8DF154" w14:textId="77777777" w:rsidTr="00A74668">
        <w:tc>
          <w:tcPr>
            <w:tcW w:w="675" w:type="dxa"/>
            <w:shd w:val="clear" w:color="auto" w:fill="auto"/>
            <w:vAlign w:val="center"/>
          </w:tcPr>
          <w:p w14:paraId="05719AC9"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3</w:t>
            </w:r>
          </w:p>
        </w:tc>
        <w:tc>
          <w:tcPr>
            <w:tcW w:w="3483" w:type="dxa"/>
            <w:shd w:val="clear" w:color="auto" w:fill="auto"/>
            <w:vAlign w:val="center"/>
          </w:tcPr>
          <w:p w14:paraId="724BB189"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АТ «Укрспецтрансгаз»</w:t>
            </w:r>
          </w:p>
        </w:tc>
        <w:tc>
          <w:tcPr>
            <w:tcW w:w="5670" w:type="dxa"/>
            <w:shd w:val="clear" w:color="auto" w:fill="auto"/>
            <w:vAlign w:val="center"/>
          </w:tcPr>
          <w:p w14:paraId="5CE6CE87"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Вантажний залізничний транспорт</w:t>
            </w:r>
          </w:p>
        </w:tc>
      </w:tr>
      <w:tr w:rsidR="00373CA4" w:rsidRPr="003650A8" w14:paraId="11FA58F1" w14:textId="77777777" w:rsidTr="00A74668">
        <w:tc>
          <w:tcPr>
            <w:tcW w:w="675" w:type="dxa"/>
            <w:shd w:val="clear" w:color="auto" w:fill="auto"/>
            <w:vAlign w:val="center"/>
          </w:tcPr>
          <w:p w14:paraId="696FE6A6"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4</w:t>
            </w:r>
          </w:p>
        </w:tc>
        <w:tc>
          <w:tcPr>
            <w:tcW w:w="3483" w:type="dxa"/>
            <w:shd w:val="clear" w:color="auto" w:fill="auto"/>
            <w:vAlign w:val="center"/>
          </w:tcPr>
          <w:p w14:paraId="04F064EC"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Тампонажна база «Захід»</w:t>
            </w:r>
          </w:p>
        </w:tc>
        <w:tc>
          <w:tcPr>
            <w:tcW w:w="5670" w:type="dxa"/>
            <w:shd w:val="clear" w:color="auto" w:fill="auto"/>
            <w:vAlign w:val="center"/>
          </w:tcPr>
          <w:p w14:paraId="155C537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Тампонаж та гідророзриви пластів</w:t>
            </w:r>
          </w:p>
        </w:tc>
      </w:tr>
      <w:tr w:rsidR="00373CA4" w:rsidRPr="003650A8" w14:paraId="78415F2B" w14:textId="77777777" w:rsidTr="00A74668">
        <w:tc>
          <w:tcPr>
            <w:tcW w:w="675" w:type="dxa"/>
            <w:shd w:val="clear" w:color="auto" w:fill="auto"/>
            <w:vAlign w:val="center"/>
          </w:tcPr>
          <w:p w14:paraId="4C32DA2F"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5</w:t>
            </w:r>
          </w:p>
        </w:tc>
        <w:tc>
          <w:tcPr>
            <w:tcW w:w="3483" w:type="dxa"/>
            <w:shd w:val="clear" w:color="auto" w:fill="auto"/>
            <w:vAlign w:val="center"/>
          </w:tcPr>
          <w:p w14:paraId="55E92599"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КП «Водоканал»</w:t>
            </w:r>
          </w:p>
        </w:tc>
        <w:tc>
          <w:tcPr>
            <w:tcW w:w="5670" w:type="dxa"/>
            <w:shd w:val="clear" w:color="auto" w:fill="auto"/>
            <w:vAlign w:val="center"/>
          </w:tcPr>
          <w:p w14:paraId="6C54475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Забір, очищення та постачання води</w:t>
            </w:r>
          </w:p>
        </w:tc>
      </w:tr>
      <w:tr w:rsidR="00373CA4" w:rsidRPr="003650A8" w14:paraId="7F3F1D55" w14:textId="77777777" w:rsidTr="00A74668">
        <w:tc>
          <w:tcPr>
            <w:tcW w:w="675" w:type="dxa"/>
            <w:shd w:val="clear" w:color="auto" w:fill="auto"/>
            <w:vAlign w:val="center"/>
          </w:tcPr>
          <w:p w14:paraId="7EECE5FC"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6</w:t>
            </w:r>
          </w:p>
        </w:tc>
        <w:tc>
          <w:tcPr>
            <w:tcW w:w="3483" w:type="dxa"/>
            <w:shd w:val="clear" w:color="auto" w:fill="auto"/>
            <w:vAlign w:val="center"/>
          </w:tcPr>
          <w:p w14:paraId="613FEE01"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ТОВ «Спецодяг»</w:t>
            </w:r>
          </w:p>
        </w:tc>
        <w:tc>
          <w:tcPr>
            <w:tcW w:w="5670" w:type="dxa"/>
            <w:shd w:val="clear" w:color="auto" w:fill="auto"/>
            <w:vAlign w:val="center"/>
          </w:tcPr>
          <w:p w14:paraId="6C9A8722"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Виробництво робочого одягу</w:t>
            </w:r>
          </w:p>
        </w:tc>
      </w:tr>
      <w:tr w:rsidR="00373CA4" w:rsidRPr="003650A8" w14:paraId="3B0F0DE4" w14:textId="77777777" w:rsidTr="00A74668">
        <w:tc>
          <w:tcPr>
            <w:tcW w:w="675" w:type="dxa"/>
            <w:shd w:val="clear" w:color="auto" w:fill="auto"/>
            <w:vAlign w:val="center"/>
          </w:tcPr>
          <w:p w14:paraId="33553AFE"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7</w:t>
            </w:r>
          </w:p>
        </w:tc>
        <w:tc>
          <w:tcPr>
            <w:tcW w:w="3483" w:type="dxa"/>
            <w:shd w:val="clear" w:color="auto" w:fill="auto"/>
            <w:vAlign w:val="center"/>
          </w:tcPr>
          <w:p w14:paraId="67C4F884"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 xml:space="preserve"> ТОВ «Швейна фабрика «Довіра»</w:t>
            </w:r>
          </w:p>
        </w:tc>
        <w:tc>
          <w:tcPr>
            <w:tcW w:w="5670" w:type="dxa"/>
            <w:shd w:val="clear" w:color="auto" w:fill="auto"/>
            <w:vAlign w:val="center"/>
          </w:tcPr>
          <w:p w14:paraId="0A7EBC6B"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Виробництво робочого одягу</w:t>
            </w:r>
          </w:p>
        </w:tc>
      </w:tr>
      <w:tr w:rsidR="00373CA4" w:rsidRPr="003650A8" w14:paraId="5E142FAA" w14:textId="77777777" w:rsidTr="00A74668">
        <w:tc>
          <w:tcPr>
            <w:tcW w:w="675" w:type="dxa"/>
            <w:shd w:val="clear" w:color="auto" w:fill="auto"/>
            <w:vAlign w:val="center"/>
          </w:tcPr>
          <w:p w14:paraId="4B94C66F" w14:textId="77777777" w:rsidR="00373CA4" w:rsidRPr="003650A8" w:rsidRDefault="00373CA4" w:rsidP="00A74668">
            <w:pPr>
              <w:spacing w:after="0" w:line="240" w:lineRule="auto"/>
              <w:ind w:right="-189"/>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8</w:t>
            </w:r>
          </w:p>
        </w:tc>
        <w:tc>
          <w:tcPr>
            <w:tcW w:w="3483" w:type="dxa"/>
            <w:shd w:val="clear" w:color="auto" w:fill="auto"/>
            <w:vAlign w:val="center"/>
          </w:tcPr>
          <w:p w14:paraId="258D6BAA"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ТОВ «Протектор»</w:t>
            </w:r>
          </w:p>
        </w:tc>
        <w:tc>
          <w:tcPr>
            <w:tcW w:w="5670" w:type="dxa"/>
            <w:shd w:val="clear" w:color="auto" w:fill="auto"/>
            <w:vAlign w:val="center"/>
          </w:tcPr>
          <w:p w14:paraId="3D681C58" w14:textId="77777777" w:rsidR="00373CA4" w:rsidRPr="003650A8" w:rsidRDefault="00373CA4" w:rsidP="00A74668">
            <w:pPr>
              <w:spacing w:after="0" w:line="240" w:lineRule="auto"/>
              <w:ind w:hanging="27"/>
              <w:rPr>
                <w:rFonts w:ascii="Times New Roman" w:eastAsia="Times New Roman" w:hAnsi="Times New Roman" w:cs="Times New Roman"/>
                <w:sz w:val="26"/>
                <w:szCs w:val="26"/>
                <w:lang w:eastAsia="uk-UA"/>
              </w:rPr>
            </w:pPr>
            <w:r w:rsidRPr="003650A8">
              <w:rPr>
                <w:rFonts w:ascii="Times New Roman" w:eastAsia="Times New Roman" w:hAnsi="Times New Roman" w:cs="Times New Roman"/>
                <w:sz w:val="26"/>
                <w:szCs w:val="26"/>
                <w:lang w:eastAsia="uk-UA"/>
              </w:rPr>
              <w:t>Відновлення протектора гумових шин та покришок</w:t>
            </w:r>
          </w:p>
        </w:tc>
      </w:tr>
    </w:tbl>
    <w:p w14:paraId="4775627A" w14:textId="77777777" w:rsidR="00373CA4" w:rsidRPr="003650A8" w:rsidRDefault="00373CA4" w:rsidP="009E74DA">
      <w:pPr>
        <w:keepNext/>
        <w:keepLines/>
        <w:spacing w:after="0" w:line="240" w:lineRule="auto"/>
        <w:ind w:firstLine="567"/>
        <w:outlineLvl w:val="1"/>
        <w:rPr>
          <w:rFonts w:ascii="Times New Roman" w:eastAsia="Times New Roman" w:hAnsi="Times New Roman" w:cs="Times New Roman"/>
          <w:lang w:eastAsia="uk-UA"/>
        </w:rPr>
      </w:pPr>
    </w:p>
    <w:p w14:paraId="7D4FB45D" w14:textId="77777777" w:rsidR="00373CA4" w:rsidRPr="003650A8" w:rsidRDefault="00373CA4" w:rsidP="009E74DA">
      <w:pPr>
        <w:keepNext/>
        <w:keepLines/>
        <w:spacing w:after="0" w:line="240" w:lineRule="auto"/>
        <w:ind w:firstLine="567"/>
        <w:outlineLvl w:val="1"/>
        <w:rPr>
          <w:rFonts w:ascii="Times New Roman" w:eastAsia="Times New Roman" w:hAnsi="Times New Roman" w:cs="Times New Roman"/>
          <w:b/>
          <w:sz w:val="28"/>
          <w:szCs w:val="28"/>
          <w:lang w:eastAsia="uk-UA"/>
        </w:rPr>
      </w:pPr>
      <w:r w:rsidRPr="003650A8">
        <w:rPr>
          <w:rFonts w:ascii="Times New Roman" w:eastAsia="Times New Roman" w:hAnsi="Times New Roman" w:cs="Times New Roman"/>
          <w:b/>
          <w:sz w:val="28"/>
          <w:szCs w:val="28"/>
          <w:lang w:eastAsia="uk-UA"/>
        </w:rPr>
        <w:t>Зовнішньоекономічна діяльність</w:t>
      </w:r>
      <w:bookmarkStart w:id="39" w:name="_Toc291842827"/>
      <w:bookmarkStart w:id="40" w:name="_Toc291842970"/>
      <w:bookmarkStart w:id="41" w:name="_Toc291843089"/>
      <w:r w:rsidRPr="003650A8">
        <w:rPr>
          <w:rFonts w:ascii="Times New Roman" w:eastAsia="Times New Roman" w:hAnsi="Times New Roman" w:cs="Times New Roman"/>
          <w:b/>
          <w:bCs/>
          <w:sz w:val="28"/>
          <w:szCs w:val="28"/>
        </w:rPr>
        <w:t xml:space="preserve"> </w:t>
      </w:r>
      <w:bookmarkEnd w:id="39"/>
      <w:bookmarkEnd w:id="40"/>
      <w:bookmarkEnd w:id="41"/>
    </w:p>
    <w:p w14:paraId="75C75003"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Обсяги експорту товарів суб’єктами зовнішньоекономічної діяльності по  Долинській ТГ за 2023 рік склали 2105.6 тис. дол. США, імпорту – 7647.7 тис. дол. США. </w:t>
      </w:r>
    </w:p>
    <w:p w14:paraId="7A558995"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Негативне сальдо зовнішньої торгівлі товарами склало 5542,1 тис. дол. США. Коефіцієнт покриття експортом імпорту склав 0,28.</w:t>
      </w:r>
    </w:p>
    <w:p w14:paraId="3E8C1B21"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Партнерами у зовнішній торгівлі були нерезиденти із 40 країн світу.</w:t>
      </w:r>
    </w:p>
    <w:p w14:paraId="1FF9A086"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Найбільші обсяги експорту товарів постачали до Румунії, Словаччини, Угорщини, Німеччини, Польщі, Чехії, Італії та Туреччини. В структурі експорту переважає деревообробна продукція. Також експортується ягідна продукція, швейні  та гумові вироби.</w:t>
      </w:r>
    </w:p>
    <w:p w14:paraId="468FFEDC"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Майже 40% обсягів імпортних надходжень отримано з Німеччини, 19% – зі Словаччини, 13,8% – із Польщі. З-за меж країни до громади надходили, в основному, текстильні матеріали та текстильні вироби, механічні та електричні машини, продукція хімічної і пов’язаних з нею галузей промисловості, мінеральні продукти.</w:t>
      </w:r>
    </w:p>
    <w:p w14:paraId="1D311105" w14:textId="77777777" w:rsidR="00373CA4" w:rsidRPr="003650A8" w:rsidRDefault="00373CA4" w:rsidP="009E74DA">
      <w:pPr>
        <w:shd w:val="clear" w:color="auto" w:fill="FFFFFF"/>
        <w:suppressAutoHyphens/>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Зовнішньоекономічну діяльність здійснювали такі суб’єкти підприємництва:ТОВ «Солодка Долина», ТОВ «Долина Агро», МП «Злагода», ТОВ «Протектор», ТОВ «Костюк-Транс», ТОВ «Транс-Захід», ТОВ </w:t>
      </w:r>
      <w:r w:rsidRPr="003650A8">
        <w:rPr>
          <w:rFonts w:ascii="Times New Roman" w:eastAsia="Times New Roman" w:hAnsi="Times New Roman" w:cs="Times New Roman"/>
          <w:sz w:val="28"/>
          <w:szCs w:val="28"/>
          <w:lang w:eastAsia="uk-UA"/>
        </w:rPr>
        <w:lastRenderedPageBreak/>
        <w:t>«Медобори», ТОВ «Прикарпатекоінвест», АТ «Укрспецтрансгаз», ТОВ «Швейна фабрика «Довіра», ТОВ «Спецодяг».</w:t>
      </w:r>
    </w:p>
    <w:p w14:paraId="7E66B126" w14:textId="4C86BE4B" w:rsidR="00373CA4" w:rsidRPr="003650A8" w:rsidRDefault="00373CA4" w:rsidP="00A74668">
      <w:pPr>
        <w:keepNext/>
        <w:keepLines/>
        <w:suppressAutoHyphens/>
        <w:spacing w:after="0" w:line="240" w:lineRule="auto"/>
        <w:ind w:firstLine="567"/>
        <w:jc w:val="center"/>
        <w:rPr>
          <w:rFonts w:ascii="Times New Roman" w:eastAsia="Times New Roman" w:hAnsi="Times New Roman" w:cs="Times New Roman"/>
          <w:b/>
          <w:bCs/>
          <w:sz w:val="28"/>
          <w:szCs w:val="28"/>
        </w:rPr>
      </w:pPr>
      <w:bookmarkStart w:id="42" w:name="_Toc291687815"/>
      <w:bookmarkStart w:id="43" w:name="_Toc291842832"/>
      <w:bookmarkStart w:id="44" w:name="_Toc291842975"/>
      <w:bookmarkStart w:id="45" w:name="_Toc291843094"/>
      <w:r w:rsidRPr="003650A8">
        <w:rPr>
          <w:rFonts w:ascii="Times New Roman" w:eastAsia="Times New Roman" w:hAnsi="Times New Roman" w:cs="Times New Roman"/>
          <w:b/>
          <w:bCs/>
          <w:sz w:val="28"/>
          <w:szCs w:val="28"/>
        </w:rPr>
        <w:t>Планована інвестиційна діяльність у громаді в найближчий період</w:t>
      </w:r>
      <w:r w:rsidR="00A74668" w:rsidRPr="003650A8">
        <w:rPr>
          <w:rFonts w:ascii="Times New Roman" w:eastAsia="Times New Roman" w:hAnsi="Times New Roman" w:cs="Times New Roman"/>
          <w:b/>
          <w:bCs/>
          <w:sz w:val="28"/>
          <w:szCs w:val="28"/>
        </w:rPr>
        <w:t>.</w:t>
      </w:r>
      <w:bookmarkEnd w:id="42"/>
      <w:bookmarkEnd w:id="43"/>
      <w:bookmarkEnd w:id="44"/>
      <w:bookmarkEnd w:id="45"/>
    </w:p>
    <w:p w14:paraId="44A6F1D2" w14:textId="77777777" w:rsidR="00373CA4" w:rsidRPr="003650A8" w:rsidRDefault="00373CA4" w:rsidP="009E74DA">
      <w:pPr>
        <w:spacing w:after="0" w:line="240" w:lineRule="auto"/>
        <w:ind w:firstLine="567"/>
        <w:jc w:val="both"/>
        <w:rPr>
          <w:rFonts w:ascii="Times New Roman" w:eastAsia="Times New Roman" w:hAnsi="Times New Roman" w:cs="Times New Roman"/>
          <w:sz w:val="28"/>
          <w:szCs w:val="28"/>
          <w:lang w:eastAsia="uk-UA"/>
        </w:rPr>
      </w:pPr>
      <w:r w:rsidRPr="003650A8">
        <w:rPr>
          <w:rFonts w:ascii="Times New Roman" w:eastAsia="Times New Roman" w:hAnsi="Times New Roman" w:cs="Times New Roman"/>
          <w:sz w:val="28"/>
          <w:szCs w:val="28"/>
          <w:lang w:eastAsia="uk-UA"/>
        </w:rPr>
        <w:t xml:space="preserve">Долинська територіальна громада розташована на перетині важливих транспортних шляхів. Через місто Долина проходять автомобільні дороги державного значення Н-10 Стрий-Чернівці-Мамалига та Р-21 Долина-Хуст. Таким чином, з Долини є прямий та безперешкодний доступ до регіональних центрів Західної України міст Львова, Івано-Франківська та Чернівців, один з двох автомобільних коридорів в Закарпаття, а також вихід на міжнародну автомагістраль Е-40. </w:t>
      </w:r>
    </w:p>
    <w:p w14:paraId="5397D83C" w14:textId="77777777" w:rsidR="00373CA4" w:rsidRPr="003650A8" w:rsidRDefault="00373CA4" w:rsidP="009E74DA">
      <w:pPr>
        <w:autoSpaceDE w:val="0"/>
        <w:autoSpaceDN w:val="0"/>
        <w:adjustRightInd w:val="0"/>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Географія розташування дозволяє налагоджувати вигідні взаємозв’язки з</w:t>
      </w:r>
    </w:p>
    <w:p w14:paraId="24EA70B2" w14:textId="64F70823" w:rsidR="00373CA4" w:rsidRPr="003650A8" w:rsidRDefault="00373CA4" w:rsidP="009E74DA">
      <w:pPr>
        <w:autoSpaceDE w:val="0"/>
        <w:autoSpaceDN w:val="0"/>
        <w:adjustRightInd w:val="0"/>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Східною Європою автомобільними, залізничними шляхами та через повітряні</w:t>
      </w:r>
      <w:r w:rsidR="00557324" w:rsidRPr="003650A8">
        <w:rPr>
          <w:rFonts w:ascii="Times New Roman" w:eastAsia="Montserrat-Regular" w:hAnsi="Times New Roman" w:cs="Times New Roman"/>
          <w:sz w:val="28"/>
          <w:szCs w:val="28"/>
        </w:rPr>
        <w:t xml:space="preserve"> </w:t>
      </w:r>
      <w:r w:rsidRPr="003650A8">
        <w:rPr>
          <w:rFonts w:ascii="Times New Roman" w:eastAsia="Montserrat-Regular" w:hAnsi="Times New Roman" w:cs="Times New Roman"/>
          <w:sz w:val="28"/>
          <w:szCs w:val="28"/>
        </w:rPr>
        <w:t>авіалінії Івано-Франківського та Львівського аеропортів. Залізниця зв'язує з</w:t>
      </w:r>
      <w:r w:rsidR="00557324" w:rsidRPr="003650A8">
        <w:rPr>
          <w:rFonts w:ascii="Times New Roman" w:eastAsia="Montserrat-Regular" w:hAnsi="Times New Roman" w:cs="Times New Roman"/>
          <w:sz w:val="28"/>
          <w:szCs w:val="28"/>
        </w:rPr>
        <w:t xml:space="preserve"> </w:t>
      </w:r>
      <w:r w:rsidRPr="003650A8">
        <w:rPr>
          <w:rFonts w:ascii="Times New Roman" w:eastAsia="Montserrat-Regular" w:hAnsi="Times New Roman" w:cs="Times New Roman"/>
          <w:sz w:val="28"/>
          <w:szCs w:val="28"/>
        </w:rPr>
        <w:t>Івано-Франківськом та Львовом, де сходяться маршрути з Польщі, Угорщини</w:t>
      </w:r>
      <w:r w:rsidR="00557324" w:rsidRPr="003650A8">
        <w:rPr>
          <w:rFonts w:ascii="Times New Roman" w:eastAsia="Montserrat-Regular" w:hAnsi="Times New Roman" w:cs="Times New Roman"/>
          <w:sz w:val="28"/>
          <w:szCs w:val="28"/>
        </w:rPr>
        <w:t xml:space="preserve"> </w:t>
      </w:r>
      <w:r w:rsidRPr="003650A8">
        <w:rPr>
          <w:rFonts w:ascii="Times New Roman" w:eastAsia="Montserrat-Regular" w:hAnsi="Times New Roman" w:cs="Times New Roman"/>
          <w:sz w:val="28"/>
          <w:szCs w:val="28"/>
        </w:rPr>
        <w:t>та всіх куточків України.</w:t>
      </w:r>
    </w:p>
    <w:p w14:paraId="50F22F76" w14:textId="77777777" w:rsidR="00373CA4" w:rsidRPr="003650A8" w:rsidRDefault="00373CA4" w:rsidP="009E74DA">
      <w:pPr>
        <w:autoSpaceDE w:val="0"/>
        <w:autoSpaceDN w:val="0"/>
        <w:adjustRightInd w:val="0"/>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Привернути увагу інвестора можуть сектори промисловості, деревообробна та лісова галузі, сільське господарство (екопродукція), туризм, альтернативна енергетика та інші.</w:t>
      </w:r>
    </w:p>
    <w:p w14:paraId="761390B0" w14:textId="77777777" w:rsidR="00373CA4" w:rsidRPr="003650A8" w:rsidRDefault="00373CA4" w:rsidP="009E74DA">
      <w:pPr>
        <w:spacing w:after="0" w:line="240" w:lineRule="auto"/>
        <w:ind w:firstLine="567"/>
        <w:jc w:val="both"/>
        <w:rPr>
          <w:rFonts w:ascii="Times New Roman" w:eastAsia="Montserrat-Regular" w:hAnsi="Times New Roman" w:cs="Times New Roman"/>
          <w:sz w:val="28"/>
          <w:szCs w:val="28"/>
        </w:rPr>
      </w:pPr>
      <w:r w:rsidRPr="003650A8">
        <w:rPr>
          <w:rFonts w:ascii="Times New Roman" w:eastAsia="Montserrat-Regular" w:hAnsi="Times New Roman" w:cs="Times New Roman"/>
          <w:sz w:val="28"/>
          <w:szCs w:val="28"/>
        </w:rPr>
        <w:t>З метою формування позитивного іміджу території в очах потенційних інвесторів та максимально ефективного інформування зовнішнього бізнес-середовище про інвестиційні можливості громади розроблено Інвестиційний паспорт Долинської ТГ та Гід інвестора.</w:t>
      </w:r>
    </w:p>
    <w:p w14:paraId="67A2B36F" w14:textId="77777777" w:rsidR="00373CA4" w:rsidRPr="003650A8" w:rsidRDefault="00373CA4" w:rsidP="009E74DA">
      <w:pPr>
        <w:spacing w:after="0" w:line="240" w:lineRule="auto"/>
        <w:ind w:firstLine="567"/>
        <w:jc w:val="both"/>
        <w:rPr>
          <w:rFonts w:ascii="Times New Roman" w:eastAsia="Times New Roman" w:hAnsi="Times New Roman" w:cs="Times New Roman"/>
          <w:bCs/>
          <w:sz w:val="28"/>
          <w:szCs w:val="28"/>
          <w:lang w:eastAsia="uk-UA"/>
        </w:rPr>
      </w:pPr>
      <w:r w:rsidRPr="003650A8">
        <w:rPr>
          <w:rFonts w:ascii="Times New Roman" w:eastAsia="Times New Roman" w:hAnsi="Times New Roman" w:cs="Times New Roman"/>
          <w:bCs/>
          <w:sz w:val="28"/>
          <w:szCs w:val="28"/>
          <w:lang w:eastAsia="uk-UA"/>
        </w:rPr>
        <w:t>Одним з основних інвестиційних проєктів є освоєння території індустріального парку, метою якого є задоволення попиту інвесторів на майданчики, підготовлені для розміщення об’єктів промисловості, логістики та супутнього сервісу.</w:t>
      </w:r>
    </w:p>
    <w:p w14:paraId="67CAA122" w14:textId="77777777" w:rsidR="00373CA4" w:rsidRPr="003650A8" w:rsidRDefault="00373CA4" w:rsidP="009E74DA">
      <w:pPr>
        <w:spacing w:after="0" w:line="240" w:lineRule="auto"/>
        <w:ind w:firstLine="567"/>
        <w:jc w:val="both"/>
        <w:rPr>
          <w:rFonts w:ascii="Times New Roman" w:eastAsia="Times New Roman" w:hAnsi="Times New Roman" w:cs="Times New Roman"/>
          <w:bCs/>
          <w:sz w:val="28"/>
          <w:szCs w:val="28"/>
          <w:lang w:eastAsia="uk-UA"/>
        </w:rPr>
      </w:pPr>
      <w:r w:rsidRPr="003650A8">
        <w:rPr>
          <w:rFonts w:ascii="Times New Roman" w:eastAsia="Times New Roman" w:hAnsi="Times New Roman" w:cs="Times New Roman"/>
          <w:bCs/>
          <w:sz w:val="28"/>
          <w:szCs w:val="28"/>
          <w:lang w:eastAsia="uk-UA"/>
        </w:rPr>
        <w:t xml:space="preserve">Долинська громада багата на родовища корисних копалин, зокрема нафти і газу, підземних прісних і мінеральних вод, розсолів, а також сировину для будівельних матеріалів. Основу мінерально-сировинних ресурсів, які видобуваються в громаді складають нафта і газРопа свердловини «Барбара» відноситься до мінеральних вод з високою загальною мінералізацією, у якій крім іонів натрію і хлору, містяться іони калію, кальцію, магнію, сульфат, бром. </w:t>
      </w:r>
    </w:p>
    <w:p w14:paraId="5306FF1D"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p>
    <w:p w14:paraId="4E75EC87" w14:textId="211ECF3C" w:rsidR="00373CA4" w:rsidRPr="003650A8" w:rsidRDefault="00286CDE" w:rsidP="009E74DA">
      <w:pPr>
        <w:spacing w:after="0" w:line="240" w:lineRule="auto"/>
        <w:ind w:firstLine="567"/>
        <w:rPr>
          <w:rFonts w:ascii="Times New Roman" w:eastAsia="Calibri" w:hAnsi="Times New Roman" w:cs="Times New Roman"/>
          <w:b/>
          <w:sz w:val="28"/>
          <w:szCs w:val="28"/>
        </w:rPr>
      </w:pPr>
      <w:r w:rsidRPr="003650A8">
        <w:rPr>
          <w:rFonts w:ascii="Times New Roman" w:eastAsia="Calibri" w:hAnsi="Times New Roman" w:cs="Times New Roman"/>
          <w:b/>
          <w:sz w:val="28"/>
          <w:szCs w:val="28"/>
        </w:rPr>
        <w:t>8</w:t>
      </w:r>
      <w:r w:rsidR="00373CA4" w:rsidRPr="003650A8">
        <w:rPr>
          <w:rFonts w:ascii="Times New Roman" w:eastAsia="Calibri" w:hAnsi="Times New Roman" w:cs="Times New Roman"/>
          <w:b/>
          <w:sz w:val="28"/>
          <w:szCs w:val="28"/>
        </w:rPr>
        <w:t>. Фінасовий стан та бюджет громади</w:t>
      </w:r>
    </w:p>
    <w:p w14:paraId="1AB5BA57"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Основним завданням органів місцевого самоврядування  є формування й реалізація місцевої економічної та соціальної політики розвитку адміністративно-територіального утворення (громади), надання на рівні  державних стандартів громадських послуг її  мешканцям, ефективне  виконання делегованих повноважень органів державної влади, що в остаточному результаті має слугувати задоволенню інтересів та забезпечити комфортні умови проживання її жителям.</w:t>
      </w:r>
    </w:p>
    <w:p w14:paraId="48BA4A49"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Досягнення цих завдань неможливо уявити без фінансового ресурсу - бюджету громади та застосування комплексного підходу в питанні управління фінансовими ресурсами: поєднання ресурсів, які надходять із державних і недержавних джерел.  </w:t>
      </w:r>
    </w:p>
    <w:p w14:paraId="332A7A3A" w14:textId="77777777" w:rsidR="004D59A8" w:rsidRPr="003650A8" w:rsidRDefault="004D59A8" w:rsidP="009E74DA">
      <w:pPr>
        <w:spacing w:after="0" w:line="240" w:lineRule="auto"/>
        <w:ind w:firstLine="567"/>
        <w:jc w:val="both"/>
        <w:rPr>
          <w:rFonts w:ascii="Times New Roman" w:hAnsi="Times New Roman" w:cs="Times New Roman"/>
          <w:b/>
          <w:color w:val="FF0000"/>
          <w:sz w:val="28"/>
          <w:szCs w:val="28"/>
        </w:rPr>
      </w:pPr>
      <w:r w:rsidRPr="003650A8">
        <w:rPr>
          <w:rFonts w:ascii="Times New Roman" w:hAnsi="Times New Roman" w:cs="Times New Roman"/>
          <w:sz w:val="28"/>
          <w:szCs w:val="28"/>
        </w:rPr>
        <w:t>Доходи бюджету Долинської територіальної громади за джерелами наповнюваності за три останні роки (див. таблицю нижче)</w:t>
      </w:r>
      <w:r w:rsidRPr="003650A8">
        <w:rPr>
          <w:rFonts w:ascii="Times New Roman" w:hAnsi="Times New Roman" w:cs="Times New Roman"/>
          <w:sz w:val="28"/>
          <w:szCs w:val="28"/>
        </w:rPr>
        <w:tab/>
      </w:r>
      <w:r w:rsidRPr="003650A8">
        <w:rPr>
          <w:rFonts w:ascii="Times New Roman" w:hAnsi="Times New Roman" w:cs="Times New Roman"/>
          <w:b/>
          <w:color w:val="FF0000"/>
          <w:sz w:val="28"/>
          <w:szCs w:val="28"/>
        </w:rPr>
        <w:tab/>
      </w:r>
    </w:p>
    <w:p w14:paraId="566B3BEF" w14:textId="3DA15160" w:rsidR="004D59A8" w:rsidRPr="003650A8" w:rsidRDefault="004D59A8" w:rsidP="009E74DA">
      <w:pPr>
        <w:pStyle w:val="ad"/>
        <w:jc w:val="right"/>
        <w:rPr>
          <w:rFonts w:ascii="Times New Roman" w:hAnsi="Times New Roman" w:cs="Times New Roman"/>
          <w:sz w:val="24"/>
          <w:szCs w:val="24"/>
          <w:shd w:val="clear" w:color="auto" w:fill="FFFFFF"/>
        </w:rPr>
      </w:pPr>
      <w:r w:rsidRPr="003650A8">
        <w:rPr>
          <w:rFonts w:ascii="Times New Roman" w:hAnsi="Times New Roman" w:cs="Times New Roman"/>
          <w:sz w:val="24"/>
          <w:szCs w:val="24"/>
          <w:shd w:val="clear" w:color="auto" w:fill="FFFFFF"/>
        </w:rPr>
        <w:lastRenderedPageBreak/>
        <w:tab/>
        <w:t xml:space="preserve"> (тис.грн)</w:t>
      </w:r>
    </w:p>
    <w:tbl>
      <w:tblPr>
        <w:tblStyle w:val="a4"/>
        <w:tblW w:w="9888" w:type="dxa"/>
        <w:tblInd w:w="108" w:type="dxa"/>
        <w:tblLayout w:type="fixed"/>
        <w:tblLook w:val="04A0" w:firstRow="1" w:lastRow="0" w:firstColumn="1" w:lastColumn="0" w:noHBand="0" w:noVBand="1"/>
      </w:tblPr>
      <w:tblGrid>
        <w:gridCol w:w="959"/>
        <w:gridCol w:w="4711"/>
        <w:gridCol w:w="1559"/>
        <w:gridCol w:w="1243"/>
        <w:gridCol w:w="1416"/>
      </w:tblGrid>
      <w:tr w:rsidR="004D59A8" w:rsidRPr="00651FBB" w14:paraId="7EB97A1C" w14:textId="77777777" w:rsidTr="004D59A8">
        <w:trPr>
          <w:trHeight w:val="528"/>
        </w:trPr>
        <w:tc>
          <w:tcPr>
            <w:tcW w:w="959" w:type="dxa"/>
            <w:vMerge w:val="restart"/>
            <w:tcBorders>
              <w:top w:val="single" w:sz="4" w:space="0" w:color="auto"/>
              <w:left w:val="single" w:sz="4" w:space="0" w:color="auto"/>
              <w:bottom w:val="single" w:sz="4" w:space="0" w:color="auto"/>
              <w:right w:val="single" w:sz="4" w:space="0" w:color="auto"/>
            </w:tcBorders>
          </w:tcPr>
          <w:p w14:paraId="6AE71EE8" w14:textId="77777777" w:rsidR="004D59A8" w:rsidRPr="00651FBB" w:rsidRDefault="004D59A8" w:rsidP="009E74DA">
            <w:pPr>
              <w:jc w:val="both"/>
              <w:rPr>
                <w:rFonts w:ascii="Times New Roman" w:hAnsi="Times New Roman" w:cs="Times New Roman"/>
                <w:b/>
                <w:bCs/>
                <w:sz w:val="24"/>
                <w:szCs w:val="24"/>
                <w:lang w:val="uk-UA" w:eastAsia="uk-UA"/>
              </w:rPr>
            </w:pPr>
            <w:r w:rsidRPr="00651FBB">
              <w:rPr>
                <w:rFonts w:ascii="Times New Roman" w:hAnsi="Times New Roman" w:cs="Times New Roman"/>
                <w:b/>
                <w:bCs/>
                <w:sz w:val="24"/>
                <w:szCs w:val="24"/>
                <w:lang w:val="uk-UA" w:eastAsia="uk-UA"/>
              </w:rPr>
              <w:t>№ з/п</w:t>
            </w:r>
          </w:p>
        </w:tc>
        <w:tc>
          <w:tcPr>
            <w:tcW w:w="4711" w:type="dxa"/>
            <w:vMerge w:val="restart"/>
            <w:tcBorders>
              <w:top w:val="single" w:sz="4" w:space="0" w:color="auto"/>
              <w:left w:val="single" w:sz="4" w:space="0" w:color="auto"/>
              <w:bottom w:val="single" w:sz="4" w:space="0" w:color="auto"/>
              <w:right w:val="single" w:sz="4" w:space="0" w:color="auto"/>
            </w:tcBorders>
            <w:hideMark/>
          </w:tcPr>
          <w:p w14:paraId="3F999761"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bCs/>
                <w:sz w:val="24"/>
                <w:szCs w:val="24"/>
                <w:lang w:val="uk-UA" w:eastAsia="uk-UA"/>
              </w:rPr>
              <w:t>Найменування згідно з класифікацією доходів бюджету громади</w:t>
            </w:r>
          </w:p>
        </w:tc>
        <w:tc>
          <w:tcPr>
            <w:tcW w:w="4218" w:type="dxa"/>
            <w:gridSpan w:val="3"/>
            <w:tcBorders>
              <w:top w:val="single" w:sz="4" w:space="0" w:color="auto"/>
              <w:left w:val="single" w:sz="4" w:space="0" w:color="auto"/>
              <w:bottom w:val="single" w:sz="4" w:space="0" w:color="auto"/>
              <w:right w:val="single" w:sz="4" w:space="0" w:color="auto"/>
            </w:tcBorders>
            <w:hideMark/>
          </w:tcPr>
          <w:p w14:paraId="025129B3"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Частка показника у загальному обсязі доходів громади за період</w:t>
            </w:r>
          </w:p>
        </w:tc>
      </w:tr>
      <w:tr w:rsidR="004D59A8" w:rsidRPr="00651FBB" w14:paraId="6989D006" w14:textId="77777777" w:rsidTr="004D59A8">
        <w:trPr>
          <w:trHeight w:val="58"/>
        </w:trPr>
        <w:tc>
          <w:tcPr>
            <w:tcW w:w="959" w:type="dxa"/>
            <w:vMerge/>
            <w:tcBorders>
              <w:top w:val="single" w:sz="4" w:space="0" w:color="auto"/>
              <w:left w:val="single" w:sz="4" w:space="0" w:color="auto"/>
              <w:bottom w:val="single" w:sz="4" w:space="0" w:color="auto"/>
              <w:right w:val="single" w:sz="4" w:space="0" w:color="auto"/>
            </w:tcBorders>
            <w:vAlign w:val="center"/>
            <w:hideMark/>
          </w:tcPr>
          <w:p w14:paraId="2C8E8C52" w14:textId="77777777" w:rsidR="004D59A8" w:rsidRPr="00651FBB" w:rsidRDefault="004D59A8" w:rsidP="009E74DA">
            <w:pPr>
              <w:rPr>
                <w:rFonts w:ascii="Times New Roman" w:hAnsi="Times New Roman" w:cs="Times New Roman"/>
                <w:b/>
                <w:bCs/>
                <w:sz w:val="24"/>
                <w:szCs w:val="24"/>
                <w:lang w:val="uk-UA" w:eastAsia="uk-UA"/>
              </w:rPr>
            </w:pPr>
          </w:p>
        </w:tc>
        <w:tc>
          <w:tcPr>
            <w:tcW w:w="4711" w:type="dxa"/>
            <w:vMerge/>
            <w:tcBorders>
              <w:top w:val="single" w:sz="4" w:space="0" w:color="auto"/>
              <w:left w:val="single" w:sz="4" w:space="0" w:color="auto"/>
              <w:bottom w:val="single" w:sz="4" w:space="0" w:color="auto"/>
              <w:right w:val="single" w:sz="4" w:space="0" w:color="auto"/>
            </w:tcBorders>
            <w:vAlign w:val="center"/>
            <w:hideMark/>
          </w:tcPr>
          <w:p w14:paraId="73A9F1D7" w14:textId="77777777" w:rsidR="004D59A8" w:rsidRPr="00651FBB" w:rsidRDefault="004D59A8" w:rsidP="009E74DA">
            <w:pPr>
              <w:rPr>
                <w:rFonts w:ascii="Times New Roman" w:hAnsi="Times New Roman" w:cs="Times New Roman"/>
                <w:b/>
                <w:sz w:val="24"/>
                <w:szCs w:val="24"/>
                <w:shd w:val="clear" w:color="auto" w:fill="FFFFFF"/>
                <w:lang w:val="uk-UA"/>
              </w:rPr>
            </w:pPr>
          </w:p>
        </w:tc>
        <w:tc>
          <w:tcPr>
            <w:tcW w:w="1559" w:type="dxa"/>
            <w:tcBorders>
              <w:top w:val="single" w:sz="4" w:space="0" w:color="auto"/>
              <w:left w:val="single" w:sz="4" w:space="0" w:color="auto"/>
              <w:bottom w:val="single" w:sz="4" w:space="0" w:color="auto"/>
              <w:right w:val="single" w:sz="4" w:space="0" w:color="auto"/>
            </w:tcBorders>
            <w:hideMark/>
          </w:tcPr>
          <w:p w14:paraId="59AFACF4"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2021 рік</w:t>
            </w:r>
          </w:p>
        </w:tc>
        <w:tc>
          <w:tcPr>
            <w:tcW w:w="1243" w:type="dxa"/>
            <w:tcBorders>
              <w:top w:val="single" w:sz="4" w:space="0" w:color="auto"/>
              <w:left w:val="single" w:sz="4" w:space="0" w:color="auto"/>
              <w:bottom w:val="single" w:sz="4" w:space="0" w:color="auto"/>
              <w:right w:val="single" w:sz="4" w:space="0" w:color="auto"/>
            </w:tcBorders>
            <w:hideMark/>
          </w:tcPr>
          <w:p w14:paraId="438B038D"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2022 рік</w:t>
            </w:r>
          </w:p>
        </w:tc>
        <w:tc>
          <w:tcPr>
            <w:tcW w:w="1416" w:type="dxa"/>
            <w:tcBorders>
              <w:top w:val="single" w:sz="4" w:space="0" w:color="auto"/>
              <w:left w:val="single" w:sz="4" w:space="0" w:color="auto"/>
              <w:bottom w:val="single" w:sz="4" w:space="0" w:color="auto"/>
              <w:right w:val="single" w:sz="4" w:space="0" w:color="auto"/>
            </w:tcBorders>
            <w:hideMark/>
          </w:tcPr>
          <w:p w14:paraId="47141C2D"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2023 рік</w:t>
            </w:r>
          </w:p>
        </w:tc>
      </w:tr>
      <w:tr w:rsidR="004D59A8" w:rsidRPr="00651FBB" w14:paraId="19405A8B"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66FE62AC"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1</w:t>
            </w:r>
          </w:p>
        </w:tc>
        <w:tc>
          <w:tcPr>
            <w:tcW w:w="4711" w:type="dxa"/>
            <w:tcBorders>
              <w:top w:val="single" w:sz="4" w:space="0" w:color="auto"/>
              <w:left w:val="single" w:sz="4" w:space="0" w:color="auto"/>
              <w:bottom w:val="single" w:sz="4" w:space="0" w:color="auto"/>
              <w:right w:val="single" w:sz="4" w:space="0" w:color="auto"/>
            </w:tcBorders>
            <w:hideMark/>
          </w:tcPr>
          <w:p w14:paraId="481C614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Податкові надходження, з них:</w:t>
            </w:r>
          </w:p>
        </w:tc>
        <w:tc>
          <w:tcPr>
            <w:tcW w:w="1559" w:type="dxa"/>
            <w:tcBorders>
              <w:top w:val="single" w:sz="4" w:space="0" w:color="auto"/>
              <w:left w:val="single" w:sz="4" w:space="0" w:color="auto"/>
              <w:bottom w:val="single" w:sz="4" w:space="0" w:color="auto"/>
              <w:right w:val="single" w:sz="4" w:space="0" w:color="auto"/>
            </w:tcBorders>
            <w:hideMark/>
          </w:tcPr>
          <w:p w14:paraId="03CD109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344 617,7</w:t>
            </w:r>
          </w:p>
          <w:p w14:paraId="6D01B62F"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243" w:type="dxa"/>
            <w:tcBorders>
              <w:top w:val="single" w:sz="4" w:space="0" w:color="auto"/>
              <w:left w:val="single" w:sz="4" w:space="0" w:color="auto"/>
              <w:bottom w:val="single" w:sz="4" w:space="0" w:color="auto"/>
              <w:right w:val="single" w:sz="4" w:space="0" w:color="auto"/>
            </w:tcBorders>
            <w:hideMark/>
          </w:tcPr>
          <w:p w14:paraId="75B720A8"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408 386,1</w:t>
            </w:r>
          </w:p>
          <w:p w14:paraId="0D6CC957" w14:textId="77777777" w:rsidR="004D59A8" w:rsidRPr="00651FBB" w:rsidRDefault="004D59A8" w:rsidP="009E74DA">
            <w:pPr>
              <w:jc w:val="both"/>
              <w:rPr>
                <w:rFonts w:ascii="Times New Roman" w:hAnsi="Times New Roman" w:cs="Times New Roman"/>
                <w:bCs/>
                <w:sz w:val="24"/>
                <w:szCs w:val="24"/>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2174CF45"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428 192,2</w:t>
            </w:r>
          </w:p>
        </w:tc>
      </w:tr>
      <w:tr w:rsidR="004D59A8" w:rsidRPr="00651FBB" w14:paraId="18C4DBD8"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54DE3D1E"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1.1</w:t>
            </w:r>
          </w:p>
        </w:tc>
        <w:tc>
          <w:tcPr>
            <w:tcW w:w="4711" w:type="dxa"/>
            <w:tcBorders>
              <w:top w:val="single" w:sz="4" w:space="0" w:color="auto"/>
              <w:left w:val="single" w:sz="4" w:space="0" w:color="auto"/>
              <w:bottom w:val="single" w:sz="4" w:space="0" w:color="auto"/>
              <w:right w:val="single" w:sz="4" w:space="0" w:color="auto"/>
            </w:tcBorders>
            <w:hideMark/>
          </w:tcPr>
          <w:p w14:paraId="6CDB91B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податки на доходи, податки на прибуток, податки на збільшення ринкової вартості</w:t>
            </w:r>
          </w:p>
        </w:tc>
        <w:tc>
          <w:tcPr>
            <w:tcW w:w="1559" w:type="dxa"/>
            <w:tcBorders>
              <w:top w:val="single" w:sz="4" w:space="0" w:color="auto"/>
              <w:left w:val="single" w:sz="4" w:space="0" w:color="auto"/>
              <w:bottom w:val="single" w:sz="4" w:space="0" w:color="auto"/>
              <w:right w:val="single" w:sz="4" w:space="0" w:color="auto"/>
            </w:tcBorders>
            <w:hideMark/>
          </w:tcPr>
          <w:p w14:paraId="3E7145C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iCs/>
                <w:sz w:val="24"/>
                <w:szCs w:val="24"/>
                <w:lang w:val="uk-UA" w:eastAsia="uk-UA"/>
              </w:rPr>
              <w:t xml:space="preserve">175 322,1 </w:t>
            </w:r>
          </w:p>
        </w:tc>
        <w:tc>
          <w:tcPr>
            <w:tcW w:w="1243" w:type="dxa"/>
            <w:tcBorders>
              <w:top w:val="single" w:sz="4" w:space="0" w:color="auto"/>
              <w:left w:val="single" w:sz="4" w:space="0" w:color="auto"/>
              <w:bottom w:val="single" w:sz="4" w:space="0" w:color="auto"/>
              <w:right w:val="single" w:sz="4" w:space="0" w:color="auto"/>
            </w:tcBorders>
            <w:hideMark/>
          </w:tcPr>
          <w:p w14:paraId="1A8F0E0F"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213 997,3</w:t>
            </w:r>
          </w:p>
          <w:p w14:paraId="7D1B0759"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10F5E07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221 789,3</w:t>
            </w:r>
          </w:p>
          <w:p w14:paraId="43B1D854" w14:textId="77777777" w:rsidR="004D59A8" w:rsidRPr="00651FBB" w:rsidRDefault="004D59A8" w:rsidP="009E74DA">
            <w:pPr>
              <w:jc w:val="both"/>
              <w:rPr>
                <w:rFonts w:ascii="Times New Roman" w:hAnsi="Times New Roman" w:cs="Times New Roman"/>
                <w:sz w:val="24"/>
                <w:szCs w:val="24"/>
                <w:shd w:val="clear" w:color="auto" w:fill="FFFFFF"/>
                <w:lang w:val="uk-UA"/>
              </w:rPr>
            </w:pPr>
          </w:p>
        </w:tc>
      </w:tr>
      <w:tr w:rsidR="004D59A8" w:rsidRPr="00651FBB" w14:paraId="6E38EBF8"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5332B254"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1.2</w:t>
            </w:r>
          </w:p>
        </w:tc>
        <w:tc>
          <w:tcPr>
            <w:tcW w:w="4711" w:type="dxa"/>
            <w:tcBorders>
              <w:top w:val="single" w:sz="4" w:space="0" w:color="auto"/>
              <w:left w:val="single" w:sz="4" w:space="0" w:color="auto"/>
              <w:bottom w:val="single" w:sz="4" w:space="0" w:color="auto"/>
              <w:right w:val="single" w:sz="4" w:space="0" w:color="auto"/>
            </w:tcBorders>
            <w:vAlign w:val="center"/>
            <w:hideMark/>
          </w:tcPr>
          <w:p w14:paraId="5AF01795"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рентна плата та плата за використання інших природних ресурсів</w:t>
            </w:r>
          </w:p>
        </w:tc>
        <w:tc>
          <w:tcPr>
            <w:tcW w:w="1559" w:type="dxa"/>
            <w:tcBorders>
              <w:top w:val="single" w:sz="4" w:space="0" w:color="auto"/>
              <w:left w:val="single" w:sz="4" w:space="0" w:color="auto"/>
              <w:bottom w:val="single" w:sz="4" w:space="0" w:color="auto"/>
              <w:right w:val="single" w:sz="4" w:space="0" w:color="auto"/>
            </w:tcBorders>
            <w:hideMark/>
          </w:tcPr>
          <w:p w14:paraId="47C58B84" w14:textId="77777777" w:rsidR="004D59A8" w:rsidRPr="00651FBB" w:rsidRDefault="004D59A8" w:rsidP="009E74DA">
            <w:pPr>
              <w:jc w:val="both"/>
              <w:rPr>
                <w:rFonts w:ascii="Times New Roman" w:hAnsi="Times New Roman" w:cs="Times New Roman"/>
                <w:bCs/>
                <w:iCs/>
                <w:sz w:val="24"/>
                <w:szCs w:val="24"/>
                <w:lang w:val="uk-UA" w:eastAsia="uk-UA"/>
              </w:rPr>
            </w:pPr>
            <w:r w:rsidRPr="00651FBB">
              <w:rPr>
                <w:rFonts w:ascii="Times New Roman" w:hAnsi="Times New Roman" w:cs="Times New Roman"/>
                <w:bCs/>
                <w:iCs/>
                <w:sz w:val="24"/>
                <w:szCs w:val="24"/>
                <w:lang w:val="uk-UA" w:eastAsia="uk-UA"/>
              </w:rPr>
              <w:t>34 114,1</w:t>
            </w:r>
          </w:p>
          <w:p w14:paraId="00861F5F" w14:textId="77777777" w:rsidR="004D59A8" w:rsidRPr="00651FBB" w:rsidRDefault="004D59A8" w:rsidP="009E74DA">
            <w:pPr>
              <w:ind w:right="776"/>
              <w:jc w:val="both"/>
              <w:rPr>
                <w:rFonts w:ascii="Times New Roman" w:hAnsi="Times New Roman" w:cs="Times New Roman"/>
                <w:sz w:val="24"/>
                <w:szCs w:val="24"/>
                <w:shd w:val="clear" w:color="auto" w:fill="FFFFFF"/>
                <w:lang w:val="uk-UA"/>
              </w:rPr>
            </w:pPr>
          </w:p>
        </w:tc>
        <w:tc>
          <w:tcPr>
            <w:tcW w:w="1243" w:type="dxa"/>
            <w:tcBorders>
              <w:top w:val="single" w:sz="4" w:space="0" w:color="auto"/>
              <w:left w:val="single" w:sz="4" w:space="0" w:color="auto"/>
              <w:bottom w:val="single" w:sz="4" w:space="0" w:color="auto"/>
              <w:right w:val="single" w:sz="4" w:space="0" w:color="auto"/>
            </w:tcBorders>
            <w:hideMark/>
          </w:tcPr>
          <w:p w14:paraId="346E3FE0"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63 229,9</w:t>
            </w:r>
          </w:p>
          <w:p w14:paraId="04954F58"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6F118F36"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51 549,8</w:t>
            </w:r>
          </w:p>
          <w:p w14:paraId="0FB00192" w14:textId="77777777" w:rsidR="004D59A8" w:rsidRPr="00651FBB" w:rsidRDefault="004D59A8" w:rsidP="009E74DA">
            <w:pPr>
              <w:jc w:val="both"/>
              <w:rPr>
                <w:rFonts w:ascii="Times New Roman" w:hAnsi="Times New Roman" w:cs="Times New Roman"/>
                <w:sz w:val="24"/>
                <w:szCs w:val="24"/>
                <w:shd w:val="clear" w:color="auto" w:fill="FFFFFF"/>
                <w:lang w:val="uk-UA"/>
              </w:rPr>
            </w:pPr>
          </w:p>
        </w:tc>
      </w:tr>
      <w:tr w:rsidR="004D59A8" w:rsidRPr="00651FBB" w14:paraId="47BBF0D7"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18C17033"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1.3</w:t>
            </w:r>
          </w:p>
        </w:tc>
        <w:tc>
          <w:tcPr>
            <w:tcW w:w="4711" w:type="dxa"/>
            <w:tcBorders>
              <w:top w:val="single" w:sz="4" w:space="0" w:color="auto"/>
              <w:left w:val="single" w:sz="4" w:space="0" w:color="auto"/>
              <w:bottom w:val="single" w:sz="4" w:space="0" w:color="auto"/>
              <w:right w:val="single" w:sz="4" w:space="0" w:color="auto"/>
            </w:tcBorders>
            <w:vAlign w:val="center"/>
            <w:hideMark/>
          </w:tcPr>
          <w:p w14:paraId="4FFA059B" w14:textId="77777777" w:rsidR="004D59A8" w:rsidRPr="00651FBB" w:rsidRDefault="004D59A8" w:rsidP="009E74DA">
            <w:pPr>
              <w:jc w:val="both"/>
              <w:rPr>
                <w:rFonts w:ascii="Times New Roman" w:hAnsi="Times New Roman" w:cs="Times New Roman"/>
                <w:b/>
                <w:bCs/>
                <w:sz w:val="24"/>
                <w:szCs w:val="24"/>
                <w:lang w:val="uk-UA"/>
              </w:rPr>
            </w:pPr>
            <w:r w:rsidRPr="00651FBB">
              <w:rPr>
                <w:rFonts w:ascii="Times New Roman" w:hAnsi="Times New Roman" w:cs="Times New Roman"/>
                <w:bCs/>
                <w:sz w:val="24"/>
                <w:szCs w:val="24"/>
                <w:lang w:val="uk-UA"/>
              </w:rPr>
              <w:t>внутрішні податки на товари та послуги</w:t>
            </w:r>
            <w:r w:rsidRPr="00651FBB">
              <w:rPr>
                <w:rFonts w:ascii="Times New Roman" w:hAnsi="Times New Roman" w:cs="Times New Roman"/>
                <w:b/>
                <w:bCs/>
                <w:sz w:val="24"/>
                <w:szCs w:val="24"/>
                <w:lang w:val="uk-UA"/>
              </w:rPr>
              <w:t xml:space="preserve"> </w:t>
            </w:r>
            <w:r w:rsidRPr="00651FBB">
              <w:rPr>
                <w:rFonts w:ascii="Times New Roman" w:hAnsi="Times New Roman" w:cs="Times New Roman"/>
                <w:bCs/>
                <w:sz w:val="24"/>
                <w:szCs w:val="24"/>
                <w:lang w:val="uk-UA"/>
              </w:rPr>
              <w:t>(акциз)</w:t>
            </w:r>
          </w:p>
        </w:tc>
        <w:tc>
          <w:tcPr>
            <w:tcW w:w="1559" w:type="dxa"/>
            <w:tcBorders>
              <w:top w:val="single" w:sz="4" w:space="0" w:color="auto"/>
              <w:left w:val="single" w:sz="4" w:space="0" w:color="auto"/>
              <w:bottom w:val="single" w:sz="4" w:space="0" w:color="auto"/>
              <w:right w:val="single" w:sz="4" w:space="0" w:color="auto"/>
            </w:tcBorders>
            <w:hideMark/>
          </w:tcPr>
          <w:p w14:paraId="45B5E42C" w14:textId="77777777" w:rsidR="004D59A8" w:rsidRPr="00651FBB" w:rsidRDefault="004D59A8" w:rsidP="009E74DA">
            <w:pPr>
              <w:jc w:val="both"/>
              <w:rPr>
                <w:rFonts w:ascii="Times New Roman" w:hAnsi="Times New Roman" w:cs="Times New Roman"/>
                <w:bCs/>
                <w:sz w:val="24"/>
                <w:szCs w:val="24"/>
                <w:lang w:val="uk-UA" w:eastAsia="uk-UA"/>
              </w:rPr>
            </w:pPr>
            <w:r w:rsidRPr="00651FBB">
              <w:rPr>
                <w:rFonts w:ascii="Times New Roman" w:hAnsi="Times New Roman" w:cs="Times New Roman"/>
                <w:bCs/>
                <w:sz w:val="24"/>
                <w:szCs w:val="24"/>
                <w:lang w:val="uk-UA" w:eastAsia="uk-UA"/>
              </w:rPr>
              <w:t>25 359,2</w:t>
            </w:r>
          </w:p>
          <w:p w14:paraId="6DFF5628"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243" w:type="dxa"/>
            <w:tcBorders>
              <w:top w:val="single" w:sz="4" w:space="0" w:color="auto"/>
              <w:left w:val="single" w:sz="4" w:space="0" w:color="auto"/>
              <w:bottom w:val="single" w:sz="4" w:space="0" w:color="auto"/>
              <w:right w:val="single" w:sz="4" w:space="0" w:color="auto"/>
            </w:tcBorders>
            <w:hideMark/>
          </w:tcPr>
          <w:p w14:paraId="77992521"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 xml:space="preserve">14 348,0 </w:t>
            </w:r>
          </w:p>
          <w:p w14:paraId="493252B5" w14:textId="77777777" w:rsidR="004D59A8" w:rsidRPr="00651FBB" w:rsidRDefault="004D59A8" w:rsidP="009E74DA">
            <w:pPr>
              <w:jc w:val="both"/>
              <w:rPr>
                <w:rFonts w:ascii="Times New Roman" w:hAnsi="Times New Roman" w:cs="Times New Roman"/>
                <w:sz w:val="24"/>
                <w:szCs w:val="24"/>
                <w:shd w:val="clear" w:color="auto" w:fill="FFFFFF"/>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2A9BBD0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xml:space="preserve">24 758,7 </w:t>
            </w:r>
          </w:p>
          <w:p w14:paraId="33AE7B46" w14:textId="77777777" w:rsidR="004D59A8" w:rsidRPr="00651FBB" w:rsidRDefault="004D59A8" w:rsidP="009E74DA">
            <w:pPr>
              <w:jc w:val="both"/>
              <w:rPr>
                <w:rFonts w:ascii="Times New Roman" w:hAnsi="Times New Roman" w:cs="Times New Roman"/>
                <w:sz w:val="24"/>
                <w:szCs w:val="24"/>
                <w:shd w:val="clear" w:color="auto" w:fill="FFFFFF"/>
                <w:lang w:val="uk-UA"/>
              </w:rPr>
            </w:pPr>
          </w:p>
        </w:tc>
      </w:tr>
      <w:tr w:rsidR="004D59A8" w:rsidRPr="00651FBB" w14:paraId="2EF208CF"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10133BBB"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1.4</w:t>
            </w:r>
          </w:p>
        </w:tc>
        <w:tc>
          <w:tcPr>
            <w:tcW w:w="4711" w:type="dxa"/>
            <w:tcBorders>
              <w:top w:val="single" w:sz="4" w:space="0" w:color="auto"/>
              <w:left w:val="single" w:sz="4" w:space="0" w:color="auto"/>
              <w:bottom w:val="single" w:sz="4" w:space="0" w:color="auto"/>
              <w:right w:val="single" w:sz="4" w:space="0" w:color="auto"/>
            </w:tcBorders>
            <w:hideMark/>
          </w:tcPr>
          <w:p w14:paraId="4CE71D5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місцеві податки, в тому числі:</w:t>
            </w:r>
          </w:p>
        </w:tc>
        <w:tc>
          <w:tcPr>
            <w:tcW w:w="1559" w:type="dxa"/>
            <w:tcBorders>
              <w:top w:val="single" w:sz="4" w:space="0" w:color="auto"/>
              <w:left w:val="single" w:sz="4" w:space="0" w:color="auto"/>
              <w:bottom w:val="single" w:sz="4" w:space="0" w:color="auto"/>
              <w:right w:val="single" w:sz="4" w:space="0" w:color="auto"/>
            </w:tcBorders>
            <w:hideMark/>
          </w:tcPr>
          <w:p w14:paraId="595CA8F5"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eastAsia="uk-UA"/>
              </w:rPr>
              <w:t>109 026,6</w:t>
            </w:r>
          </w:p>
        </w:tc>
        <w:tc>
          <w:tcPr>
            <w:tcW w:w="1243" w:type="dxa"/>
            <w:tcBorders>
              <w:top w:val="single" w:sz="4" w:space="0" w:color="auto"/>
              <w:left w:val="single" w:sz="4" w:space="0" w:color="auto"/>
              <w:bottom w:val="single" w:sz="4" w:space="0" w:color="auto"/>
              <w:right w:val="single" w:sz="4" w:space="0" w:color="auto"/>
            </w:tcBorders>
            <w:hideMark/>
          </w:tcPr>
          <w:p w14:paraId="52CA947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116 116,2</w:t>
            </w:r>
          </w:p>
        </w:tc>
        <w:tc>
          <w:tcPr>
            <w:tcW w:w="1416" w:type="dxa"/>
            <w:tcBorders>
              <w:top w:val="single" w:sz="4" w:space="0" w:color="auto"/>
              <w:left w:val="single" w:sz="4" w:space="0" w:color="auto"/>
              <w:bottom w:val="single" w:sz="4" w:space="0" w:color="auto"/>
              <w:right w:val="single" w:sz="4" w:space="0" w:color="auto"/>
            </w:tcBorders>
            <w:hideMark/>
          </w:tcPr>
          <w:p w14:paraId="40AFAFA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129 345,8</w:t>
            </w:r>
          </w:p>
        </w:tc>
      </w:tr>
      <w:tr w:rsidR="004D59A8" w:rsidRPr="00651FBB" w14:paraId="39E98C4B"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1648CC10" w14:textId="77777777" w:rsidR="004D59A8" w:rsidRPr="00651FBB" w:rsidRDefault="004D59A8" w:rsidP="009E74DA">
            <w:pPr>
              <w:tabs>
                <w:tab w:val="right" w:pos="2869"/>
              </w:tabs>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1.4.1</w:t>
            </w:r>
          </w:p>
        </w:tc>
        <w:tc>
          <w:tcPr>
            <w:tcW w:w="4711" w:type="dxa"/>
            <w:tcBorders>
              <w:top w:val="single" w:sz="4" w:space="0" w:color="auto"/>
              <w:left w:val="single" w:sz="4" w:space="0" w:color="auto"/>
              <w:bottom w:val="single" w:sz="4" w:space="0" w:color="auto"/>
              <w:right w:val="single" w:sz="4" w:space="0" w:color="auto"/>
            </w:tcBorders>
            <w:hideMark/>
          </w:tcPr>
          <w:p w14:paraId="01C933A5" w14:textId="77777777" w:rsidR="004D59A8" w:rsidRPr="00651FBB" w:rsidRDefault="004D59A8" w:rsidP="009E74DA">
            <w:pPr>
              <w:tabs>
                <w:tab w:val="right" w:pos="2869"/>
              </w:tabs>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податок на майно</w:t>
            </w:r>
            <w:r w:rsidRPr="00651FBB">
              <w:rPr>
                <w:rFonts w:ascii="Times New Roman" w:hAnsi="Times New Roman" w:cs="Times New Roman"/>
                <w:sz w:val="24"/>
                <w:szCs w:val="24"/>
                <w:shd w:val="clear" w:color="auto" w:fill="FFFFFF"/>
                <w:lang w:val="uk-UA"/>
              </w:rPr>
              <w:tab/>
            </w:r>
          </w:p>
        </w:tc>
        <w:tc>
          <w:tcPr>
            <w:tcW w:w="1559" w:type="dxa"/>
            <w:tcBorders>
              <w:top w:val="single" w:sz="4" w:space="0" w:color="auto"/>
              <w:left w:val="single" w:sz="4" w:space="0" w:color="auto"/>
              <w:bottom w:val="single" w:sz="4" w:space="0" w:color="auto"/>
              <w:right w:val="single" w:sz="4" w:space="0" w:color="auto"/>
            </w:tcBorders>
            <w:hideMark/>
          </w:tcPr>
          <w:p w14:paraId="1ECEEC6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iCs/>
                <w:sz w:val="24"/>
                <w:szCs w:val="24"/>
                <w:lang w:val="uk-UA" w:eastAsia="uk-UA"/>
              </w:rPr>
              <w:t>70 472,5</w:t>
            </w:r>
          </w:p>
        </w:tc>
        <w:tc>
          <w:tcPr>
            <w:tcW w:w="1243" w:type="dxa"/>
            <w:tcBorders>
              <w:top w:val="single" w:sz="4" w:space="0" w:color="auto"/>
              <w:left w:val="single" w:sz="4" w:space="0" w:color="auto"/>
              <w:bottom w:val="single" w:sz="4" w:space="0" w:color="auto"/>
              <w:right w:val="single" w:sz="4" w:space="0" w:color="auto"/>
            </w:tcBorders>
            <w:hideMark/>
          </w:tcPr>
          <w:p w14:paraId="034FEC6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75 878,6</w:t>
            </w:r>
          </w:p>
        </w:tc>
        <w:tc>
          <w:tcPr>
            <w:tcW w:w="1416" w:type="dxa"/>
            <w:tcBorders>
              <w:top w:val="single" w:sz="4" w:space="0" w:color="auto"/>
              <w:left w:val="single" w:sz="4" w:space="0" w:color="auto"/>
              <w:bottom w:val="single" w:sz="4" w:space="0" w:color="auto"/>
              <w:right w:val="single" w:sz="4" w:space="0" w:color="auto"/>
            </w:tcBorders>
            <w:hideMark/>
          </w:tcPr>
          <w:p w14:paraId="2C2C489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82 986,4</w:t>
            </w:r>
          </w:p>
        </w:tc>
      </w:tr>
      <w:tr w:rsidR="004D59A8" w:rsidRPr="00651FBB" w14:paraId="17B459E0"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4FB7F60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1.4.2</w:t>
            </w:r>
          </w:p>
        </w:tc>
        <w:tc>
          <w:tcPr>
            <w:tcW w:w="4711" w:type="dxa"/>
            <w:tcBorders>
              <w:top w:val="single" w:sz="4" w:space="0" w:color="auto"/>
              <w:left w:val="single" w:sz="4" w:space="0" w:color="auto"/>
              <w:bottom w:val="single" w:sz="4" w:space="0" w:color="auto"/>
              <w:right w:val="single" w:sz="4" w:space="0" w:color="auto"/>
            </w:tcBorders>
            <w:hideMark/>
          </w:tcPr>
          <w:p w14:paraId="5F657F9E"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єдиний податок</w:t>
            </w:r>
          </w:p>
        </w:tc>
        <w:tc>
          <w:tcPr>
            <w:tcW w:w="1559" w:type="dxa"/>
            <w:tcBorders>
              <w:top w:val="single" w:sz="4" w:space="0" w:color="auto"/>
              <w:left w:val="single" w:sz="4" w:space="0" w:color="auto"/>
              <w:bottom w:val="single" w:sz="4" w:space="0" w:color="auto"/>
              <w:right w:val="single" w:sz="4" w:space="0" w:color="auto"/>
            </w:tcBorders>
            <w:hideMark/>
          </w:tcPr>
          <w:p w14:paraId="53DDC8E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38 514,8</w:t>
            </w:r>
          </w:p>
        </w:tc>
        <w:tc>
          <w:tcPr>
            <w:tcW w:w="1243" w:type="dxa"/>
            <w:tcBorders>
              <w:top w:val="single" w:sz="4" w:space="0" w:color="auto"/>
              <w:left w:val="single" w:sz="4" w:space="0" w:color="auto"/>
              <w:bottom w:val="single" w:sz="4" w:space="0" w:color="auto"/>
              <w:right w:val="single" w:sz="4" w:space="0" w:color="auto"/>
            </w:tcBorders>
            <w:hideMark/>
          </w:tcPr>
          <w:p w14:paraId="7E7062EF"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40 197,4</w:t>
            </w:r>
          </w:p>
        </w:tc>
        <w:tc>
          <w:tcPr>
            <w:tcW w:w="1416" w:type="dxa"/>
            <w:tcBorders>
              <w:top w:val="single" w:sz="4" w:space="0" w:color="auto"/>
              <w:left w:val="single" w:sz="4" w:space="0" w:color="auto"/>
              <w:bottom w:val="single" w:sz="4" w:space="0" w:color="auto"/>
              <w:right w:val="single" w:sz="4" w:space="0" w:color="auto"/>
            </w:tcBorders>
            <w:hideMark/>
          </w:tcPr>
          <w:p w14:paraId="38906D0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46 324,9</w:t>
            </w:r>
          </w:p>
        </w:tc>
      </w:tr>
      <w:tr w:rsidR="004D59A8" w:rsidRPr="00651FBB" w14:paraId="156D2B7E" w14:textId="77777777" w:rsidTr="004D59A8">
        <w:tc>
          <w:tcPr>
            <w:tcW w:w="959" w:type="dxa"/>
            <w:tcBorders>
              <w:top w:val="single" w:sz="4" w:space="0" w:color="auto"/>
              <w:left w:val="single" w:sz="4" w:space="0" w:color="auto"/>
              <w:bottom w:val="single" w:sz="4" w:space="0" w:color="auto"/>
              <w:right w:val="single" w:sz="4" w:space="0" w:color="auto"/>
            </w:tcBorders>
            <w:hideMark/>
          </w:tcPr>
          <w:p w14:paraId="7CE8AB28"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1.5</w:t>
            </w:r>
          </w:p>
        </w:tc>
        <w:tc>
          <w:tcPr>
            <w:tcW w:w="4711" w:type="dxa"/>
            <w:tcBorders>
              <w:top w:val="single" w:sz="4" w:space="0" w:color="auto"/>
              <w:left w:val="single" w:sz="4" w:space="0" w:color="auto"/>
              <w:bottom w:val="single" w:sz="4" w:space="0" w:color="auto"/>
              <w:right w:val="single" w:sz="4" w:space="0" w:color="auto"/>
            </w:tcBorders>
            <w:hideMark/>
          </w:tcPr>
          <w:p w14:paraId="04FB13F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інші податки та збори</w:t>
            </w:r>
          </w:p>
        </w:tc>
        <w:tc>
          <w:tcPr>
            <w:tcW w:w="1559" w:type="dxa"/>
            <w:tcBorders>
              <w:top w:val="single" w:sz="4" w:space="0" w:color="auto"/>
              <w:left w:val="single" w:sz="4" w:space="0" w:color="auto"/>
              <w:bottom w:val="single" w:sz="4" w:space="0" w:color="auto"/>
              <w:right w:val="single" w:sz="4" w:space="0" w:color="auto"/>
            </w:tcBorders>
            <w:hideMark/>
          </w:tcPr>
          <w:p w14:paraId="2F3AD7DB"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795,7</w:t>
            </w:r>
          </w:p>
        </w:tc>
        <w:tc>
          <w:tcPr>
            <w:tcW w:w="1243" w:type="dxa"/>
            <w:tcBorders>
              <w:top w:val="single" w:sz="4" w:space="0" w:color="auto"/>
              <w:left w:val="single" w:sz="4" w:space="0" w:color="auto"/>
              <w:bottom w:val="single" w:sz="4" w:space="0" w:color="auto"/>
              <w:right w:val="single" w:sz="4" w:space="0" w:color="auto"/>
            </w:tcBorders>
            <w:hideMark/>
          </w:tcPr>
          <w:p w14:paraId="7F77CB9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694,7</w:t>
            </w:r>
          </w:p>
        </w:tc>
        <w:tc>
          <w:tcPr>
            <w:tcW w:w="1416" w:type="dxa"/>
            <w:tcBorders>
              <w:top w:val="single" w:sz="4" w:space="0" w:color="auto"/>
              <w:left w:val="single" w:sz="4" w:space="0" w:color="auto"/>
              <w:bottom w:val="single" w:sz="4" w:space="0" w:color="auto"/>
              <w:right w:val="single" w:sz="4" w:space="0" w:color="auto"/>
            </w:tcBorders>
            <w:hideMark/>
          </w:tcPr>
          <w:p w14:paraId="31C95FCE"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748,6</w:t>
            </w:r>
          </w:p>
        </w:tc>
      </w:tr>
      <w:tr w:rsidR="004D59A8" w:rsidRPr="00651FBB" w14:paraId="1C3649DE" w14:textId="77777777" w:rsidTr="004D59A8">
        <w:trPr>
          <w:trHeight w:val="254"/>
        </w:trPr>
        <w:tc>
          <w:tcPr>
            <w:tcW w:w="959" w:type="dxa"/>
            <w:tcBorders>
              <w:top w:val="single" w:sz="4" w:space="0" w:color="auto"/>
              <w:left w:val="single" w:sz="4" w:space="0" w:color="auto"/>
              <w:bottom w:val="single" w:sz="4" w:space="0" w:color="auto"/>
              <w:right w:val="single" w:sz="4" w:space="0" w:color="auto"/>
            </w:tcBorders>
            <w:hideMark/>
          </w:tcPr>
          <w:p w14:paraId="182A4975"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2</w:t>
            </w:r>
          </w:p>
        </w:tc>
        <w:tc>
          <w:tcPr>
            <w:tcW w:w="4711" w:type="dxa"/>
            <w:tcBorders>
              <w:top w:val="single" w:sz="4" w:space="0" w:color="auto"/>
              <w:left w:val="single" w:sz="4" w:space="0" w:color="auto"/>
              <w:bottom w:val="single" w:sz="4" w:space="0" w:color="auto"/>
              <w:right w:val="single" w:sz="4" w:space="0" w:color="auto"/>
            </w:tcBorders>
            <w:hideMark/>
          </w:tcPr>
          <w:p w14:paraId="2950C85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Неподаткові надходження (доходи від власності та підприємницької діяльності, адміністративні збори та держмито, власні надходження бюджетних установ тощо)</w:t>
            </w:r>
          </w:p>
        </w:tc>
        <w:tc>
          <w:tcPr>
            <w:tcW w:w="1559" w:type="dxa"/>
            <w:tcBorders>
              <w:top w:val="single" w:sz="4" w:space="0" w:color="auto"/>
              <w:left w:val="single" w:sz="4" w:space="0" w:color="auto"/>
              <w:bottom w:val="single" w:sz="4" w:space="0" w:color="auto"/>
              <w:right w:val="single" w:sz="4" w:space="0" w:color="auto"/>
            </w:tcBorders>
            <w:hideMark/>
          </w:tcPr>
          <w:p w14:paraId="1B21E22F" w14:textId="77777777" w:rsidR="004D59A8" w:rsidRPr="00651FBB" w:rsidRDefault="004D59A8" w:rsidP="009E74DA">
            <w:pPr>
              <w:jc w:val="both"/>
              <w:rPr>
                <w:rFonts w:ascii="Times New Roman" w:hAnsi="Times New Roman" w:cs="Times New Roman"/>
                <w:bCs/>
                <w:sz w:val="24"/>
                <w:szCs w:val="24"/>
                <w:lang w:val="uk-UA" w:eastAsia="uk-UA"/>
              </w:rPr>
            </w:pPr>
            <w:r w:rsidRPr="00651FBB">
              <w:rPr>
                <w:rFonts w:ascii="Times New Roman" w:hAnsi="Times New Roman" w:cs="Times New Roman"/>
                <w:bCs/>
                <w:sz w:val="24"/>
                <w:szCs w:val="24"/>
                <w:lang w:val="uk-UA" w:eastAsia="uk-UA"/>
              </w:rPr>
              <w:t xml:space="preserve">12 216,6 </w:t>
            </w:r>
          </w:p>
          <w:p w14:paraId="7DEEEA3B" w14:textId="77777777" w:rsidR="004D59A8" w:rsidRPr="00651FBB" w:rsidRDefault="004D59A8" w:rsidP="009E74DA">
            <w:pPr>
              <w:jc w:val="both"/>
              <w:rPr>
                <w:rFonts w:ascii="Times New Roman" w:hAnsi="Times New Roman" w:cs="Times New Roman"/>
                <w:bCs/>
                <w:sz w:val="24"/>
                <w:szCs w:val="24"/>
                <w:lang w:val="uk-UA" w:eastAsia="uk-UA"/>
              </w:rPr>
            </w:pPr>
          </w:p>
        </w:tc>
        <w:tc>
          <w:tcPr>
            <w:tcW w:w="1243" w:type="dxa"/>
            <w:tcBorders>
              <w:top w:val="single" w:sz="4" w:space="0" w:color="auto"/>
              <w:left w:val="single" w:sz="4" w:space="0" w:color="auto"/>
              <w:bottom w:val="single" w:sz="4" w:space="0" w:color="auto"/>
              <w:right w:val="single" w:sz="4" w:space="0" w:color="auto"/>
            </w:tcBorders>
            <w:hideMark/>
          </w:tcPr>
          <w:p w14:paraId="519CCC5F"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24 871,3</w:t>
            </w:r>
          </w:p>
          <w:p w14:paraId="07594AEE" w14:textId="77777777" w:rsidR="004D59A8" w:rsidRPr="00651FBB" w:rsidRDefault="004D59A8" w:rsidP="009E74DA">
            <w:pPr>
              <w:jc w:val="both"/>
              <w:rPr>
                <w:rFonts w:ascii="Times New Roman" w:hAnsi="Times New Roman" w:cs="Times New Roman"/>
                <w:bCs/>
                <w:sz w:val="24"/>
                <w:szCs w:val="24"/>
                <w:lang w:val="uk-UA"/>
              </w:rPr>
            </w:pPr>
          </w:p>
        </w:tc>
        <w:tc>
          <w:tcPr>
            <w:tcW w:w="1416" w:type="dxa"/>
            <w:tcBorders>
              <w:top w:val="single" w:sz="4" w:space="0" w:color="auto"/>
              <w:left w:val="single" w:sz="4" w:space="0" w:color="auto"/>
              <w:bottom w:val="single" w:sz="4" w:space="0" w:color="auto"/>
              <w:right w:val="single" w:sz="4" w:space="0" w:color="auto"/>
            </w:tcBorders>
            <w:hideMark/>
          </w:tcPr>
          <w:p w14:paraId="079C4DF4"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45 095,1</w:t>
            </w:r>
          </w:p>
          <w:p w14:paraId="126733AE" w14:textId="77777777" w:rsidR="004D59A8" w:rsidRPr="00651FBB" w:rsidRDefault="004D59A8" w:rsidP="009E74DA">
            <w:pPr>
              <w:jc w:val="both"/>
              <w:rPr>
                <w:rFonts w:ascii="Times New Roman" w:hAnsi="Times New Roman" w:cs="Times New Roman"/>
                <w:bCs/>
                <w:sz w:val="24"/>
                <w:szCs w:val="24"/>
                <w:lang w:val="uk-UA"/>
              </w:rPr>
            </w:pPr>
          </w:p>
        </w:tc>
      </w:tr>
      <w:tr w:rsidR="004D59A8" w:rsidRPr="00651FBB" w14:paraId="2702AEBA" w14:textId="77777777" w:rsidTr="004D59A8">
        <w:trPr>
          <w:trHeight w:val="292"/>
        </w:trPr>
        <w:tc>
          <w:tcPr>
            <w:tcW w:w="959" w:type="dxa"/>
            <w:tcBorders>
              <w:top w:val="single" w:sz="4" w:space="0" w:color="auto"/>
              <w:left w:val="single" w:sz="4" w:space="0" w:color="auto"/>
              <w:bottom w:val="single" w:sz="4" w:space="0" w:color="auto"/>
              <w:right w:val="single" w:sz="4" w:space="0" w:color="auto"/>
            </w:tcBorders>
            <w:hideMark/>
          </w:tcPr>
          <w:p w14:paraId="69BC9134" w14:textId="77777777" w:rsidR="004D59A8" w:rsidRPr="00651FBB" w:rsidRDefault="004D59A8" w:rsidP="009E74DA">
            <w:pPr>
              <w:jc w:val="both"/>
              <w:rPr>
                <w:rFonts w:ascii="Times New Roman" w:hAnsi="Times New Roman" w:cs="Times New Roman"/>
                <w:b/>
                <w:bCs/>
                <w:sz w:val="24"/>
                <w:szCs w:val="24"/>
                <w:lang w:val="uk-UA"/>
              </w:rPr>
            </w:pPr>
            <w:r w:rsidRPr="00651FBB">
              <w:rPr>
                <w:rFonts w:ascii="Times New Roman" w:hAnsi="Times New Roman" w:cs="Times New Roman"/>
                <w:b/>
                <w:bCs/>
                <w:sz w:val="24"/>
                <w:szCs w:val="24"/>
                <w:lang w:val="uk-UA"/>
              </w:rPr>
              <w:t>3</w:t>
            </w:r>
          </w:p>
        </w:tc>
        <w:tc>
          <w:tcPr>
            <w:tcW w:w="4711" w:type="dxa"/>
            <w:tcBorders>
              <w:top w:val="single" w:sz="4" w:space="0" w:color="auto"/>
              <w:left w:val="single" w:sz="4" w:space="0" w:color="auto"/>
              <w:bottom w:val="single" w:sz="4" w:space="0" w:color="auto"/>
              <w:right w:val="single" w:sz="4" w:space="0" w:color="auto"/>
            </w:tcBorders>
            <w:hideMark/>
          </w:tcPr>
          <w:p w14:paraId="021B63A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rPr>
              <w:t>Доходи від операцій з капіталом</w:t>
            </w:r>
          </w:p>
        </w:tc>
        <w:tc>
          <w:tcPr>
            <w:tcW w:w="1559" w:type="dxa"/>
            <w:tcBorders>
              <w:top w:val="single" w:sz="4" w:space="0" w:color="auto"/>
              <w:left w:val="single" w:sz="4" w:space="0" w:color="auto"/>
              <w:bottom w:val="single" w:sz="4" w:space="0" w:color="auto"/>
              <w:right w:val="single" w:sz="4" w:space="0" w:color="auto"/>
            </w:tcBorders>
            <w:hideMark/>
          </w:tcPr>
          <w:p w14:paraId="6FCA45B2" w14:textId="77777777" w:rsidR="004D59A8" w:rsidRPr="00651FBB" w:rsidRDefault="004D59A8" w:rsidP="009E74DA">
            <w:pPr>
              <w:jc w:val="both"/>
              <w:rPr>
                <w:rFonts w:ascii="Times New Roman" w:hAnsi="Times New Roman" w:cs="Times New Roman"/>
                <w:bCs/>
                <w:sz w:val="24"/>
                <w:szCs w:val="24"/>
                <w:lang w:val="uk-UA" w:eastAsia="uk-UA"/>
              </w:rPr>
            </w:pPr>
            <w:r w:rsidRPr="00651FBB">
              <w:rPr>
                <w:rFonts w:ascii="Times New Roman" w:hAnsi="Times New Roman" w:cs="Times New Roman"/>
                <w:bCs/>
                <w:sz w:val="24"/>
                <w:szCs w:val="24"/>
                <w:lang w:val="uk-UA" w:eastAsia="uk-UA"/>
              </w:rPr>
              <w:t>1 392,2</w:t>
            </w:r>
          </w:p>
        </w:tc>
        <w:tc>
          <w:tcPr>
            <w:tcW w:w="1243" w:type="dxa"/>
            <w:tcBorders>
              <w:top w:val="single" w:sz="4" w:space="0" w:color="auto"/>
              <w:left w:val="single" w:sz="4" w:space="0" w:color="auto"/>
              <w:bottom w:val="single" w:sz="4" w:space="0" w:color="auto"/>
              <w:right w:val="single" w:sz="4" w:space="0" w:color="auto"/>
            </w:tcBorders>
            <w:hideMark/>
          </w:tcPr>
          <w:p w14:paraId="3DE0A392" w14:textId="77777777" w:rsidR="004D59A8" w:rsidRPr="00651FBB" w:rsidRDefault="004D59A8" w:rsidP="009E74DA">
            <w:pPr>
              <w:jc w:val="both"/>
              <w:rPr>
                <w:rFonts w:ascii="Times New Roman" w:hAnsi="Times New Roman" w:cs="Times New Roman"/>
                <w:bCs/>
                <w:sz w:val="24"/>
                <w:szCs w:val="24"/>
                <w:lang w:val="uk-UA"/>
              </w:rPr>
            </w:pPr>
            <w:r w:rsidRPr="00651FBB">
              <w:rPr>
                <w:rFonts w:ascii="Times New Roman" w:hAnsi="Times New Roman" w:cs="Times New Roman"/>
                <w:bCs/>
                <w:sz w:val="24"/>
                <w:szCs w:val="24"/>
                <w:lang w:val="uk-UA"/>
              </w:rPr>
              <w:t>3 141,9</w:t>
            </w:r>
          </w:p>
        </w:tc>
        <w:tc>
          <w:tcPr>
            <w:tcW w:w="1416" w:type="dxa"/>
            <w:tcBorders>
              <w:top w:val="single" w:sz="4" w:space="0" w:color="auto"/>
              <w:left w:val="single" w:sz="4" w:space="0" w:color="auto"/>
              <w:bottom w:val="single" w:sz="4" w:space="0" w:color="auto"/>
              <w:right w:val="single" w:sz="4" w:space="0" w:color="auto"/>
            </w:tcBorders>
            <w:vAlign w:val="center"/>
            <w:hideMark/>
          </w:tcPr>
          <w:p w14:paraId="6DEFE3CA" w14:textId="77777777" w:rsidR="004D59A8" w:rsidRPr="00651FBB" w:rsidRDefault="004D59A8" w:rsidP="009E74DA">
            <w:pPr>
              <w:jc w:val="both"/>
              <w:outlineLvl w:val="1"/>
              <w:rPr>
                <w:rFonts w:ascii="Times New Roman" w:hAnsi="Times New Roman" w:cs="Times New Roman"/>
                <w:bCs/>
                <w:sz w:val="24"/>
                <w:szCs w:val="24"/>
                <w:lang w:val="uk-UA"/>
              </w:rPr>
            </w:pPr>
            <w:r w:rsidRPr="00651FBB">
              <w:rPr>
                <w:rFonts w:ascii="Times New Roman" w:hAnsi="Times New Roman" w:cs="Times New Roman"/>
                <w:bCs/>
                <w:sz w:val="24"/>
                <w:szCs w:val="24"/>
                <w:lang w:val="uk-UA"/>
              </w:rPr>
              <w:t>1 865,6</w:t>
            </w:r>
          </w:p>
        </w:tc>
      </w:tr>
      <w:tr w:rsidR="004D59A8" w:rsidRPr="00651FBB" w14:paraId="43536606" w14:textId="77777777" w:rsidTr="004D59A8">
        <w:trPr>
          <w:trHeight w:val="300"/>
        </w:trPr>
        <w:tc>
          <w:tcPr>
            <w:tcW w:w="959" w:type="dxa"/>
            <w:tcBorders>
              <w:top w:val="single" w:sz="4" w:space="0" w:color="auto"/>
              <w:left w:val="single" w:sz="4" w:space="0" w:color="auto"/>
              <w:bottom w:val="single" w:sz="4" w:space="0" w:color="auto"/>
              <w:right w:val="single" w:sz="4" w:space="0" w:color="auto"/>
            </w:tcBorders>
            <w:hideMark/>
          </w:tcPr>
          <w:p w14:paraId="2CF5D03E"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4</w:t>
            </w:r>
          </w:p>
        </w:tc>
        <w:tc>
          <w:tcPr>
            <w:tcW w:w="4711" w:type="dxa"/>
            <w:tcBorders>
              <w:top w:val="single" w:sz="4" w:space="0" w:color="auto"/>
              <w:left w:val="single" w:sz="4" w:space="0" w:color="auto"/>
              <w:bottom w:val="single" w:sz="4" w:space="0" w:color="auto"/>
              <w:right w:val="single" w:sz="4" w:space="0" w:color="auto"/>
            </w:tcBorders>
            <w:hideMark/>
          </w:tcPr>
          <w:p w14:paraId="6D42969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Офіційні трансферти, всього</w:t>
            </w:r>
          </w:p>
        </w:tc>
        <w:tc>
          <w:tcPr>
            <w:tcW w:w="1559" w:type="dxa"/>
            <w:tcBorders>
              <w:top w:val="single" w:sz="4" w:space="0" w:color="auto"/>
              <w:left w:val="single" w:sz="4" w:space="0" w:color="auto"/>
              <w:bottom w:val="single" w:sz="4" w:space="0" w:color="auto"/>
              <w:right w:val="single" w:sz="4" w:space="0" w:color="auto"/>
            </w:tcBorders>
          </w:tcPr>
          <w:p w14:paraId="2E98F8CD" w14:textId="77777777" w:rsidR="004D59A8" w:rsidRPr="00651FBB" w:rsidRDefault="004D59A8" w:rsidP="009E74DA">
            <w:pPr>
              <w:jc w:val="both"/>
              <w:outlineLvl w:val="1"/>
              <w:rPr>
                <w:rFonts w:ascii="Times New Roman" w:hAnsi="Times New Roman" w:cs="Times New Roman"/>
                <w:sz w:val="24"/>
                <w:szCs w:val="24"/>
                <w:shd w:val="clear" w:color="auto" w:fill="FFFFFF"/>
                <w:lang w:val="uk-UA"/>
              </w:rPr>
            </w:pPr>
            <w:r w:rsidRPr="00651FBB">
              <w:rPr>
                <w:rFonts w:ascii="Times New Roman" w:hAnsi="Times New Roman" w:cs="Times New Roman"/>
                <w:bCs/>
                <w:sz w:val="24"/>
                <w:szCs w:val="24"/>
                <w:lang w:val="uk-UA" w:eastAsia="uk-UA"/>
              </w:rPr>
              <w:t>168 194,3</w:t>
            </w:r>
          </w:p>
        </w:tc>
        <w:tc>
          <w:tcPr>
            <w:tcW w:w="1243" w:type="dxa"/>
            <w:tcBorders>
              <w:top w:val="single" w:sz="4" w:space="0" w:color="auto"/>
              <w:left w:val="single" w:sz="4" w:space="0" w:color="auto"/>
              <w:bottom w:val="single" w:sz="4" w:space="0" w:color="auto"/>
              <w:right w:val="single" w:sz="4" w:space="0" w:color="auto"/>
            </w:tcBorders>
            <w:hideMark/>
          </w:tcPr>
          <w:p w14:paraId="3D8D9C6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177 485,6</w:t>
            </w:r>
          </w:p>
        </w:tc>
        <w:tc>
          <w:tcPr>
            <w:tcW w:w="1416" w:type="dxa"/>
            <w:tcBorders>
              <w:top w:val="single" w:sz="4" w:space="0" w:color="auto"/>
              <w:left w:val="single" w:sz="4" w:space="0" w:color="auto"/>
              <w:bottom w:val="single" w:sz="4" w:space="0" w:color="auto"/>
              <w:right w:val="single" w:sz="4" w:space="0" w:color="auto"/>
            </w:tcBorders>
            <w:hideMark/>
          </w:tcPr>
          <w:p w14:paraId="7CB4E8C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185 047,4</w:t>
            </w:r>
          </w:p>
        </w:tc>
      </w:tr>
      <w:tr w:rsidR="004D59A8" w:rsidRPr="00651FBB" w14:paraId="1D956D1B" w14:textId="77777777" w:rsidTr="004D59A8">
        <w:trPr>
          <w:trHeight w:val="254"/>
        </w:trPr>
        <w:tc>
          <w:tcPr>
            <w:tcW w:w="959" w:type="dxa"/>
            <w:tcBorders>
              <w:top w:val="single" w:sz="4" w:space="0" w:color="auto"/>
              <w:left w:val="single" w:sz="4" w:space="0" w:color="auto"/>
              <w:bottom w:val="single" w:sz="4" w:space="0" w:color="auto"/>
              <w:right w:val="single" w:sz="4" w:space="0" w:color="auto"/>
            </w:tcBorders>
          </w:tcPr>
          <w:p w14:paraId="717DC985"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01A8EF40"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4.1</w:t>
            </w:r>
          </w:p>
          <w:p w14:paraId="48EF2E8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4.2</w:t>
            </w:r>
          </w:p>
          <w:p w14:paraId="1AD81D47"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6FE7E8E2"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4.3</w:t>
            </w:r>
          </w:p>
          <w:p w14:paraId="2EDE19DE"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1993258E"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D146C2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4.4</w:t>
            </w:r>
          </w:p>
          <w:p w14:paraId="5385535B"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CDB9F54"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4.5</w:t>
            </w:r>
          </w:p>
        </w:tc>
        <w:tc>
          <w:tcPr>
            <w:tcW w:w="4711" w:type="dxa"/>
            <w:tcBorders>
              <w:top w:val="single" w:sz="4" w:space="0" w:color="auto"/>
              <w:left w:val="single" w:sz="4" w:space="0" w:color="auto"/>
              <w:bottom w:val="single" w:sz="4" w:space="0" w:color="auto"/>
              <w:right w:val="single" w:sz="4" w:space="0" w:color="auto"/>
            </w:tcBorders>
          </w:tcPr>
          <w:p w14:paraId="507C281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із них:</w:t>
            </w:r>
          </w:p>
          <w:p w14:paraId="461BCF21"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базова дотація з державного бюджету</w:t>
            </w:r>
          </w:p>
          <w:p w14:paraId="33E602BA"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xml:space="preserve">- додаткова дотація з держбюджету (у зв’язку з війною) </w:t>
            </w:r>
          </w:p>
          <w:p w14:paraId="1A0355F7" w14:textId="77777777" w:rsidR="004D59A8" w:rsidRPr="00651FBB" w:rsidRDefault="004D59A8" w:rsidP="009E74DA">
            <w:pPr>
              <w:jc w:val="both"/>
              <w:rPr>
                <w:rFonts w:ascii="Times New Roman" w:hAnsi="Times New Roman" w:cs="Times New Roman"/>
                <w:sz w:val="24"/>
                <w:szCs w:val="24"/>
                <w:lang w:val="uk-UA"/>
              </w:rPr>
            </w:pPr>
            <w:r w:rsidRPr="00651FBB">
              <w:rPr>
                <w:rFonts w:ascii="Times New Roman" w:hAnsi="Times New Roman" w:cs="Times New Roman"/>
                <w:sz w:val="24"/>
                <w:szCs w:val="24"/>
                <w:shd w:val="clear" w:color="auto" w:fill="FFFFFF"/>
                <w:lang w:val="uk-UA"/>
              </w:rPr>
              <w:t xml:space="preserve"> - субвенції з державного  бюджету </w:t>
            </w:r>
            <w:r w:rsidRPr="00651FBB">
              <w:rPr>
                <w:rFonts w:ascii="Times New Roman" w:hAnsi="Times New Roman" w:cs="Times New Roman"/>
                <w:sz w:val="24"/>
                <w:szCs w:val="24"/>
                <w:lang w:val="uk-UA"/>
              </w:rPr>
              <w:t>на здійснення переданих видатків у сфері освіти (освітня субвенція, інклюзія та інші);</w:t>
            </w:r>
          </w:p>
          <w:p w14:paraId="0D05A7A5"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lang w:val="uk-UA"/>
              </w:rPr>
              <w:t xml:space="preserve">- субвенції з </w:t>
            </w:r>
            <w:r w:rsidRPr="00651FBB">
              <w:rPr>
                <w:rFonts w:ascii="Times New Roman" w:hAnsi="Times New Roman" w:cs="Times New Roman"/>
                <w:sz w:val="24"/>
                <w:szCs w:val="24"/>
                <w:shd w:val="clear" w:color="auto" w:fill="FFFFFF"/>
                <w:lang w:val="uk-UA"/>
              </w:rPr>
              <w:t>місцевих бюджетів (обласного та інших)</w:t>
            </w:r>
          </w:p>
          <w:p w14:paraId="2CFD204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 гранти, дарунки</w:t>
            </w:r>
          </w:p>
        </w:tc>
        <w:tc>
          <w:tcPr>
            <w:tcW w:w="1559" w:type="dxa"/>
            <w:tcBorders>
              <w:top w:val="single" w:sz="4" w:space="0" w:color="auto"/>
              <w:left w:val="single" w:sz="4" w:space="0" w:color="auto"/>
              <w:bottom w:val="single" w:sz="4" w:space="0" w:color="auto"/>
              <w:right w:val="single" w:sz="4" w:space="0" w:color="auto"/>
            </w:tcBorders>
          </w:tcPr>
          <w:p w14:paraId="05CC64F8"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0D4A2669"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p w14:paraId="70B032FA"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2A0A0CD"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5745953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161 210,6</w:t>
            </w:r>
          </w:p>
          <w:p w14:paraId="237B2AEA" w14:textId="77777777" w:rsidR="004D59A8" w:rsidRPr="00651FBB" w:rsidRDefault="004D59A8" w:rsidP="009E74DA">
            <w:pPr>
              <w:jc w:val="both"/>
              <w:rPr>
                <w:rFonts w:ascii="Times New Roman" w:hAnsi="Times New Roman" w:cs="Times New Roman"/>
                <w:bCs/>
                <w:iCs/>
                <w:sz w:val="24"/>
                <w:szCs w:val="24"/>
                <w:lang w:val="uk-UA" w:eastAsia="uk-UA"/>
              </w:rPr>
            </w:pPr>
          </w:p>
          <w:p w14:paraId="472A201C" w14:textId="77777777" w:rsidR="004D59A8" w:rsidRPr="00651FBB" w:rsidRDefault="004D59A8" w:rsidP="009E74DA">
            <w:pPr>
              <w:jc w:val="both"/>
              <w:rPr>
                <w:rFonts w:ascii="Times New Roman" w:hAnsi="Times New Roman" w:cs="Times New Roman"/>
                <w:bCs/>
                <w:iCs/>
                <w:sz w:val="24"/>
                <w:szCs w:val="24"/>
                <w:lang w:val="uk-UA" w:eastAsia="uk-UA"/>
              </w:rPr>
            </w:pPr>
          </w:p>
          <w:p w14:paraId="361EA87D" w14:textId="77777777" w:rsidR="004D59A8" w:rsidRPr="00651FBB" w:rsidRDefault="004D59A8" w:rsidP="009E74DA">
            <w:pPr>
              <w:jc w:val="both"/>
              <w:rPr>
                <w:rFonts w:ascii="Times New Roman" w:hAnsi="Times New Roman" w:cs="Times New Roman"/>
                <w:bCs/>
                <w:iCs/>
                <w:sz w:val="24"/>
                <w:szCs w:val="24"/>
                <w:lang w:val="uk-UA" w:eastAsia="uk-UA"/>
              </w:rPr>
            </w:pPr>
            <w:r w:rsidRPr="00651FBB">
              <w:rPr>
                <w:rFonts w:ascii="Times New Roman" w:hAnsi="Times New Roman" w:cs="Times New Roman"/>
                <w:bCs/>
                <w:iCs/>
                <w:sz w:val="24"/>
                <w:szCs w:val="24"/>
                <w:lang w:val="uk-UA" w:eastAsia="uk-UA"/>
              </w:rPr>
              <w:t>6 983,7</w:t>
            </w:r>
          </w:p>
          <w:p w14:paraId="5132A6D7" w14:textId="77777777" w:rsidR="004D59A8" w:rsidRPr="00651FBB" w:rsidRDefault="004D59A8" w:rsidP="009E74DA">
            <w:pPr>
              <w:jc w:val="both"/>
              <w:rPr>
                <w:rFonts w:ascii="Times New Roman" w:hAnsi="Times New Roman" w:cs="Times New Roman"/>
                <w:bCs/>
                <w:i/>
                <w:iCs/>
                <w:sz w:val="24"/>
                <w:szCs w:val="24"/>
                <w:lang w:val="uk-UA" w:eastAsia="uk-UA"/>
              </w:rPr>
            </w:pPr>
          </w:p>
          <w:p w14:paraId="1F37615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tc>
        <w:tc>
          <w:tcPr>
            <w:tcW w:w="1243" w:type="dxa"/>
            <w:tcBorders>
              <w:top w:val="single" w:sz="4" w:space="0" w:color="auto"/>
              <w:left w:val="single" w:sz="4" w:space="0" w:color="auto"/>
              <w:bottom w:val="single" w:sz="4" w:space="0" w:color="auto"/>
              <w:right w:val="single" w:sz="4" w:space="0" w:color="auto"/>
            </w:tcBorders>
          </w:tcPr>
          <w:p w14:paraId="2A9F3621"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8EC67CE"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p w14:paraId="60571F2D"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0953FD48"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76287743"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173 847,4</w:t>
            </w:r>
          </w:p>
          <w:p w14:paraId="097449D1"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4D408FCC"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40D959C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1 819,5</w:t>
            </w:r>
          </w:p>
          <w:p w14:paraId="6D560ADF"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18EBF63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1 818,7</w:t>
            </w:r>
          </w:p>
        </w:tc>
        <w:tc>
          <w:tcPr>
            <w:tcW w:w="1416" w:type="dxa"/>
            <w:tcBorders>
              <w:top w:val="single" w:sz="4" w:space="0" w:color="auto"/>
              <w:left w:val="single" w:sz="4" w:space="0" w:color="auto"/>
              <w:bottom w:val="single" w:sz="4" w:space="0" w:color="auto"/>
              <w:right w:val="single" w:sz="4" w:space="0" w:color="auto"/>
            </w:tcBorders>
          </w:tcPr>
          <w:p w14:paraId="2F51505B"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5D848B9F"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11 531,4</w:t>
            </w:r>
          </w:p>
          <w:p w14:paraId="40ED476D"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671,9</w:t>
            </w:r>
          </w:p>
          <w:p w14:paraId="69D9F351"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695858A5"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166 125,8</w:t>
            </w:r>
          </w:p>
          <w:p w14:paraId="7D4D9332"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2414DC87"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4F5CE828"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6 718,4</w:t>
            </w:r>
          </w:p>
          <w:p w14:paraId="3A431A74" w14:textId="77777777" w:rsidR="004D59A8" w:rsidRPr="00651FBB" w:rsidRDefault="004D59A8" w:rsidP="009E74DA">
            <w:pPr>
              <w:jc w:val="both"/>
              <w:rPr>
                <w:rFonts w:ascii="Times New Roman" w:hAnsi="Times New Roman" w:cs="Times New Roman"/>
                <w:sz w:val="24"/>
                <w:szCs w:val="24"/>
                <w:shd w:val="clear" w:color="auto" w:fill="FFFFFF"/>
                <w:lang w:val="uk-UA"/>
              </w:rPr>
            </w:pPr>
          </w:p>
          <w:p w14:paraId="3B5A986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sz w:val="24"/>
                <w:szCs w:val="24"/>
                <w:shd w:val="clear" w:color="auto" w:fill="FFFFFF"/>
                <w:lang w:val="uk-UA"/>
              </w:rPr>
              <w:t>0</w:t>
            </w:r>
          </w:p>
        </w:tc>
      </w:tr>
      <w:tr w:rsidR="004D59A8" w:rsidRPr="00651FBB" w14:paraId="72EE5E37" w14:textId="77777777" w:rsidTr="004D59A8">
        <w:trPr>
          <w:trHeight w:val="254"/>
        </w:trPr>
        <w:tc>
          <w:tcPr>
            <w:tcW w:w="959" w:type="dxa"/>
            <w:tcBorders>
              <w:top w:val="single" w:sz="4" w:space="0" w:color="auto"/>
              <w:left w:val="single" w:sz="4" w:space="0" w:color="auto"/>
              <w:bottom w:val="single" w:sz="4" w:space="0" w:color="auto"/>
              <w:right w:val="single" w:sz="4" w:space="0" w:color="auto"/>
            </w:tcBorders>
          </w:tcPr>
          <w:p w14:paraId="08875571" w14:textId="77777777" w:rsidR="004D59A8" w:rsidRPr="00651FBB" w:rsidRDefault="004D59A8" w:rsidP="009E74DA">
            <w:pPr>
              <w:jc w:val="both"/>
              <w:rPr>
                <w:rFonts w:ascii="Times New Roman" w:hAnsi="Times New Roman" w:cs="Times New Roman"/>
                <w:b/>
                <w:sz w:val="24"/>
                <w:szCs w:val="24"/>
                <w:shd w:val="clear" w:color="auto" w:fill="FFFFFF"/>
                <w:lang w:val="uk-UA"/>
              </w:rPr>
            </w:pPr>
          </w:p>
        </w:tc>
        <w:tc>
          <w:tcPr>
            <w:tcW w:w="4711" w:type="dxa"/>
            <w:tcBorders>
              <w:top w:val="single" w:sz="4" w:space="0" w:color="auto"/>
              <w:left w:val="single" w:sz="4" w:space="0" w:color="auto"/>
              <w:bottom w:val="single" w:sz="4" w:space="0" w:color="auto"/>
              <w:right w:val="single" w:sz="4" w:space="0" w:color="auto"/>
            </w:tcBorders>
            <w:hideMark/>
          </w:tcPr>
          <w:p w14:paraId="4AE57F1B" w14:textId="77777777" w:rsidR="004D59A8" w:rsidRPr="00651FBB" w:rsidRDefault="004D59A8" w:rsidP="009E74DA">
            <w:pPr>
              <w:jc w:val="both"/>
              <w:rPr>
                <w:rFonts w:ascii="Times New Roman" w:hAnsi="Times New Roman" w:cs="Times New Roman"/>
                <w:b/>
                <w:sz w:val="24"/>
                <w:szCs w:val="24"/>
                <w:shd w:val="clear" w:color="auto" w:fill="FFFFFF"/>
                <w:lang w:val="uk-UA"/>
              </w:rPr>
            </w:pPr>
            <w:r w:rsidRPr="00651FBB">
              <w:rPr>
                <w:rFonts w:ascii="Times New Roman" w:hAnsi="Times New Roman" w:cs="Times New Roman"/>
                <w:b/>
                <w:sz w:val="24"/>
                <w:szCs w:val="24"/>
                <w:shd w:val="clear" w:color="auto" w:fill="FFFFFF"/>
                <w:lang w:val="uk-UA"/>
              </w:rPr>
              <w:t>Всього доходів бюджету громади</w:t>
            </w:r>
          </w:p>
        </w:tc>
        <w:tc>
          <w:tcPr>
            <w:tcW w:w="1559" w:type="dxa"/>
            <w:tcBorders>
              <w:top w:val="single" w:sz="4" w:space="0" w:color="auto"/>
              <w:left w:val="single" w:sz="4" w:space="0" w:color="auto"/>
              <w:bottom w:val="single" w:sz="4" w:space="0" w:color="auto"/>
              <w:right w:val="single" w:sz="4" w:space="0" w:color="auto"/>
            </w:tcBorders>
            <w:hideMark/>
          </w:tcPr>
          <w:p w14:paraId="614A0B58"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
                <w:sz w:val="24"/>
                <w:szCs w:val="24"/>
                <w:shd w:val="clear" w:color="auto" w:fill="FFFFFF"/>
                <w:lang w:val="uk-UA"/>
              </w:rPr>
              <w:t>526 420,8</w:t>
            </w:r>
          </w:p>
        </w:tc>
        <w:tc>
          <w:tcPr>
            <w:tcW w:w="1243" w:type="dxa"/>
            <w:tcBorders>
              <w:top w:val="single" w:sz="4" w:space="0" w:color="auto"/>
              <w:left w:val="single" w:sz="4" w:space="0" w:color="auto"/>
              <w:bottom w:val="single" w:sz="4" w:space="0" w:color="auto"/>
              <w:right w:val="single" w:sz="4" w:space="0" w:color="auto"/>
            </w:tcBorders>
            <w:hideMark/>
          </w:tcPr>
          <w:p w14:paraId="70A21551"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
                <w:sz w:val="24"/>
                <w:szCs w:val="24"/>
                <w:shd w:val="clear" w:color="auto" w:fill="FFFFFF"/>
                <w:lang w:val="uk-UA"/>
              </w:rPr>
              <w:t>613 884,9</w:t>
            </w:r>
          </w:p>
        </w:tc>
        <w:tc>
          <w:tcPr>
            <w:tcW w:w="1416" w:type="dxa"/>
            <w:tcBorders>
              <w:top w:val="single" w:sz="4" w:space="0" w:color="auto"/>
              <w:left w:val="single" w:sz="4" w:space="0" w:color="auto"/>
              <w:bottom w:val="single" w:sz="4" w:space="0" w:color="auto"/>
              <w:right w:val="single" w:sz="4" w:space="0" w:color="auto"/>
            </w:tcBorders>
            <w:hideMark/>
          </w:tcPr>
          <w:p w14:paraId="1518C947" w14:textId="77777777" w:rsidR="004D59A8" w:rsidRPr="00651FBB" w:rsidRDefault="004D59A8" w:rsidP="009E74DA">
            <w:pPr>
              <w:jc w:val="both"/>
              <w:rPr>
                <w:rFonts w:ascii="Times New Roman" w:hAnsi="Times New Roman" w:cs="Times New Roman"/>
                <w:sz w:val="24"/>
                <w:szCs w:val="24"/>
                <w:shd w:val="clear" w:color="auto" w:fill="FFFFFF"/>
                <w:lang w:val="uk-UA"/>
              </w:rPr>
            </w:pPr>
            <w:r w:rsidRPr="00651FBB">
              <w:rPr>
                <w:rFonts w:ascii="Times New Roman" w:hAnsi="Times New Roman" w:cs="Times New Roman"/>
                <w:b/>
                <w:sz w:val="24"/>
                <w:szCs w:val="24"/>
                <w:shd w:val="clear" w:color="auto" w:fill="FFFFFF"/>
                <w:lang w:val="uk-UA"/>
              </w:rPr>
              <w:t>660 200,4</w:t>
            </w:r>
          </w:p>
        </w:tc>
      </w:tr>
    </w:tbl>
    <w:p w14:paraId="10F05415" w14:textId="5CE894B9" w:rsidR="004D59A8" w:rsidRPr="003650A8" w:rsidRDefault="004D59A8" w:rsidP="009E74DA">
      <w:pPr>
        <w:spacing w:after="0" w:line="240" w:lineRule="auto"/>
        <w:jc w:val="both"/>
        <w:rPr>
          <w:rFonts w:ascii="Times New Roman" w:hAnsi="Times New Roman" w:cs="Times New Roman"/>
          <w:sz w:val="28"/>
          <w:szCs w:val="28"/>
        </w:rPr>
      </w:pPr>
      <w:r w:rsidRPr="003650A8">
        <w:rPr>
          <w:rFonts w:ascii="Times New Roman" w:hAnsi="Times New Roman" w:cs="Times New Roman"/>
          <w:b/>
          <w:color w:val="FF0000"/>
          <w:sz w:val="28"/>
          <w:szCs w:val="28"/>
        </w:rPr>
        <w:tab/>
      </w:r>
      <w:r w:rsidRPr="003650A8">
        <w:rPr>
          <w:rFonts w:ascii="Times New Roman" w:hAnsi="Times New Roman" w:cs="Times New Roman"/>
          <w:sz w:val="28"/>
          <w:szCs w:val="28"/>
        </w:rPr>
        <w:t>З початком введення воєнного стану відповідно до змін, що вносилися законодавчими актами до Бюджетного кодексу України та законів про Державний бюджет на 2022 та 2023 роки дещо змінювалася структура доходів бюджету громади. Зокрема, зміни стосувалося акцизного податку з пального (запровадження пільгового оподаткування  на визначений період), збільшення з 60 % до 64 % зарахування до місцевих бюджетів ПДФО та вилучення з жовтня 2023 року цього податку з доходів з грошового забезпечення, грошових винагород та інших виплат, одержаних військовослужбовцями, поліцейськими та особами рядового і начальницького складу (див. структуру доходів Долинської ТГ за період  2021- 2023 років та структуру доходів загального фонду Долинської ТГ за період  2021 - 2023 років).</w:t>
      </w:r>
    </w:p>
    <w:p w14:paraId="6ED6656B"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Головним джерелом наповнюваності бюджету громади залишається загальнодержавний податок на доходи фізичних осіб попри внесенні останні зміни щодо вилучення  «військового» ПДФО, але його  частка у структурі доходів загального фонду знизилася з 35,9 % у 2022 році до 34,7 % у 2023 році.</w:t>
      </w:r>
    </w:p>
    <w:p w14:paraId="31FDB820" w14:textId="51234C5F" w:rsidR="00EE1E0E"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Другу позицію займають місцеві податки і збори (податок на нерухоме майно, відмінне від земельної ділянки, єдиний податок, плата за землю, транспортний податок та туристичний збір й збір за місця для  паркування </w:t>
      </w:r>
      <w:r w:rsidRPr="003650A8">
        <w:rPr>
          <w:rFonts w:ascii="Times New Roman" w:hAnsi="Times New Roman" w:cs="Times New Roman"/>
          <w:sz w:val="28"/>
          <w:szCs w:val="28"/>
        </w:rPr>
        <w:lastRenderedPageBreak/>
        <w:t xml:space="preserve">транспортних засобів), які встановлюються рішеннями місцевими рад відповідно та в межах граничних розмірів ставок, визначених Податковим Кодексом України. </w:t>
      </w:r>
    </w:p>
    <w:p w14:paraId="6D8D8002"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Тому, збільшення частки  місцевих податків і зборів у складі доходів є  фактором зміцнення бюджету громади і маркером посилення фінансової самостійності  громади. </w:t>
      </w:r>
    </w:p>
    <w:p w14:paraId="6874CB81"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За три попередні роки в структурі доходів бюджету громади (з врахуванням міжбюджетних трансфертів) частка місцевих податків і зборів у середньому складала 19-20 % , а у власних доходах бюджету – до 29%.</w:t>
      </w:r>
    </w:p>
    <w:p w14:paraId="63AFFA97"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Крайній  раз  ставки місцевих податків і зборів встановлювалися рішення міської ради  від 19.05.2022 року №1574-20/2022 «Про встановлення місцевих податків та зборів на території Долинської міської територіальної громади),яке вступило в дію з 01.01.2023 року.</w:t>
      </w:r>
    </w:p>
    <w:p w14:paraId="29509ADC" w14:textId="712D4DD1"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У цьогорічному бюджеті враховано збереження позитивної динаміки надходжень місцевих податків і зборів та зростання частки цього показника у власних надходженнях до 28,4 % проти 28,2 % у минулому році, а у загальних доходах  відповідно до 19,6 % проти 18,9 % (див. діаграму «Структура доходів бюджету громади за 2023 рік»).  </w:t>
      </w:r>
    </w:p>
    <w:p w14:paraId="3EA0AB78" w14:textId="7FD52F2A"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noProof/>
          <w:sz w:val="16"/>
          <w:szCs w:val="16"/>
          <w:lang w:eastAsia="uk-UA"/>
        </w:rPr>
        <w:drawing>
          <wp:inline distT="0" distB="0" distL="0" distR="0" wp14:anchorId="307F64C1" wp14:editId="6E4413A1">
            <wp:extent cx="3019425" cy="3292187"/>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022319" cy="3295342"/>
                    </a:xfrm>
                    <a:prstGeom prst="rect">
                      <a:avLst/>
                    </a:prstGeom>
                  </pic:spPr>
                </pic:pic>
              </a:graphicData>
            </a:graphic>
          </wp:inline>
        </w:drawing>
      </w:r>
    </w:p>
    <w:p w14:paraId="018C01B8"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Показник надходжень по місцевих податках і зборах  є одним з  11 показників, які враховуються при оцінюванні  фінансової спроможності територіальних громад.</w:t>
      </w:r>
    </w:p>
    <w:p w14:paraId="69BA7435" w14:textId="7328ACAC"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Нижче наведені аналітичні дані за трирічний період по Долинській територіальній громаді, які характеризують рівень фінансової спроможності громади (див. таблицю).</w:t>
      </w:r>
    </w:p>
    <w:p w14:paraId="5A98C6DD" w14:textId="7F1991AD" w:rsidR="004D59A8" w:rsidRPr="003650A8" w:rsidRDefault="004D59A8" w:rsidP="009E74DA">
      <w:pPr>
        <w:spacing w:after="0" w:line="240" w:lineRule="auto"/>
        <w:ind w:firstLine="567"/>
        <w:jc w:val="center"/>
        <w:rPr>
          <w:rFonts w:ascii="Times New Roman" w:hAnsi="Times New Roman" w:cs="Times New Roman"/>
          <w:sz w:val="28"/>
          <w:szCs w:val="28"/>
        </w:rPr>
      </w:pPr>
      <w:r w:rsidRPr="003650A8">
        <w:rPr>
          <w:rFonts w:ascii="Times New Roman" w:hAnsi="Times New Roman" w:cs="Times New Roman"/>
          <w:sz w:val="28"/>
          <w:szCs w:val="28"/>
        </w:rPr>
        <w:t>Показники, які враховуються при визначенні фінансової спроможності утвореної територіальної громади за обраною методологією Програми «ULEAD з Європою».</w:t>
      </w:r>
    </w:p>
    <w:tbl>
      <w:tblPr>
        <w:tblStyle w:val="a4"/>
        <w:tblW w:w="11057" w:type="dxa"/>
        <w:tblInd w:w="-743" w:type="dxa"/>
        <w:tblLayout w:type="fixed"/>
        <w:tblLook w:val="04A0" w:firstRow="1" w:lastRow="0" w:firstColumn="1" w:lastColumn="0" w:noHBand="0" w:noVBand="1"/>
      </w:tblPr>
      <w:tblGrid>
        <w:gridCol w:w="699"/>
        <w:gridCol w:w="850"/>
        <w:gridCol w:w="992"/>
        <w:gridCol w:w="993"/>
        <w:gridCol w:w="850"/>
        <w:gridCol w:w="850"/>
        <w:gridCol w:w="567"/>
        <w:gridCol w:w="709"/>
        <w:gridCol w:w="709"/>
        <w:gridCol w:w="586"/>
        <w:gridCol w:w="931"/>
        <w:gridCol w:w="713"/>
        <w:gridCol w:w="889"/>
        <w:gridCol w:w="719"/>
      </w:tblGrid>
      <w:tr w:rsidR="004D59A8" w:rsidRPr="003650A8" w14:paraId="6EE5214E" w14:textId="77777777" w:rsidTr="004D59A8">
        <w:trPr>
          <w:cantSplit/>
          <w:trHeight w:val="3800"/>
        </w:trPr>
        <w:tc>
          <w:tcPr>
            <w:tcW w:w="699" w:type="dxa"/>
            <w:textDirection w:val="btLr"/>
          </w:tcPr>
          <w:p w14:paraId="5BA4B71B"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lastRenderedPageBreak/>
              <w:t>Період</w:t>
            </w:r>
          </w:p>
        </w:tc>
        <w:tc>
          <w:tcPr>
            <w:tcW w:w="850" w:type="dxa"/>
            <w:textDirection w:val="btLr"/>
          </w:tcPr>
          <w:p w14:paraId="591160CC"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Чисельність наявного населення ст. на 01.01, тис. осіб</w:t>
            </w:r>
          </w:p>
        </w:tc>
        <w:tc>
          <w:tcPr>
            <w:tcW w:w="992" w:type="dxa"/>
            <w:textDirection w:val="btLr"/>
          </w:tcPr>
          <w:p w14:paraId="0ABB51B9"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Доходи  загального фонду на 1 мешканця, грн</w:t>
            </w:r>
          </w:p>
        </w:tc>
        <w:tc>
          <w:tcPr>
            <w:tcW w:w="993" w:type="dxa"/>
            <w:textDirection w:val="btLr"/>
          </w:tcPr>
          <w:p w14:paraId="4F3AD0FE"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Видатки загального фонду на 1 мешканця, грн</w:t>
            </w:r>
          </w:p>
        </w:tc>
        <w:tc>
          <w:tcPr>
            <w:tcW w:w="850" w:type="dxa"/>
            <w:textDirection w:val="btLr"/>
          </w:tcPr>
          <w:p w14:paraId="1E706F40" w14:textId="208FAD68"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Видатки (загальний фонд) на утримання апарату управління на 1 мешканця, грн</w:t>
            </w:r>
          </w:p>
        </w:tc>
        <w:tc>
          <w:tcPr>
            <w:tcW w:w="850" w:type="dxa"/>
            <w:textDirection w:val="btLr"/>
          </w:tcPr>
          <w:p w14:paraId="5A68AEF5"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Капітальні видатки на 1 мешканця, грн</w:t>
            </w:r>
          </w:p>
        </w:tc>
        <w:tc>
          <w:tcPr>
            <w:tcW w:w="567" w:type="dxa"/>
            <w:textDirection w:val="btLr"/>
          </w:tcPr>
          <w:p w14:paraId="7D0CDC7E"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Рівень дотаційності бюджету, %</w:t>
            </w:r>
          </w:p>
        </w:tc>
        <w:tc>
          <w:tcPr>
            <w:tcW w:w="709" w:type="dxa"/>
            <w:textDirection w:val="btLr"/>
          </w:tcPr>
          <w:p w14:paraId="7173D8C3"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управлінських видатків, %</w:t>
            </w:r>
          </w:p>
        </w:tc>
        <w:tc>
          <w:tcPr>
            <w:tcW w:w="709" w:type="dxa"/>
            <w:textDirection w:val="btLr"/>
          </w:tcPr>
          <w:p w14:paraId="044FAEF3"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бюджетних видатків на оплату праці, %</w:t>
            </w:r>
          </w:p>
        </w:tc>
        <w:tc>
          <w:tcPr>
            <w:tcW w:w="586" w:type="dxa"/>
            <w:textDirection w:val="btLr"/>
          </w:tcPr>
          <w:p w14:paraId="7FF7485C"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капітальних видатків бюджету, %</w:t>
            </w:r>
          </w:p>
        </w:tc>
        <w:tc>
          <w:tcPr>
            <w:tcW w:w="931" w:type="dxa"/>
            <w:textDirection w:val="btLr"/>
          </w:tcPr>
          <w:p w14:paraId="4C9FF871"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Видатки на культуру, фізкультуру та спорт на 1 мешканця, грн</w:t>
            </w:r>
          </w:p>
        </w:tc>
        <w:tc>
          <w:tcPr>
            <w:tcW w:w="713" w:type="dxa"/>
            <w:textDirection w:val="btLr"/>
          </w:tcPr>
          <w:p w14:paraId="300AED2E"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трансфертів  у дохідній частині бюджету, %</w:t>
            </w:r>
          </w:p>
        </w:tc>
        <w:tc>
          <w:tcPr>
            <w:tcW w:w="889" w:type="dxa"/>
            <w:textDirection w:val="btLr"/>
          </w:tcPr>
          <w:p w14:paraId="2E39C74B"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Частка місцевих податків і зборів у дохідній частині загального фонду бюджету без трансфертів, %</w:t>
            </w:r>
          </w:p>
        </w:tc>
        <w:tc>
          <w:tcPr>
            <w:tcW w:w="719" w:type="dxa"/>
            <w:textDirection w:val="btLr"/>
          </w:tcPr>
          <w:p w14:paraId="799F49F4" w14:textId="77777777" w:rsidR="004D59A8" w:rsidRPr="003650A8" w:rsidRDefault="004D59A8" w:rsidP="009E74DA">
            <w:pPr>
              <w:pStyle w:val="ad"/>
              <w:ind w:left="113" w:right="113"/>
              <w:jc w:val="both"/>
              <w:rPr>
                <w:rFonts w:ascii="Times New Roman" w:hAnsi="Times New Roman" w:cs="Times New Roman"/>
                <w:b/>
                <w:lang w:val="uk-UA" w:eastAsia="uk-UA"/>
              </w:rPr>
            </w:pPr>
            <w:r w:rsidRPr="003650A8">
              <w:rPr>
                <w:rFonts w:ascii="Times New Roman" w:hAnsi="Times New Roman" w:cs="Times New Roman"/>
                <w:b/>
                <w:lang w:val="uk-UA" w:eastAsia="uk-UA"/>
              </w:rPr>
              <w:t>Рівень  фінансової спроможності громади</w:t>
            </w:r>
          </w:p>
        </w:tc>
      </w:tr>
      <w:tr w:rsidR="004D59A8" w:rsidRPr="003650A8" w14:paraId="2B0A5E85" w14:textId="77777777" w:rsidTr="004D59A8">
        <w:tc>
          <w:tcPr>
            <w:tcW w:w="699" w:type="dxa"/>
          </w:tcPr>
          <w:p w14:paraId="673B9D5A" w14:textId="77777777" w:rsidR="004D59A8" w:rsidRPr="003650A8" w:rsidRDefault="004D59A8" w:rsidP="009E74DA">
            <w:pPr>
              <w:pStyle w:val="ad"/>
              <w:jc w:val="both"/>
              <w:rPr>
                <w:rFonts w:ascii="Times New Roman" w:hAnsi="Times New Roman" w:cs="Times New Roman"/>
                <w:b/>
                <w:lang w:val="uk-UA" w:eastAsia="uk-UA"/>
              </w:rPr>
            </w:pPr>
            <w:r w:rsidRPr="003650A8">
              <w:rPr>
                <w:rFonts w:ascii="Times New Roman" w:hAnsi="Times New Roman" w:cs="Times New Roman"/>
                <w:b/>
                <w:lang w:val="uk-UA" w:eastAsia="uk-UA"/>
              </w:rPr>
              <w:t>2021</w:t>
            </w:r>
          </w:p>
        </w:tc>
        <w:tc>
          <w:tcPr>
            <w:tcW w:w="850" w:type="dxa"/>
          </w:tcPr>
          <w:p w14:paraId="751074D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48,512</w:t>
            </w:r>
          </w:p>
        </w:tc>
        <w:tc>
          <w:tcPr>
            <w:tcW w:w="992" w:type="dxa"/>
          </w:tcPr>
          <w:p w14:paraId="135E37B7"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10569,8</w:t>
            </w:r>
          </w:p>
        </w:tc>
        <w:tc>
          <w:tcPr>
            <w:tcW w:w="993" w:type="dxa"/>
          </w:tcPr>
          <w:p w14:paraId="208C2D8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10579,2</w:t>
            </w:r>
          </w:p>
        </w:tc>
        <w:tc>
          <w:tcPr>
            <w:tcW w:w="850" w:type="dxa"/>
          </w:tcPr>
          <w:p w14:paraId="3CBBDA9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1413,4</w:t>
            </w:r>
          </w:p>
        </w:tc>
        <w:tc>
          <w:tcPr>
            <w:tcW w:w="850" w:type="dxa"/>
          </w:tcPr>
          <w:p w14:paraId="0DBE2D2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323,2</w:t>
            </w:r>
          </w:p>
        </w:tc>
        <w:tc>
          <w:tcPr>
            <w:tcW w:w="567" w:type="dxa"/>
          </w:tcPr>
          <w:p w14:paraId="53D5DCAC"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w:t>
            </w:r>
          </w:p>
        </w:tc>
        <w:tc>
          <w:tcPr>
            <w:tcW w:w="709" w:type="dxa"/>
          </w:tcPr>
          <w:p w14:paraId="4E7F873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13,4</w:t>
            </w:r>
          </w:p>
        </w:tc>
        <w:tc>
          <w:tcPr>
            <w:tcW w:w="709" w:type="dxa"/>
          </w:tcPr>
          <w:p w14:paraId="0D73A69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81,6</w:t>
            </w:r>
          </w:p>
        </w:tc>
        <w:tc>
          <w:tcPr>
            <w:tcW w:w="586" w:type="dxa"/>
          </w:tcPr>
          <w:p w14:paraId="28CBE07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3,8</w:t>
            </w:r>
          </w:p>
        </w:tc>
        <w:tc>
          <w:tcPr>
            <w:tcW w:w="931" w:type="dxa"/>
          </w:tcPr>
          <w:p w14:paraId="306F836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847,9</w:t>
            </w:r>
          </w:p>
        </w:tc>
        <w:tc>
          <w:tcPr>
            <w:tcW w:w="713" w:type="dxa"/>
          </w:tcPr>
          <w:p w14:paraId="41120E5E"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31,9</w:t>
            </w:r>
          </w:p>
        </w:tc>
        <w:tc>
          <w:tcPr>
            <w:tcW w:w="889" w:type="dxa"/>
          </w:tcPr>
          <w:p w14:paraId="6CBE0C3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31,2</w:t>
            </w:r>
          </w:p>
        </w:tc>
        <w:tc>
          <w:tcPr>
            <w:tcW w:w="719" w:type="dxa"/>
          </w:tcPr>
          <w:p w14:paraId="51E721D9" w14:textId="77777777" w:rsidR="004D59A8" w:rsidRPr="003650A8" w:rsidRDefault="004D59A8" w:rsidP="009E74DA">
            <w:pPr>
              <w:pStyle w:val="ad"/>
              <w:jc w:val="both"/>
              <w:rPr>
                <w:rFonts w:ascii="Times New Roman" w:hAnsi="Times New Roman" w:cs="Times New Roman"/>
                <w:lang w:val="uk-UA" w:eastAsia="uk-UA"/>
              </w:rPr>
            </w:pPr>
          </w:p>
        </w:tc>
      </w:tr>
      <w:tr w:rsidR="004D59A8" w:rsidRPr="003650A8" w14:paraId="2170B1F2" w14:textId="77777777" w:rsidTr="004D59A8">
        <w:tc>
          <w:tcPr>
            <w:tcW w:w="699" w:type="dxa"/>
          </w:tcPr>
          <w:p w14:paraId="47D8E23E" w14:textId="77777777" w:rsidR="004D59A8" w:rsidRPr="003650A8" w:rsidRDefault="004D59A8" w:rsidP="009E74DA">
            <w:pPr>
              <w:pStyle w:val="ad"/>
              <w:jc w:val="both"/>
              <w:rPr>
                <w:rFonts w:ascii="Times New Roman" w:hAnsi="Times New Roman" w:cs="Times New Roman"/>
                <w:b/>
                <w:lang w:val="uk-UA" w:eastAsia="uk-UA"/>
              </w:rPr>
            </w:pPr>
            <w:r w:rsidRPr="003650A8">
              <w:rPr>
                <w:rFonts w:ascii="Times New Roman" w:hAnsi="Times New Roman" w:cs="Times New Roman"/>
                <w:b/>
                <w:lang w:val="uk-UA" w:eastAsia="uk-UA"/>
              </w:rPr>
              <w:t>2022</w:t>
            </w:r>
          </w:p>
        </w:tc>
        <w:tc>
          <w:tcPr>
            <w:tcW w:w="850" w:type="dxa"/>
          </w:tcPr>
          <w:p w14:paraId="666C3AC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48,009</w:t>
            </w:r>
          </w:p>
        </w:tc>
        <w:tc>
          <w:tcPr>
            <w:tcW w:w="992" w:type="dxa"/>
          </w:tcPr>
          <w:p w14:paraId="61174DA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12415,7</w:t>
            </w:r>
          </w:p>
        </w:tc>
        <w:tc>
          <w:tcPr>
            <w:tcW w:w="993" w:type="dxa"/>
          </w:tcPr>
          <w:p w14:paraId="560B522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11677,8</w:t>
            </w:r>
          </w:p>
        </w:tc>
        <w:tc>
          <w:tcPr>
            <w:tcW w:w="850" w:type="dxa"/>
          </w:tcPr>
          <w:p w14:paraId="0B5B11B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1526,3</w:t>
            </w:r>
          </w:p>
        </w:tc>
        <w:tc>
          <w:tcPr>
            <w:tcW w:w="850" w:type="dxa"/>
          </w:tcPr>
          <w:p w14:paraId="3FC241E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66,4</w:t>
            </w:r>
          </w:p>
        </w:tc>
        <w:tc>
          <w:tcPr>
            <w:tcW w:w="567" w:type="dxa"/>
          </w:tcPr>
          <w:p w14:paraId="1A677199"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w:t>
            </w:r>
          </w:p>
        </w:tc>
        <w:tc>
          <w:tcPr>
            <w:tcW w:w="709" w:type="dxa"/>
          </w:tcPr>
          <w:p w14:paraId="0D7DA7EB"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12,7</w:t>
            </w:r>
          </w:p>
        </w:tc>
        <w:tc>
          <w:tcPr>
            <w:tcW w:w="709" w:type="dxa"/>
          </w:tcPr>
          <w:p w14:paraId="289F91B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76,9</w:t>
            </w:r>
          </w:p>
        </w:tc>
        <w:tc>
          <w:tcPr>
            <w:tcW w:w="586" w:type="dxa"/>
          </w:tcPr>
          <w:p w14:paraId="0CA65E9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0,8</w:t>
            </w:r>
          </w:p>
        </w:tc>
        <w:tc>
          <w:tcPr>
            <w:tcW w:w="931" w:type="dxa"/>
          </w:tcPr>
          <w:p w14:paraId="6588A94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821,4</w:t>
            </w:r>
          </w:p>
        </w:tc>
        <w:tc>
          <w:tcPr>
            <w:tcW w:w="713" w:type="dxa"/>
          </w:tcPr>
          <w:p w14:paraId="46D275B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28,9</w:t>
            </w:r>
          </w:p>
        </w:tc>
        <w:tc>
          <w:tcPr>
            <w:tcW w:w="889" w:type="dxa"/>
          </w:tcPr>
          <w:p w14:paraId="12F9AE91"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27,6</w:t>
            </w:r>
          </w:p>
        </w:tc>
        <w:tc>
          <w:tcPr>
            <w:tcW w:w="719" w:type="dxa"/>
          </w:tcPr>
          <w:p w14:paraId="0FAAAB0C" w14:textId="77777777" w:rsidR="004D59A8" w:rsidRPr="003650A8" w:rsidRDefault="004D59A8" w:rsidP="009E74DA">
            <w:pPr>
              <w:pStyle w:val="ad"/>
              <w:jc w:val="both"/>
              <w:rPr>
                <w:rFonts w:ascii="Times New Roman" w:hAnsi="Times New Roman" w:cs="Times New Roman"/>
                <w:lang w:val="uk-UA" w:eastAsia="uk-UA"/>
              </w:rPr>
            </w:pPr>
          </w:p>
        </w:tc>
      </w:tr>
      <w:tr w:rsidR="004D59A8" w:rsidRPr="003650A8" w14:paraId="70DE23A4" w14:textId="77777777" w:rsidTr="004D59A8">
        <w:tc>
          <w:tcPr>
            <w:tcW w:w="699" w:type="dxa"/>
          </w:tcPr>
          <w:p w14:paraId="7B67486F" w14:textId="77777777" w:rsidR="004D59A8" w:rsidRPr="003650A8" w:rsidRDefault="004D59A8" w:rsidP="009E74DA">
            <w:pPr>
              <w:pStyle w:val="ad"/>
              <w:jc w:val="both"/>
              <w:rPr>
                <w:rFonts w:ascii="Times New Roman" w:hAnsi="Times New Roman" w:cs="Times New Roman"/>
                <w:b/>
                <w:lang w:val="uk-UA" w:eastAsia="uk-UA"/>
              </w:rPr>
            </w:pPr>
            <w:r w:rsidRPr="003650A8">
              <w:rPr>
                <w:rFonts w:ascii="Times New Roman" w:hAnsi="Times New Roman" w:cs="Times New Roman"/>
                <w:b/>
                <w:lang w:val="uk-UA" w:eastAsia="uk-UA"/>
              </w:rPr>
              <w:t>2023</w:t>
            </w:r>
          </w:p>
        </w:tc>
        <w:tc>
          <w:tcPr>
            <w:tcW w:w="850" w:type="dxa"/>
          </w:tcPr>
          <w:p w14:paraId="4452BB0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48,450</w:t>
            </w:r>
          </w:p>
        </w:tc>
        <w:tc>
          <w:tcPr>
            <w:tcW w:w="992" w:type="dxa"/>
          </w:tcPr>
          <w:p w14:paraId="34DD697C"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13179,8</w:t>
            </w:r>
          </w:p>
        </w:tc>
        <w:tc>
          <w:tcPr>
            <w:tcW w:w="993" w:type="dxa"/>
          </w:tcPr>
          <w:p w14:paraId="2D249C81"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12317,6</w:t>
            </w:r>
          </w:p>
        </w:tc>
        <w:tc>
          <w:tcPr>
            <w:tcW w:w="850" w:type="dxa"/>
          </w:tcPr>
          <w:p w14:paraId="7094CE43"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1633,7</w:t>
            </w:r>
          </w:p>
        </w:tc>
        <w:tc>
          <w:tcPr>
            <w:tcW w:w="850" w:type="dxa"/>
          </w:tcPr>
          <w:p w14:paraId="17B9D289"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1089,0</w:t>
            </w:r>
          </w:p>
        </w:tc>
        <w:tc>
          <w:tcPr>
            <w:tcW w:w="567" w:type="dxa"/>
          </w:tcPr>
          <w:p w14:paraId="4ECE7E5A"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1,8</w:t>
            </w:r>
          </w:p>
        </w:tc>
        <w:tc>
          <w:tcPr>
            <w:tcW w:w="709" w:type="dxa"/>
          </w:tcPr>
          <w:p w14:paraId="62D21F74"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11,9</w:t>
            </w:r>
          </w:p>
        </w:tc>
        <w:tc>
          <w:tcPr>
            <w:tcW w:w="709" w:type="dxa"/>
          </w:tcPr>
          <w:p w14:paraId="320DA066"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65,6</w:t>
            </w:r>
          </w:p>
        </w:tc>
        <w:tc>
          <w:tcPr>
            <w:tcW w:w="586" w:type="dxa"/>
          </w:tcPr>
          <w:p w14:paraId="4FCF3B2D"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8,8</w:t>
            </w:r>
          </w:p>
        </w:tc>
        <w:tc>
          <w:tcPr>
            <w:tcW w:w="931" w:type="dxa"/>
          </w:tcPr>
          <w:p w14:paraId="5C1E0A2F"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1018,1</w:t>
            </w:r>
          </w:p>
        </w:tc>
        <w:tc>
          <w:tcPr>
            <w:tcW w:w="713" w:type="dxa"/>
          </w:tcPr>
          <w:p w14:paraId="077988F1"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28,0</w:t>
            </w:r>
          </w:p>
        </w:tc>
        <w:tc>
          <w:tcPr>
            <w:tcW w:w="889" w:type="dxa"/>
          </w:tcPr>
          <w:p w14:paraId="5C872D30" w14:textId="77777777" w:rsidR="004D59A8" w:rsidRPr="003650A8" w:rsidRDefault="004D59A8" w:rsidP="009E74DA">
            <w:pPr>
              <w:pStyle w:val="ad"/>
              <w:jc w:val="both"/>
              <w:rPr>
                <w:rFonts w:ascii="Times New Roman" w:hAnsi="Times New Roman" w:cs="Times New Roman"/>
                <w:lang w:val="uk-UA" w:eastAsia="uk-UA"/>
              </w:rPr>
            </w:pPr>
            <w:r w:rsidRPr="003650A8">
              <w:rPr>
                <w:rFonts w:ascii="Times New Roman" w:hAnsi="Times New Roman" w:cs="Times New Roman"/>
                <w:lang w:val="uk-UA" w:eastAsia="uk-UA"/>
              </w:rPr>
              <w:t>28,2</w:t>
            </w:r>
          </w:p>
        </w:tc>
        <w:tc>
          <w:tcPr>
            <w:tcW w:w="719" w:type="dxa"/>
          </w:tcPr>
          <w:p w14:paraId="48DD67A6" w14:textId="339840A7" w:rsidR="004D59A8" w:rsidRPr="003650A8" w:rsidRDefault="00A74668" w:rsidP="009E74DA">
            <w:pPr>
              <w:pStyle w:val="ad"/>
              <w:jc w:val="both"/>
              <w:rPr>
                <w:rFonts w:ascii="Times New Roman" w:hAnsi="Times New Roman" w:cs="Times New Roman"/>
                <w:sz w:val="18"/>
                <w:szCs w:val="18"/>
                <w:lang w:val="uk-UA" w:eastAsia="uk-UA"/>
              </w:rPr>
            </w:pPr>
            <w:r w:rsidRPr="003650A8">
              <w:rPr>
                <w:rFonts w:ascii="Times New Roman" w:hAnsi="Times New Roman" w:cs="Times New Roman"/>
                <w:sz w:val="18"/>
                <w:szCs w:val="18"/>
                <w:lang w:val="uk-UA" w:eastAsia="uk-UA"/>
              </w:rPr>
              <w:t>висо-</w:t>
            </w:r>
            <w:r w:rsidR="004D59A8" w:rsidRPr="003650A8">
              <w:rPr>
                <w:rFonts w:ascii="Times New Roman" w:hAnsi="Times New Roman" w:cs="Times New Roman"/>
                <w:sz w:val="18"/>
                <w:szCs w:val="18"/>
                <w:lang w:val="uk-UA" w:eastAsia="uk-UA"/>
              </w:rPr>
              <w:t>кий</w:t>
            </w:r>
          </w:p>
        </w:tc>
      </w:tr>
    </w:tbl>
    <w:p w14:paraId="2A24CBCF"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Експертами з публічних фінансів та місцевого самоврядування Центру політико-правових реформ проведено оцінювання фінансової спроможності  495 територіальних громад за обраною методологією Програми «ULEAD з Європою» за звітними показниками 2023 року. </w:t>
      </w:r>
    </w:p>
    <w:p w14:paraId="60AB9FFC"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Порівняльний аналіз наведених в таблиці показників фінансової спроможності Долинської ТГ з показниками громад, які були відібрані експертами засвідчує, що значення майже всіх показників знаходяться в межах граничних величин, достатніх для віднесення громад до групи з високим рівнем фінансової спроможності. </w:t>
      </w:r>
    </w:p>
    <w:p w14:paraId="332573F1"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З визначених показників тільки відносні значення двох показників не відповідають цим узагальненим результатам оцінювання. Дещо вища частка бюджетних видатків на оплату праці – 65,6 % при найвищому показнику в громадах -62, 9 % та частка капітальних видатків бюджету - 8,8% при найнижчому показнику - 11,9 %. </w:t>
      </w:r>
    </w:p>
    <w:p w14:paraId="3EDDC5E2" w14:textId="77777777"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Завищений показник частки бюджетних видатків на оплату праці пояснюється об’єктивними причинами, а саме тим, що посадові оклади працівникам бюджетної сфери громади підвищені на 25% (за роботу в гірських умовах). В методології оцінювання враховано тільки загальні умови  та принципи оплати праці в цілому в бюджетній сфері. </w:t>
      </w:r>
    </w:p>
    <w:p w14:paraId="44C87DF9" w14:textId="48A875A2" w:rsidR="004D59A8" w:rsidRPr="003650A8" w:rsidRDefault="004D59A8"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Порівняння абсолютних та відносних значень показників, за якими проведено ранжування громад експертами з публічних фінансів та місцевого самоврядування Центру політико-правових реформ за підсумками 2023 року наводить на висновок, що  Долинська міська територіальна громада відноситься до громад з високим рівнем з фінансової спроможності.</w:t>
      </w:r>
    </w:p>
    <w:p w14:paraId="71E1E46D"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2F51F01"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40B36F7C"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3EC8C748"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3791E9D3"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73C4273B"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4721EBA2" w14:textId="77777777" w:rsidR="00A74668" w:rsidRPr="003650A8" w:rsidRDefault="00A74668" w:rsidP="009E74DA">
      <w:pPr>
        <w:spacing w:after="0" w:line="240" w:lineRule="auto"/>
        <w:ind w:firstLine="567"/>
        <w:jc w:val="both"/>
        <w:rPr>
          <w:rFonts w:ascii="Times New Roman" w:hAnsi="Times New Roman" w:cs="Times New Roman"/>
          <w:sz w:val="28"/>
          <w:szCs w:val="28"/>
        </w:rPr>
      </w:pPr>
    </w:p>
    <w:p w14:paraId="02051F9D"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199A80CF" w14:textId="4CBB74EF" w:rsidR="00155ADB" w:rsidRPr="003650A8" w:rsidRDefault="000D10A7" w:rsidP="009E74DA">
      <w:pPr>
        <w:spacing w:after="0" w:line="240" w:lineRule="auto"/>
        <w:ind w:firstLine="567"/>
        <w:jc w:val="both"/>
        <w:rPr>
          <w:rFonts w:ascii="Times New Roman" w:hAnsi="Times New Roman" w:cs="Times New Roman"/>
          <w:sz w:val="28"/>
          <w:szCs w:val="28"/>
        </w:rPr>
      </w:pPr>
      <w:r w:rsidRPr="003650A8">
        <w:rPr>
          <w:noProof/>
          <w:lang w:eastAsia="uk-UA"/>
        </w:rPr>
        <w:lastRenderedPageBreak/>
        <w:drawing>
          <wp:anchor distT="0" distB="0" distL="114300" distR="114300" simplePos="0" relativeHeight="251609088" behindDoc="0" locked="0" layoutInCell="1" allowOverlap="1" wp14:anchorId="43E39813" wp14:editId="204E9DC4">
            <wp:simplePos x="0" y="0"/>
            <wp:positionH relativeFrom="column">
              <wp:posOffset>-156846</wp:posOffset>
            </wp:positionH>
            <wp:positionV relativeFrom="paragraph">
              <wp:posOffset>-292100</wp:posOffset>
            </wp:positionV>
            <wp:extent cx="6315075" cy="4286250"/>
            <wp:effectExtent l="0" t="0" r="9525"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315075" cy="4286250"/>
                    </a:xfrm>
                    <a:prstGeom prst="rect">
                      <a:avLst/>
                    </a:prstGeom>
                  </pic:spPr>
                </pic:pic>
              </a:graphicData>
            </a:graphic>
            <wp14:sizeRelH relativeFrom="page">
              <wp14:pctWidth>0</wp14:pctWidth>
            </wp14:sizeRelH>
            <wp14:sizeRelV relativeFrom="page">
              <wp14:pctHeight>0</wp14:pctHeight>
            </wp14:sizeRelV>
          </wp:anchor>
        </w:drawing>
      </w:r>
    </w:p>
    <w:p w14:paraId="574C5693"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6A219EC"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33C94861"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4BEA7C51"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DB00969"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6566071D" w14:textId="697961C5" w:rsidR="00155ADB" w:rsidRPr="003650A8" w:rsidRDefault="00155ADB" w:rsidP="009E74DA">
      <w:pPr>
        <w:spacing w:after="0" w:line="240" w:lineRule="auto"/>
        <w:ind w:firstLine="567"/>
        <w:jc w:val="both"/>
        <w:rPr>
          <w:rFonts w:ascii="Times New Roman" w:hAnsi="Times New Roman" w:cs="Times New Roman"/>
          <w:sz w:val="28"/>
          <w:szCs w:val="28"/>
        </w:rPr>
      </w:pPr>
    </w:p>
    <w:p w14:paraId="162BDB0C"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B7F2A56"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4887E9F4"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126FEC6"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008B031"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185C45D5"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26EFC3F0"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573C9392" w14:textId="3C3E66E1" w:rsidR="00155ADB" w:rsidRPr="003650A8" w:rsidRDefault="00155ADB" w:rsidP="009E74DA">
      <w:pPr>
        <w:spacing w:after="0" w:line="240" w:lineRule="auto"/>
        <w:ind w:firstLine="567"/>
        <w:jc w:val="both"/>
        <w:rPr>
          <w:rFonts w:ascii="Times New Roman" w:hAnsi="Times New Roman" w:cs="Times New Roman"/>
          <w:sz w:val="28"/>
          <w:szCs w:val="28"/>
        </w:rPr>
      </w:pPr>
    </w:p>
    <w:p w14:paraId="49F62985"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03A3B939"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3B057462"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5B4EA1AD"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729D4E06"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67CD39BF" w14:textId="77777777" w:rsidR="00155ADB" w:rsidRPr="003650A8" w:rsidRDefault="00155ADB" w:rsidP="009E74DA">
      <w:pPr>
        <w:spacing w:after="0" w:line="240" w:lineRule="auto"/>
        <w:ind w:firstLine="567"/>
        <w:jc w:val="both"/>
        <w:rPr>
          <w:rFonts w:ascii="Times New Roman" w:hAnsi="Times New Roman" w:cs="Times New Roman"/>
          <w:sz w:val="28"/>
          <w:szCs w:val="28"/>
        </w:rPr>
      </w:pPr>
    </w:p>
    <w:p w14:paraId="472D423B" w14:textId="27BB72B0" w:rsidR="00155ADB" w:rsidRPr="003650A8" w:rsidRDefault="00155ADB" w:rsidP="009E74DA">
      <w:pPr>
        <w:spacing w:after="0" w:line="240" w:lineRule="auto"/>
        <w:ind w:firstLine="567"/>
        <w:jc w:val="both"/>
        <w:rPr>
          <w:rFonts w:ascii="Times New Roman" w:hAnsi="Times New Roman" w:cs="Times New Roman"/>
          <w:sz w:val="28"/>
          <w:szCs w:val="28"/>
        </w:rPr>
      </w:pPr>
    </w:p>
    <w:p w14:paraId="2E52B637" w14:textId="5D2B843B" w:rsidR="00155ADB" w:rsidRPr="003650A8" w:rsidRDefault="00A74668" w:rsidP="009E74DA">
      <w:pPr>
        <w:spacing w:after="0" w:line="240" w:lineRule="auto"/>
        <w:ind w:firstLine="567"/>
        <w:jc w:val="both"/>
        <w:rPr>
          <w:rFonts w:ascii="Times New Roman" w:hAnsi="Times New Roman" w:cs="Times New Roman"/>
          <w:sz w:val="28"/>
          <w:szCs w:val="28"/>
        </w:rPr>
      </w:pPr>
      <w:r w:rsidRPr="003650A8">
        <w:rPr>
          <w:noProof/>
          <w:lang w:eastAsia="uk-UA"/>
        </w:rPr>
        <w:drawing>
          <wp:anchor distT="0" distB="0" distL="114300" distR="114300" simplePos="0" relativeHeight="251610112" behindDoc="0" locked="0" layoutInCell="1" allowOverlap="1" wp14:anchorId="2B5266C0" wp14:editId="13668495">
            <wp:simplePos x="0" y="0"/>
            <wp:positionH relativeFrom="column">
              <wp:posOffset>-156845</wp:posOffset>
            </wp:positionH>
            <wp:positionV relativeFrom="paragraph">
              <wp:posOffset>125095</wp:posOffset>
            </wp:positionV>
            <wp:extent cx="6252964" cy="413385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252964" cy="4133850"/>
                    </a:xfrm>
                    <a:prstGeom prst="rect">
                      <a:avLst/>
                    </a:prstGeom>
                  </pic:spPr>
                </pic:pic>
              </a:graphicData>
            </a:graphic>
            <wp14:sizeRelH relativeFrom="page">
              <wp14:pctWidth>0</wp14:pctWidth>
            </wp14:sizeRelH>
            <wp14:sizeRelV relativeFrom="page">
              <wp14:pctHeight>0</wp14:pctHeight>
            </wp14:sizeRelV>
          </wp:anchor>
        </w:drawing>
      </w:r>
    </w:p>
    <w:p w14:paraId="6C527BA2" w14:textId="60DBD6DB" w:rsidR="007751E0" w:rsidRPr="003650A8" w:rsidRDefault="007751E0" w:rsidP="009E74DA">
      <w:pPr>
        <w:spacing w:after="0" w:line="240" w:lineRule="auto"/>
        <w:ind w:firstLine="567"/>
        <w:jc w:val="both"/>
        <w:rPr>
          <w:rFonts w:ascii="Times New Roman" w:hAnsi="Times New Roman" w:cs="Times New Roman"/>
          <w:sz w:val="28"/>
          <w:szCs w:val="28"/>
        </w:rPr>
        <w:sectPr w:rsidR="007751E0" w:rsidRPr="003650A8" w:rsidSect="007F7FBB">
          <w:footerReference w:type="default" r:id="rId24"/>
          <w:pgSz w:w="11906" w:h="16838"/>
          <w:pgMar w:top="850" w:right="850" w:bottom="850" w:left="1417" w:header="708" w:footer="0" w:gutter="0"/>
          <w:pgNumType w:start="1"/>
          <w:cols w:space="708"/>
          <w:titlePg/>
          <w:docGrid w:linePitch="360"/>
        </w:sectPr>
      </w:pPr>
    </w:p>
    <w:p w14:paraId="489218DF" w14:textId="6CCE838C" w:rsidR="00155ADB" w:rsidRPr="003650A8" w:rsidRDefault="000D10A7" w:rsidP="009E74DA">
      <w:pPr>
        <w:spacing w:after="0" w:line="240" w:lineRule="auto"/>
        <w:ind w:firstLine="567"/>
        <w:jc w:val="both"/>
        <w:rPr>
          <w:rFonts w:ascii="Times New Roman" w:hAnsi="Times New Roman" w:cs="Times New Roman"/>
          <w:sz w:val="28"/>
          <w:szCs w:val="28"/>
        </w:rPr>
      </w:pPr>
      <w:r w:rsidRPr="003650A8">
        <w:rPr>
          <w:noProof/>
          <w:lang w:eastAsia="uk-UA"/>
        </w:rPr>
        <w:lastRenderedPageBreak/>
        <w:drawing>
          <wp:anchor distT="0" distB="0" distL="114300" distR="114300" simplePos="0" relativeHeight="251611136" behindDoc="0" locked="0" layoutInCell="1" allowOverlap="1" wp14:anchorId="5AE9EFF1" wp14:editId="2329DC31">
            <wp:simplePos x="0" y="0"/>
            <wp:positionH relativeFrom="column">
              <wp:posOffset>-147320</wp:posOffset>
            </wp:positionH>
            <wp:positionV relativeFrom="paragraph">
              <wp:posOffset>-34926</wp:posOffset>
            </wp:positionV>
            <wp:extent cx="6288033" cy="4219575"/>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288033" cy="4219575"/>
                    </a:xfrm>
                    <a:prstGeom prst="rect">
                      <a:avLst/>
                    </a:prstGeom>
                  </pic:spPr>
                </pic:pic>
              </a:graphicData>
            </a:graphic>
            <wp14:sizeRelH relativeFrom="page">
              <wp14:pctWidth>0</wp14:pctWidth>
            </wp14:sizeRelH>
            <wp14:sizeRelV relativeFrom="page">
              <wp14:pctHeight>0</wp14:pctHeight>
            </wp14:sizeRelV>
          </wp:anchor>
        </w:drawing>
      </w:r>
    </w:p>
    <w:p w14:paraId="649A44A9" w14:textId="77777777" w:rsidR="000D10A7" w:rsidRPr="003650A8" w:rsidRDefault="000D10A7" w:rsidP="009E74DA">
      <w:pPr>
        <w:spacing w:line="240" w:lineRule="auto"/>
        <w:rPr>
          <w:rFonts w:ascii="Times New Roman" w:eastAsia="Calibri" w:hAnsi="Times New Roman" w:cs="Times New Roman"/>
          <w:b/>
          <w:sz w:val="28"/>
          <w:szCs w:val="28"/>
        </w:rPr>
      </w:pPr>
      <w:bookmarkStart w:id="46" w:name="_Toc131539215"/>
    </w:p>
    <w:p w14:paraId="0D48FB16" w14:textId="77777777" w:rsidR="000D10A7" w:rsidRPr="003650A8" w:rsidRDefault="000D10A7" w:rsidP="009E74DA">
      <w:pPr>
        <w:spacing w:line="240" w:lineRule="auto"/>
        <w:rPr>
          <w:rFonts w:ascii="Times New Roman" w:eastAsia="Calibri" w:hAnsi="Times New Roman" w:cs="Times New Roman"/>
          <w:b/>
          <w:sz w:val="28"/>
          <w:szCs w:val="28"/>
        </w:rPr>
      </w:pPr>
    </w:p>
    <w:p w14:paraId="43D53FDA" w14:textId="77777777" w:rsidR="000D10A7" w:rsidRPr="003650A8" w:rsidRDefault="000D10A7" w:rsidP="009E74DA">
      <w:pPr>
        <w:spacing w:line="240" w:lineRule="auto"/>
        <w:rPr>
          <w:rFonts w:ascii="Times New Roman" w:eastAsia="Calibri" w:hAnsi="Times New Roman" w:cs="Times New Roman"/>
          <w:b/>
          <w:sz w:val="28"/>
          <w:szCs w:val="28"/>
        </w:rPr>
      </w:pPr>
    </w:p>
    <w:p w14:paraId="66FF6543" w14:textId="77777777" w:rsidR="000D10A7" w:rsidRPr="003650A8" w:rsidRDefault="000D10A7" w:rsidP="009E74DA">
      <w:pPr>
        <w:spacing w:line="240" w:lineRule="auto"/>
        <w:rPr>
          <w:rFonts w:ascii="Times New Roman" w:eastAsia="Calibri" w:hAnsi="Times New Roman" w:cs="Times New Roman"/>
          <w:b/>
          <w:sz w:val="28"/>
          <w:szCs w:val="28"/>
        </w:rPr>
      </w:pPr>
    </w:p>
    <w:p w14:paraId="6EDC97B9" w14:textId="77777777" w:rsidR="000D10A7" w:rsidRPr="003650A8" w:rsidRDefault="000D10A7" w:rsidP="009E74DA">
      <w:pPr>
        <w:spacing w:line="240" w:lineRule="auto"/>
        <w:rPr>
          <w:rFonts w:ascii="Times New Roman" w:eastAsia="Calibri" w:hAnsi="Times New Roman" w:cs="Times New Roman"/>
          <w:b/>
          <w:sz w:val="28"/>
          <w:szCs w:val="28"/>
        </w:rPr>
      </w:pPr>
    </w:p>
    <w:p w14:paraId="1FB592FD" w14:textId="77777777" w:rsidR="000D10A7" w:rsidRPr="003650A8" w:rsidRDefault="000D10A7" w:rsidP="009E74DA">
      <w:pPr>
        <w:spacing w:line="240" w:lineRule="auto"/>
        <w:rPr>
          <w:rFonts w:ascii="Times New Roman" w:eastAsia="Calibri" w:hAnsi="Times New Roman" w:cs="Times New Roman"/>
          <w:b/>
          <w:sz w:val="28"/>
          <w:szCs w:val="28"/>
        </w:rPr>
      </w:pPr>
    </w:p>
    <w:p w14:paraId="13D4B447" w14:textId="77777777" w:rsidR="000D10A7" w:rsidRPr="003650A8" w:rsidRDefault="000D10A7" w:rsidP="009E74DA">
      <w:pPr>
        <w:spacing w:line="240" w:lineRule="auto"/>
        <w:rPr>
          <w:rFonts w:ascii="Times New Roman" w:eastAsia="Calibri" w:hAnsi="Times New Roman" w:cs="Times New Roman"/>
          <w:b/>
          <w:sz w:val="28"/>
          <w:szCs w:val="28"/>
        </w:rPr>
      </w:pPr>
    </w:p>
    <w:p w14:paraId="6214BC64" w14:textId="77777777" w:rsidR="000D10A7" w:rsidRPr="003650A8" w:rsidRDefault="000D10A7" w:rsidP="009E74DA">
      <w:pPr>
        <w:spacing w:line="240" w:lineRule="auto"/>
        <w:rPr>
          <w:rFonts w:ascii="Times New Roman" w:eastAsia="Calibri" w:hAnsi="Times New Roman" w:cs="Times New Roman"/>
          <w:b/>
          <w:sz w:val="28"/>
          <w:szCs w:val="28"/>
        </w:rPr>
      </w:pPr>
    </w:p>
    <w:p w14:paraId="508C35CC" w14:textId="77777777" w:rsidR="000D10A7" w:rsidRPr="003650A8" w:rsidRDefault="000D10A7" w:rsidP="009E74DA">
      <w:pPr>
        <w:spacing w:line="240" w:lineRule="auto"/>
        <w:rPr>
          <w:rFonts w:ascii="Times New Roman" w:eastAsia="Calibri" w:hAnsi="Times New Roman" w:cs="Times New Roman"/>
          <w:b/>
          <w:sz w:val="28"/>
          <w:szCs w:val="28"/>
        </w:rPr>
      </w:pPr>
    </w:p>
    <w:p w14:paraId="6DE3F6FC" w14:textId="77777777" w:rsidR="000D10A7" w:rsidRPr="003650A8" w:rsidRDefault="000D10A7" w:rsidP="009E74DA">
      <w:pPr>
        <w:spacing w:line="240" w:lineRule="auto"/>
        <w:rPr>
          <w:rFonts w:ascii="Times New Roman" w:eastAsia="Calibri" w:hAnsi="Times New Roman" w:cs="Times New Roman"/>
          <w:b/>
          <w:sz w:val="28"/>
          <w:szCs w:val="28"/>
        </w:rPr>
      </w:pPr>
    </w:p>
    <w:p w14:paraId="5D87007B" w14:textId="77777777" w:rsidR="000D10A7" w:rsidRPr="003650A8" w:rsidRDefault="000D10A7" w:rsidP="009E74DA">
      <w:pPr>
        <w:spacing w:line="240" w:lineRule="auto"/>
        <w:rPr>
          <w:rFonts w:ascii="Times New Roman" w:eastAsia="Calibri" w:hAnsi="Times New Roman" w:cs="Times New Roman"/>
          <w:b/>
          <w:sz w:val="28"/>
          <w:szCs w:val="28"/>
        </w:rPr>
      </w:pPr>
    </w:p>
    <w:p w14:paraId="1F2A4DEB" w14:textId="77777777" w:rsidR="000D10A7" w:rsidRPr="003650A8" w:rsidRDefault="000D10A7" w:rsidP="009E74DA">
      <w:pPr>
        <w:spacing w:line="240" w:lineRule="auto"/>
        <w:rPr>
          <w:rFonts w:ascii="Times New Roman" w:eastAsia="Calibri" w:hAnsi="Times New Roman" w:cs="Times New Roman"/>
          <w:b/>
          <w:sz w:val="28"/>
          <w:szCs w:val="28"/>
        </w:rPr>
      </w:pPr>
    </w:p>
    <w:p w14:paraId="34FC050B" w14:textId="77777777" w:rsidR="000D10A7" w:rsidRPr="003650A8" w:rsidRDefault="000D10A7" w:rsidP="009E74DA">
      <w:pPr>
        <w:spacing w:line="240" w:lineRule="auto"/>
        <w:rPr>
          <w:rFonts w:ascii="Times New Roman" w:eastAsia="Calibri" w:hAnsi="Times New Roman" w:cs="Times New Roman"/>
          <w:b/>
          <w:sz w:val="28"/>
          <w:szCs w:val="28"/>
        </w:rPr>
      </w:pPr>
    </w:p>
    <w:p w14:paraId="3D1EA605" w14:textId="77777777" w:rsidR="00651FBB" w:rsidRDefault="00286CDE" w:rsidP="00651FBB">
      <w:pPr>
        <w:spacing w:after="0" w:line="240" w:lineRule="auto"/>
        <w:rPr>
          <w:rFonts w:ascii="Times New Roman" w:eastAsia="Calibri" w:hAnsi="Times New Roman" w:cs="Times New Roman"/>
          <w:b/>
          <w:sz w:val="28"/>
          <w:szCs w:val="28"/>
        </w:rPr>
      </w:pPr>
      <w:r w:rsidRPr="003650A8">
        <w:rPr>
          <w:rFonts w:ascii="Times New Roman" w:eastAsia="Calibri" w:hAnsi="Times New Roman" w:cs="Times New Roman"/>
          <w:b/>
          <w:sz w:val="28"/>
          <w:szCs w:val="28"/>
        </w:rPr>
        <w:t>9</w:t>
      </w:r>
      <w:r w:rsidR="00373CA4" w:rsidRPr="003650A8">
        <w:rPr>
          <w:rFonts w:ascii="Times New Roman" w:eastAsia="Calibri" w:hAnsi="Times New Roman" w:cs="Times New Roman"/>
          <w:b/>
          <w:sz w:val="28"/>
          <w:szCs w:val="28"/>
        </w:rPr>
        <w:t>. Органи управління громадою</w:t>
      </w:r>
      <w:bookmarkEnd w:id="46"/>
    </w:p>
    <w:p w14:paraId="5A3156B5" w14:textId="5BD3E867" w:rsidR="00373CA4" w:rsidRPr="003650A8" w:rsidRDefault="00373CA4" w:rsidP="00651FBB">
      <w:pPr>
        <w:spacing w:after="0" w:line="240" w:lineRule="auto"/>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Структура виконавчих органів, укомплектованість кадрами</w:t>
      </w:r>
    </w:p>
    <w:p w14:paraId="31D843A8" w14:textId="77777777" w:rsidR="00373CA4" w:rsidRPr="003650A8" w:rsidRDefault="00373CA4" w:rsidP="00651FBB">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(за станом на 01.07.2023)</w:t>
      </w:r>
    </w:p>
    <w:p w14:paraId="50A85F12" w14:textId="77777777" w:rsidR="00373CA4" w:rsidRPr="003650A8" w:rsidRDefault="00373CA4" w:rsidP="009E74DA">
      <w:pPr>
        <w:spacing w:after="0" w:line="240" w:lineRule="auto"/>
        <w:ind w:firstLine="567"/>
        <w:rPr>
          <w:rFonts w:ascii="Times New Roman" w:eastAsia="Calibri" w:hAnsi="Times New Roman" w:cs="Times New Roman"/>
          <w:sz w:val="28"/>
          <w:szCs w:val="28"/>
        </w:rPr>
      </w:pPr>
      <w:r w:rsidRPr="003650A8">
        <w:rPr>
          <w:rFonts w:ascii="Times New Roman" w:eastAsia="Calibri" w:hAnsi="Times New Roman" w:cs="Times New Roman"/>
          <w:b/>
          <w:sz w:val="28"/>
          <w:szCs w:val="28"/>
        </w:rPr>
        <w:tab/>
      </w:r>
      <w:r w:rsidRPr="003650A8">
        <w:rPr>
          <w:rFonts w:ascii="Times New Roman" w:eastAsia="Calibri" w:hAnsi="Times New Roman" w:cs="Times New Roman"/>
          <w:sz w:val="28"/>
          <w:szCs w:val="28"/>
        </w:rPr>
        <w:t>Долинська міська рада представлена 34 депутатами, з яких сформовано та заявлено 8 депутатських фракцій. Утворено та працюють 7 постійних комісій.</w:t>
      </w:r>
    </w:p>
    <w:p w14:paraId="6654039D" w14:textId="204B1B3E" w:rsidR="00373CA4" w:rsidRPr="003650A8" w:rsidRDefault="00373CA4" w:rsidP="009E74DA">
      <w:pPr>
        <w:spacing w:after="0" w:line="240" w:lineRule="auto"/>
        <w:ind w:firstLine="567"/>
        <w:rPr>
          <w:rFonts w:ascii="Times New Roman" w:eastAsia="Calibri" w:hAnsi="Times New Roman" w:cs="Times New Roman"/>
          <w:sz w:val="28"/>
          <w:szCs w:val="28"/>
        </w:rPr>
      </w:pPr>
      <w:r w:rsidRPr="003650A8">
        <w:rPr>
          <w:rFonts w:ascii="Times New Roman" w:eastAsia="Calibri" w:hAnsi="Times New Roman" w:cs="Times New Roman"/>
          <w:sz w:val="28"/>
          <w:szCs w:val="28"/>
        </w:rPr>
        <w:tab/>
        <w:t>Співвідношення партійності та безпартійності депутатського корпусу Долинської міської ради становить 50</w:t>
      </w:r>
      <w:r w:rsidR="004D59A8" w:rsidRPr="003650A8">
        <w:rPr>
          <w:rFonts w:ascii="Times New Roman" w:eastAsia="Calibri" w:hAnsi="Times New Roman" w:cs="Times New Roman"/>
          <w:sz w:val="28"/>
          <w:szCs w:val="28"/>
        </w:rPr>
        <w:t>%</w:t>
      </w:r>
      <w:r w:rsidRPr="003650A8">
        <w:rPr>
          <w:rFonts w:ascii="Times New Roman" w:eastAsia="Calibri" w:hAnsi="Times New Roman" w:cs="Times New Roman"/>
          <w:sz w:val="28"/>
          <w:szCs w:val="28"/>
        </w:rPr>
        <w:t>.</w:t>
      </w:r>
    </w:p>
    <w:p w14:paraId="401B8237"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Відповідно до рішення міської ради №42-2/2020 від 28.12.2020 року  «Про виконавчий комітет міської ради» з внесеними змінами загальний склад виконавчого комітету  39 чоловік. </w:t>
      </w:r>
    </w:p>
    <w:p w14:paraId="7A5F4C32"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Засідання виконавчого комітету  є основною формою його діяльності, що забезпечує колегіальне  обговорення внесених на його розгляд питань порядку денного та ухвалення щодо них рішень виконавчого комітету.</w:t>
      </w:r>
    </w:p>
    <w:p w14:paraId="34FB20A9" w14:textId="77777777" w:rsidR="00373CA4" w:rsidRPr="003650A8" w:rsidRDefault="00373CA4"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Виконавчий комітет здійснює свою діяльність відповідно до затвердженого річного плану роботи  виконавчого комітету.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4252"/>
      </w:tblGrid>
      <w:tr w:rsidR="00373CA4" w:rsidRPr="003650A8" w14:paraId="4A4A4897" w14:textId="77777777" w:rsidTr="006166AD">
        <w:tc>
          <w:tcPr>
            <w:tcW w:w="5495" w:type="dxa"/>
            <w:shd w:val="clear" w:color="auto" w:fill="auto"/>
          </w:tcPr>
          <w:p w14:paraId="2742C39B" w14:textId="77777777" w:rsidR="00373CA4" w:rsidRPr="003650A8" w:rsidRDefault="00373CA4" w:rsidP="009E74DA">
            <w:pPr>
              <w:spacing w:after="0" w:line="240" w:lineRule="auto"/>
              <w:jc w:val="center"/>
              <w:rPr>
                <w:rFonts w:ascii="Times New Roman" w:eastAsia="Calibri" w:hAnsi="Times New Roman" w:cs="Times New Roman"/>
                <w:b/>
                <w:sz w:val="26"/>
                <w:szCs w:val="26"/>
              </w:rPr>
            </w:pPr>
            <w:r w:rsidRPr="003650A8">
              <w:rPr>
                <w:rFonts w:ascii="Times New Roman" w:eastAsia="Calibri" w:hAnsi="Times New Roman" w:cs="Times New Roman"/>
                <w:b/>
                <w:sz w:val="26"/>
                <w:szCs w:val="26"/>
              </w:rPr>
              <w:t>Члени виконавчого комітету</w:t>
            </w:r>
          </w:p>
          <w:p w14:paraId="4756D33F" w14:textId="77777777" w:rsidR="00373CA4" w:rsidRPr="003650A8" w:rsidRDefault="00373CA4" w:rsidP="009E74DA">
            <w:pPr>
              <w:spacing w:after="0" w:line="240" w:lineRule="auto"/>
              <w:jc w:val="center"/>
              <w:rPr>
                <w:rFonts w:ascii="Times New Roman" w:eastAsia="Calibri" w:hAnsi="Times New Roman" w:cs="Times New Roman"/>
                <w:b/>
                <w:sz w:val="26"/>
                <w:szCs w:val="26"/>
              </w:rPr>
            </w:pPr>
            <w:r w:rsidRPr="003650A8">
              <w:rPr>
                <w:rFonts w:ascii="Times New Roman" w:eastAsia="Calibri" w:hAnsi="Times New Roman" w:cs="Times New Roman"/>
                <w:b/>
                <w:sz w:val="26"/>
                <w:szCs w:val="26"/>
              </w:rPr>
              <w:t>з них:</w:t>
            </w:r>
          </w:p>
        </w:tc>
        <w:tc>
          <w:tcPr>
            <w:tcW w:w="4252" w:type="dxa"/>
            <w:shd w:val="clear" w:color="auto" w:fill="auto"/>
            <w:vAlign w:val="center"/>
          </w:tcPr>
          <w:p w14:paraId="68F2EBBB" w14:textId="77777777" w:rsidR="00373CA4" w:rsidRPr="003650A8" w:rsidRDefault="00373CA4" w:rsidP="009E74DA">
            <w:pPr>
              <w:spacing w:after="0" w:line="240" w:lineRule="auto"/>
              <w:jc w:val="center"/>
              <w:rPr>
                <w:rFonts w:ascii="Times New Roman" w:eastAsia="Calibri" w:hAnsi="Times New Roman" w:cs="Times New Roman"/>
                <w:b/>
                <w:sz w:val="26"/>
                <w:szCs w:val="26"/>
              </w:rPr>
            </w:pPr>
            <w:r w:rsidRPr="003650A8">
              <w:rPr>
                <w:rFonts w:ascii="Times New Roman" w:eastAsia="Calibri" w:hAnsi="Times New Roman" w:cs="Times New Roman"/>
                <w:b/>
                <w:sz w:val="26"/>
                <w:szCs w:val="26"/>
              </w:rPr>
              <w:t>39</w:t>
            </w:r>
          </w:p>
        </w:tc>
      </w:tr>
      <w:tr w:rsidR="00373CA4" w:rsidRPr="003650A8" w14:paraId="7FEA3007" w14:textId="77777777" w:rsidTr="006166AD">
        <w:tc>
          <w:tcPr>
            <w:tcW w:w="5495" w:type="dxa"/>
            <w:shd w:val="clear" w:color="auto" w:fill="auto"/>
          </w:tcPr>
          <w:p w14:paraId="1ECF92AA"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Жінки</w:t>
            </w:r>
          </w:p>
        </w:tc>
        <w:tc>
          <w:tcPr>
            <w:tcW w:w="4252" w:type="dxa"/>
            <w:shd w:val="clear" w:color="auto" w:fill="auto"/>
          </w:tcPr>
          <w:p w14:paraId="1C3A3404"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12</w:t>
            </w:r>
          </w:p>
        </w:tc>
      </w:tr>
      <w:tr w:rsidR="00373CA4" w:rsidRPr="003650A8" w14:paraId="20961D8F" w14:textId="77777777" w:rsidTr="006166AD">
        <w:tc>
          <w:tcPr>
            <w:tcW w:w="5495" w:type="dxa"/>
            <w:shd w:val="clear" w:color="auto" w:fill="auto"/>
          </w:tcPr>
          <w:p w14:paraId="56416DAF"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Чоловіки</w:t>
            </w:r>
          </w:p>
        </w:tc>
        <w:tc>
          <w:tcPr>
            <w:tcW w:w="4252" w:type="dxa"/>
            <w:shd w:val="clear" w:color="auto" w:fill="auto"/>
          </w:tcPr>
          <w:p w14:paraId="2719B734"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27</w:t>
            </w:r>
          </w:p>
        </w:tc>
      </w:tr>
      <w:tr w:rsidR="00373CA4" w:rsidRPr="003650A8" w14:paraId="4D61DC5F" w14:textId="77777777" w:rsidTr="006166AD">
        <w:tc>
          <w:tcPr>
            <w:tcW w:w="5495" w:type="dxa"/>
            <w:shd w:val="clear" w:color="auto" w:fill="auto"/>
          </w:tcPr>
          <w:p w14:paraId="39F8BE5B"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Старости старостинських округів</w:t>
            </w:r>
          </w:p>
        </w:tc>
        <w:tc>
          <w:tcPr>
            <w:tcW w:w="4252" w:type="dxa"/>
            <w:shd w:val="clear" w:color="auto" w:fill="auto"/>
          </w:tcPr>
          <w:p w14:paraId="16AB86DF"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16</w:t>
            </w:r>
          </w:p>
        </w:tc>
      </w:tr>
      <w:tr w:rsidR="00373CA4" w:rsidRPr="003650A8" w14:paraId="63114D07" w14:textId="77777777" w:rsidTr="006166AD">
        <w:tc>
          <w:tcPr>
            <w:tcW w:w="5495" w:type="dxa"/>
            <w:shd w:val="clear" w:color="auto" w:fill="auto"/>
          </w:tcPr>
          <w:p w14:paraId="3E500DAA"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Депутати обласної ради</w:t>
            </w:r>
          </w:p>
        </w:tc>
        <w:tc>
          <w:tcPr>
            <w:tcW w:w="4252" w:type="dxa"/>
            <w:shd w:val="clear" w:color="auto" w:fill="auto"/>
          </w:tcPr>
          <w:p w14:paraId="202914D7"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2</w:t>
            </w:r>
          </w:p>
        </w:tc>
      </w:tr>
      <w:tr w:rsidR="00373CA4" w:rsidRPr="003650A8" w14:paraId="76A5B132" w14:textId="77777777" w:rsidTr="006166AD">
        <w:tc>
          <w:tcPr>
            <w:tcW w:w="5495" w:type="dxa"/>
            <w:shd w:val="clear" w:color="auto" w:fill="auto"/>
          </w:tcPr>
          <w:p w14:paraId="29C4E5FA"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Особи пенсійного віку</w:t>
            </w:r>
          </w:p>
        </w:tc>
        <w:tc>
          <w:tcPr>
            <w:tcW w:w="4252" w:type="dxa"/>
            <w:shd w:val="clear" w:color="auto" w:fill="auto"/>
          </w:tcPr>
          <w:p w14:paraId="01B778E6"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4</w:t>
            </w:r>
          </w:p>
        </w:tc>
      </w:tr>
      <w:tr w:rsidR="00373CA4" w:rsidRPr="003650A8" w14:paraId="39E312AB" w14:textId="77777777" w:rsidTr="006166AD">
        <w:tc>
          <w:tcPr>
            <w:tcW w:w="5495" w:type="dxa"/>
            <w:shd w:val="clear" w:color="auto" w:fill="auto"/>
          </w:tcPr>
          <w:p w14:paraId="4D8BBA5C"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 xml:space="preserve">Керівники </w:t>
            </w:r>
          </w:p>
        </w:tc>
        <w:tc>
          <w:tcPr>
            <w:tcW w:w="4252" w:type="dxa"/>
            <w:shd w:val="clear" w:color="auto" w:fill="auto"/>
          </w:tcPr>
          <w:p w14:paraId="04793B42"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8</w:t>
            </w:r>
          </w:p>
        </w:tc>
      </w:tr>
      <w:tr w:rsidR="00373CA4" w:rsidRPr="003650A8" w14:paraId="2FDA0CEB" w14:textId="77777777" w:rsidTr="006166AD">
        <w:tc>
          <w:tcPr>
            <w:tcW w:w="5495" w:type="dxa"/>
            <w:shd w:val="clear" w:color="auto" w:fill="auto"/>
          </w:tcPr>
          <w:p w14:paraId="574FECBB" w14:textId="77777777" w:rsidR="00373CA4" w:rsidRPr="003650A8" w:rsidRDefault="00373CA4" w:rsidP="009E74DA">
            <w:pPr>
              <w:spacing w:after="0" w:line="240" w:lineRule="auto"/>
              <w:rPr>
                <w:rFonts w:ascii="Times New Roman" w:eastAsia="Calibri" w:hAnsi="Times New Roman" w:cs="Times New Roman"/>
                <w:sz w:val="26"/>
                <w:szCs w:val="26"/>
              </w:rPr>
            </w:pPr>
            <w:r w:rsidRPr="003650A8">
              <w:rPr>
                <w:rFonts w:ascii="Times New Roman" w:eastAsia="Calibri" w:hAnsi="Times New Roman" w:cs="Times New Roman"/>
                <w:sz w:val="26"/>
                <w:szCs w:val="26"/>
              </w:rPr>
              <w:t>Приватні підприємці</w:t>
            </w:r>
          </w:p>
        </w:tc>
        <w:tc>
          <w:tcPr>
            <w:tcW w:w="4252" w:type="dxa"/>
            <w:shd w:val="clear" w:color="auto" w:fill="auto"/>
          </w:tcPr>
          <w:p w14:paraId="3039AE22" w14:textId="77777777" w:rsidR="00373CA4" w:rsidRPr="003650A8" w:rsidRDefault="00373CA4" w:rsidP="009E74DA">
            <w:pPr>
              <w:spacing w:after="0" w:line="240" w:lineRule="auto"/>
              <w:jc w:val="center"/>
              <w:rPr>
                <w:rFonts w:ascii="Times New Roman" w:eastAsia="Calibri" w:hAnsi="Times New Roman" w:cs="Times New Roman"/>
                <w:sz w:val="26"/>
                <w:szCs w:val="26"/>
              </w:rPr>
            </w:pPr>
            <w:r w:rsidRPr="003650A8">
              <w:rPr>
                <w:rFonts w:ascii="Times New Roman" w:eastAsia="Calibri" w:hAnsi="Times New Roman" w:cs="Times New Roman"/>
                <w:sz w:val="26"/>
                <w:szCs w:val="26"/>
              </w:rPr>
              <w:t>3</w:t>
            </w:r>
          </w:p>
        </w:tc>
      </w:tr>
    </w:tbl>
    <w:p w14:paraId="5B2E608C" w14:textId="77777777" w:rsidR="00373CA4" w:rsidRPr="003650A8" w:rsidRDefault="00373CA4" w:rsidP="009E74DA">
      <w:pPr>
        <w:spacing w:after="0" w:line="240" w:lineRule="auto"/>
        <w:ind w:firstLine="567"/>
        <w:rPr>
          <w:rFonts w:ascii="Times New Roman" w:eastAsia="Calibri" w:hAnsi="Times New Roman" w:cs="Times New Roman"/>
          <w:b/>
          <w:sz w:val="16"/>
          <w:szCs w:val="16"/>
        </w:rPr>
      </w:pPr>
    </w:p>
    <w:p w14:paraId="1D3AB826" w14:textId="77777777" w:rsidR="00373CA4" w:rsidRPr="003650A8" w:rsidRDefault="00373CA4" w:rsidP="009E74DA">
      <w:pPr>
        <w:shd w:val="clear" w:color="auto" w:fill="FFFFFF"/>
        <w:spacing w:after="0" w:line="240" w:lineRule="auto"/>
        <w:ind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lastRenderedPageBreak/>
        <w:t xml:space="preserve">Керуючись Законом України «Про місцеве самоврядування в Україні», задля забезпечення виконання повноважень на території Долинської міської громади,  у  2023 році рішенням Долинської міської ради від 09.02.2023 №1972-28/2023 «Про структуру виконавчих органів Долинської міської ради» затверджено загальну чисельність апарату та відокремлених структурних підрозділів міської ради в кількості 242 штатних одиниці. </w:t>
      </w:r>
    </w:p>
    <w:p w14:paraId="70B742BF"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Кількісні показники структури і керівного складу </w:t>
      </w:r>
    </w:p>
    <w:p w14:paraId="41889B63" w14:textId="77777777" w:rsidR="00373CA4" w:rsidRPr="003650A8" w:rsidRDefault="00373CA4" w:rsidP="009E74DA">
      <w:pPr>
        <w:spacing w:after="0" w:line="240" w:lineRule="auto"/>
        <w:ind w:firstLine="567"/>
        <w:jc w:val="center"/>
        <w:rPr>
          <w:rFonts w:ascii="Times New Roman" w:eastAsia="Calibri" w:hAnsi="Times New Roman" w:cs="Times New Roman"/>
          <w:b/>
          <w:sz w:val="28"/>
          <w:szCs w:val="28"/>
        </w:rPr>
      </w:pPr>
      <w:r w:rsidRPr="003650A8">
        <w:rPr>
          <w:rFonts w:ascii="Times New Roman" w:eastAsia="Calibri" w:hAnsi="Times New Roman" w:cs="Times New Roman"/>
          <w:b/>
          <w:sz w:val="28"/>
          <w:szCs w:val="28"/>
        </w:rPr>
        <w:t>виконавчих органів Долинської міської ради</w:t>
      </w:r>
    </w:p>
    <w:tbl>
      <w:tblPr>
        <w:tblStyle w:val="a4"/>
        <w:tblW w:w="9936" w:type="dxa"/>
        <w:tblLook w:val="04A0" w:firstRow="1" w:lastRow="0" w:firstColumn="1" w:lastColumn="0" w:noHBand="0" w:noVBand="1"/>
      </w:tblPr>
      <w:tblGrid>
        <w:gridCol w:w="675"/>
        <w:gridCol w:w="4183"/>
        <w:gridCol w:w="1487"/>
        <w:gridCol w:w="1758"/>
        <w:gridCol w:w="1833"/>
      </w:tblGrid>
      <w:tr w:rsidR="00373CA4" w:rsidRPr="003650A8" w14:paraId="00BFFE9C" w14:textId="77777777" w:rsidTr="00FF60DC">
        <w:trPr>
          <w:trHeight w:val="186"/>
        </w:trPr>
        <w:tc>
          <w:tcPr>
            <w:tcW w:w="675" w:type="dxa"/>
            <w:tcBorders>
              <w:top w:val="single" w:sz="4" w:space="0" w:color="auto"/>
              <w:left w:val="single" w:sz="4" w:space="0" w:color="auto"/>
              <w:bottom w:val="single" w:sz="4" w:space="0" w:color="auto"/>
              <w:right w:val="single" w:sz="4" w:space="0" w:color="auto"/>
            </w:tcBorders>
            <w:hideMark/>
          </w:tcPr>
          <w:p w14:paraId="30BE0480" w14:textId="77777777" w:rsidR="00373CA4" w:rsidRPr="003650A8" w:rsidRDefault="00373CA4" w:rsidP="009E74DA">
            <w:pPr>
              <w:ind w:firstLine="567"/>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 п/п</w:t>
            </w:r>
          </w:p>
        </w:tc>
        <w:tc>
          <w:tcPr>
            <w:tcW w:w="4183" w:type="dxa"/>
            <w:tcBorders>
              <w:top w:val="single" w:sz="4" w:space="0" w:color="auto"/>
              <w:left w:val="single" w:sz="4" w:space="0" w:color="auto"/>
              <w:bottom w:val="single" w:sz="4" w:space="0" w:color="auto"/>
              <w:right w:val="single" w:sz="4" w:space="0" w:color="auto"/>
            </w:tcBorders>
            <w:vAlign w:val="center"/>
            <w:hideMark/>
          </w:tcPr>
          <w:p w14:paraId="04BF6CAF"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За категоріями</w:t>
            </w:r>
          </w:p>
        </w:tc>
        <w:tc>
          <w:tcPr>
            <w:tcW w:w="1487" w:type="dxa"/>
            <w:tcBorders>
              <w:top w:val="single" w:sz="4" w:space="0" w:color="auto"/>
              <w:left w:val="single" w:sz="4" w:space="0" w:color="auto"/>
              <w:bottom w:val="single" w:sz="4" w:space="0" w:color="auto"/>
              <w:right w:val="single" w:sz="4" w:space="0" w:color="auto"/>
            </w:tcBorders>
            <w:vAlign w:val="center"/>
            <w:hideMark/>
          </w:tcPr>
          <w:p w14:paraId="3EB9224F"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Всього</w:t>
            </w:r>
          </w:p>
        </w:tc>
        <w:tc>
          <w:tcPr>
            <w:tcW w:w="1758" w:type="dxa"/>
            <w:tcBorders>
              <w:top w:val="single" w:sz="4" w:space="0" w:color="auto"/>
              <w:left w:val="single" w:sz="4" w:space="0" w:color="auto"/>
              <w:bottom w:val="single" w:sz="4" w:space="0" w:color="auto"/>
              <w:right w:val="single" w:sz="4" w:space="0" w:color="auto"/>
            </w:tcBorders>
            <w:vAlign w:val="center"/>
            <w:hideMark/>
          </w:tcPr>
          <w:p w14:paraId="5F65F508"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В апараті</w:t>
            </w:r>
          </w:p>
        </w:tc>
        <w:tc>
          <w:tcPr>
            <w:tcW w:w="1833" w:type="dxa"/>
            <w:tcBorders>
              <w:top w:val="single" w:sz="4" w:space="0" w:color="auto"/>
              <w:left w:val="single" w:sz="4" w:space="0" w:color="auto"/>
              <w:bottom w:val="single" w:sz="4" w:space="0" w:color="auto"/>
              <w:right w:val="single" w:sz="4" w:space="0" w:color="auto"/>
            </w:tcBorders>
            <w:vAlign w:val="center"/>
            <w:hideMark/>
          </w:tcPr>
          <w:p w14:paraId="657626EB"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Відокремлені структурні підрозділи</w:t>
            </w:r>
          </w:p>
        </w:tc>
      </w:tr>
      <w:tr w:rsidR="00373CA4" w:rsidRPr="003650A8" w14:paraId="3157E513" w14:textId="77777777" w:rsidTr="00FF60DC">
        <w:trPr>
          <w:trHeight w:val="127"/>
        </w:trPr>
        <w:tc>
          <w:tcPr>
            <w:tcW w:w="675" w:type="dxa"/>
            <w:tcBorders>
              <w:top w:val="single" w:sz="4" w:space="0" w:color="auto"/>
              <w:left w:val="single" w:sz="4" w:space="0" w:color="auto"/>
              <w:bottom w:val="single" w:sz="4" w:space="0" w:color="auto"/>
              <w:right w:val="single" w:sz="4" w:space="0" w:color="auto"/>
            </w:tcBorders>
            <w:hideMark/>
          </w:tcPr>
          <w:p w14:paraId="6097561A"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w:t>
            </w:r>
          </w:p>
        </w:tc>
        <w:tc>
          <w:tcPr>
            <w:tcW w:w="4183" w:type="dxa"/>
            <w:tcBorders>
              <w:top w:val="single" w:sz="4" w:space="0" w:color="auto"/>
              <w:left w:val="single" w:sz="4" w:space="0" w:color="auto"/>
              <w:bottom w:val="single" w:sz="4" w:space="0" w:color="auto"/>
              <w:right w:val="single" w:sz="4" w:space="0" w:color="auto"/>
            </w:tcBorders>
            <w:hideMark/>
          </w:tcPr>
          <w:p w14:paraId="28CEFC77"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 xml:space="preserve">Кількість секторів, відділів </w:t>
            </w:r>
          </w:p>
          <w:p w14:paraId="27B81814"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та управлінь</w:t>
            </w:r>
          </w:p>
        </w:tc>
        <w:tc>
          <w:tcPr>
            <w:tcW w:w="1487" w:type="dxa"/>
            <w:tcBorders>
              <w:top w:val="single" w:sz="4" w:space="0" w:color="auto"/>
              <w:left w:val="single" w:sz="4" w:space="0" w:color="auto"/>
              <w:bottom w:val="single" w:sz="4" w:space="0" w:color="auto"/>
              <w:right w:val="single" w:sz="4" w:space="0" w:color="auto"/>
            </w:tcBorders>
            <w:hideMark/>
          </w:tcPr>
          <w:p w14:paraId="5C808F9B" w14:textId="2A780A4D"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4</w:t>
            </w:r>
            <w:r w:rsidR="00FF60DC" w:rsidRPr="003650A8">
              <w:rPr>
                <w:rFonts w:ascii="Times New Roman" w:hAnsi="Times New Roman" w:cs="Times New Roman"/>
                <w:sz w:val="26"/>
                <w:szCs w:val="26"/>
                <w:lang w:val="uk-UA"/>
              </w:rPr>
              <w:t>3</w:t>
            </w:r>
          </w:p>
        </w:tc>
        <w:tc>
          <w:tcPr>
            <w:tcW w:w="1758" w:type="dxa"/>
            <w:tcBorders>
              <w:top w:val="single" w:sz="4" w:space="0" w:color="auto"/>
              <w:left w:val="single" w:sz="4" w:space="0" w:color="auto"/>
              <w:bottom w:val="single" w:sz="4" w:space="0" w:color="auto"/>
              <w:right w:val="single" w:sz="4" w:space="0" w:color="auto"/>
            </w:tcBorders>
            <w:hideMark/>
          </w:tcPr>
          <w:p w14:paraId="4B120D11" w14:textId="7C7ECF36"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7</w:t>
            </w:r>
          </w:p>
        </w:tc>
        <w:tc>
          <w:tcPr>
            <w:tcW w:w="1833" w:type="dxa"/>
            <w:tcBorders>
              <w:top w:val="single" w:sz="4" w:space="0" w:color="auto"/>
              <w:left w:val="single" w:sz="4" w:space="0" w:color="auto"/>
              <w:bottom w:val="single" w:sz="4" w:space="0" w:color="auto"/>
              <w:right w:val="single" w:sz="4" w:space="0" w:color="auto"/>
            </w:tcBorders>
            <w:hideMark/>
          </w:tcPr>
          <w:p w14:paraId="0E8C2443"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16</w:t>
            </w:r>
          </w:p>
        </w:tc>
      </w:tr>
      <w:tr w:rsidR="00373CA4" w:rsidRPr="003650A8" w14:paraId="4539C2FC" w14:textId="77777777" w:rsidTr="00FF60DC">
        <w:trPr>
          <w:trHeight w:val="373"/>
        </w:trPr>
        <w:tc>
          <w:tcPr>
            <w:tcW w:w="675" w:type="dxa"/>
            <w:tcBorders>
              <w:top w:val="single" w:sz="4" w:space="0" w:color="auto"/>
              <w:left w:val="single" w:sz="4" w:space="0" w:color="auto"/>
              <w:bottom w:val="single" w:sz="4" w:space="0" w:color="auto"/>
              <w:right w:val="single" w:sz="4" w:space="0" w:color="auto"/>
            </w:tcBorders>
            <w:hideMark/>
          </w:tcPr>
          <w:p w14:paraId="13FBCF5D"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p>
        </w:tc>
        <w:tc>
          <w:tcPr>
            <w:tcW w:w="4183" w:type="dxa"/>
            <w:tcBorders>
              <w:top w:val="single" w:sz="4" w:space="0" w:color="auto"/>
              <w:left w:val="single" w:sz="4" w:space="0" w:color="auto"/>
              <w:bottom w:val="single" w:sz="4" w:space="0" w:color="auto"/>
              <w:right w:val="single" w:sz="4" w:space="0" w:color="auto"/>
            </w:tcBorders>
            <w:hideMark/>
          </w:tcPr>
          <w:p w14:paraId="3E4EE4DF"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 xml:space="preserve">Кількість керівників </w:t>
            </w:r>
          </w:p>
          <w:p w14:paraId="73AF20CA"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 т.ч.  заступники міського голови, керуючий справами виконавчого комітету, секретар ради, старости старостинських округів)</w:t>
            </w:r>
          </w:p>
        </w:tc>
        <w:tc>
          <w:tcPr>
            <w:tcW w:w="1487" w:type="dxa"/>
            <w:tcBorders>
              <w:top w:val="single" w:sz="4" w:space="0" w:color="auto"/>
              <w:left w:val="single" w:sz="4" w:space="0" w:color="auto"/>
              <w:bottom w:val="single" w:sz="4" w:space="0" w:color="auto"/>
              <w:right w:val="single" w:sz="4" w:space="0" w:color="auto"/>
            </w:tcBorders>
            <w:hideMark/>
          </w:tcPr>
          <w:p w14:paraId="2089E729" w14:textId="5F13F51B"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r w:rsidR="00FF60DC" w:rsidRPr="003650A8">
              <w:rPr>
                <w:rFonts w:ascii="Times New Roman" w:hAnsi="Times New Roman" w:cs="Times New Roman"/>
                <w:sz w:val="26"/>
                <w:szCs w:val="26"/>
                <w:lang w:val="uk-UA"/>
              </w:rPr>
              <w:t>5</w:t>
            </w:r>
          </w:p>
        </w:tc>
        <w:tc>
          <w:tcPr>
            <w:tcW w:w="1758" w:type="dxa"/>
            <w:tcBorders>
              <w:top w:val="single" w:sz="4" w:space="0" w:color="auto"/>
              <w:left w:val="single" w:sz="4" w:space="0" w:color="auto"/>
              <w:bottom w:val="single" w:sz="4" w:space="0" w:color="auto"/>
              <w:right w:val="single" w:sz="4" w:space="0" w:color="auto"/>
            </w:tcBorders>
          </w:tcPr>
          <w:p w14:paraId="6575DA72" w14:textId="125046D1"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50</w:t>
            </w:r>
          </w:p>
          <w:p w14:paraId="754A3D59" w14:textId="77777777" w:rsidR="00373CA4" w:rsidRPr="003650A8" w:rsidRDefault="00373CA4" w:rsidP="009E74DA">
            <w:pPr>
              <w:jc w:val="center"/>
              <w:rPr>
                <w:rFonts w:ascii="Times New Roman" w:hAnsi="Times New Roman" w:cs="Times New Roman"/>
                <w:sz w:val="26"/>
                <w:szCs w:val="26"/>
                <w:lang w:val="uk-UA"/>
              </w:rPr>
            </w:pPr>
          </w:p>
        </w:tc>
        <w:tc>
          <w:tcPr>
            <w:tcW w:w="1833" w:type="dxa"/>
            <w:tcBorders>
              <w:top w:val="single" w:sz="4" w:space="0" w:color="auto"/>
              <w:left w:val="single" w:sz="4" w:space="0" w:color="auto"/>
              <w:bottom w:val="single" w:sz="4" w:space="0" w:color="auto"/>
              <w:right w:val="single" w:sz="4" w:space="0" w:color="auto"/>
            </w:tcBorders>
            <w:hideMark/>
          </w:tcPr>
          <w:p w14:paraId="3C207BCA" w14:textId="652D7E51"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w:t>
            </w:r>
            <w:r w:rsidR="00FF60DC" w:rsidRPr="003650A8">
              <w:rPr>
                <w:rFonts w:ascii="Times New Roman" w:hAnsi="Times New Roman" w:cs="Times New Roman"/>
                <w:sz w:val="26"/>
                <w:szCs w:val="26"/>
                <w:lang w:val="uk-UA"/>
              </w:rPr>
              <w:t>5</w:t>
            </w:r>
          </w:p>
        </w:tc>
      </w:tr>
      <w:tr w:rsidR="00373CA4" w:rsidRPr="003650A8" w14:paraId="577AE4A4" w14:textId="77777777" w:rsidTr="00FF60DC">
        <w:trPr>
          <w:trHeight w:val="101"/>
        </w:trPr>
        <w:tc>
          <w:tcPr>
            <w:tcW w:w="675" w:type="dxa"/>
            <w:vMerge w:val="restart"/>
            <w:tcBorders>
              <w:top w:val="single" w:sz="4" w:space="0" w:color="auto"/>
              <w:left w:val="single" w:sz="4" w:space="0" w:color="auto"/>
              <w:bottom w:val="single" w:sz="4" w:space="0" w:color="auto"/>
              <w:right w:val="single" w:sz="4" w:space="0" w:color="auto"/>
            </w:tcBorders>
            <w:hideMark/>
          </w:tcPr>
          <w:p w14:paraId="53FA05C7"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3</w:t>
            </w:r>
          </w:p>
        </w:tc>
        <w:tc>
          <w:tcPr>
            <w:tcW w:w="4183" w:type="dxa"/>
            <w:tcBorders>
              <w:top w:val="single" w:sz="4" w:space="0" w:color="auto"/>
              <w:left w:val="single" w:sz="4" w:space="0" w:color="auto"/>
              <w:bottom w:val="single" w:sz="4" w:space="0" w:color="auto"/>
              <w:right w:val="single" w:sz="4" w:space="0" w:color="auto"/>
            </w:tcBorders>
            <w:hideMark/>
          </w:tcPr>
          <w:p w14:paraId="39BC8107"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Кількість жінок керівного складу</w:t>
            </w:r>
          </w:p>
        </w:tc>
        <w:tc>
          <w:tcPr>
            <w:tcW w:w="1487" w:type="dxa"/>
            <w:tcBorders>
              <w:top w:val="single" w:sz="4" w:space="0" w:color="auto"/>
              <w:left w:val="single" w:sz="4" w:space="0" w:color="auto"/>
              <w:bottom w:val="single" w:sz="4" w:space="0" w:color="auto"/>
              <w:right w:val="single" w:sz="4" w:space="0" w:color="auto"/>
            </w:tcBorders>
            <w:hideMark/>
          </w:tcPr>
          <w:p w14:paraId="0FAECC4D" w14:textId="3323261B"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3</w:t>
            </w:r>
            <w:r w:rsidR="00FF60DC"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3FE068E2" w14:textId="65D3DA23"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9</w:t>
            </w:r>
          </w:p>
        </w:tc>
        <w:tc>
          <w:tcPr>
            <w:tcW w:w="1833" w:type="dxa"/>
            <w:tcBorders>
              <w:top w:val="single" w:sz="4" w:space="0" w:color="auto"/>
              <w:left w:val="single" w:sz="4" w:space="0" w:color="auto"/>
              <w:bottom w:val="single" w:sz="4" w:space="0" w:color="auto"/>
              <w:right w:val="single" w:sz="4" w:space="0" w:color="auto"/>
            </w:tcBorders>
            <w:hideMark/>
          </w:tcPr>
          <w:p w14:paraId="1F2487CF" w14:textId="221D6C74"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9</w:t>
            </w:r>
          </w:p>
        </w:tc>
      </w:tr>
      <w:tr w:rsidR="00373CA4" w:rsidRPr="003650A8" w14:paraId="06580F1C" w14:textId="77777777" w:rsidTr="00FF60DC">
        <w:trPr>
          <w:trHeight w:val="61"/>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20A25C9E" w14:textId="77777777" w:rsidR="00373CA4" w:rsidRPr="003650A8" w:rsidRDefault="00373CA4" w:rsidP="009E74DA">
            <w:pPr>
              <w:ind w:right="-108"/>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0FC7E89A"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до 30 років</w:t>
            </w:r>
          </w:p>
        </w:tc>
        <w:tc>
          <w:tcPr>
            <w:tcW w:w="1487" w:type="dxa"/>
            <w:tcBorders>
              <w:top w:val="single" w:sz="4" w:space="0" w:color="auto"/>
              <w:left w:val="single" w:sz="4" w:space="0" w:color="auto"/>
              <w:bottom w:val="single" w:sz="4" w:space="0" w:color="auto"/>
              <w:right w:val="single" w:sz="4" w:space="0" w:color="auto"/>
            </w:tcBorders>
            <w:hideMark/>
          </w:tcPr>
          <w:p w14:paraId="03330F33"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58" w:type="dxa"/>
            <w:tcBorders>
              <w:top w:val="single" w:sz="4" w:space="0" w:color="auto"/>
              <w:left w:val="single" w:sz="4" w:space="0" w:color="auto"/>
              <w:bottom w:val="single" w:sz="4" w:space="0" w:color="auto"/>
              <w:right w:val="single" w:sz="4" w:space="0" w:color="auto"/>
            </w:tcBorders>
            <w:hideMark/>
          </w:tcPr>
          <w:p w14:paraId="58DAD44B"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833" w:type="dxa"/>
            <w:tcBorders>
              <w:top w:val="single" w:sz="4" w:space="0" w:color="auto"/>
              <w:left w:val="single" w:sz="4" w:space="0" w:color="auto"/>
              <w:bottom w:val="single" w:sz="4" w:space="0" w:color="auto"/>
              <w:right w:val="single" w:sz="4" w:space="0" w:color="auto"/>
            </w:tcBorders>
            <w:hideMark/>
          </w:tcPr>
          <w:p w14:paraId="5E0F2700"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373CA4" w:rsidRPr="003650A8" w14:paraId="0AC0A6E3" w14:textId="77777777" w:rsidTr="00FF60DC">
        <w:trPr>
          <w:trHeight w:val="61"/>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7B484C0E" w14:textId="77777777" w:rsidR="00373CA4" w:rsidRPr="003650A8" w:rsidRDefault="00373CA4" w:rsidP="009E74DA">
            <w:pPr>
              <w:ind w:right="-108"/>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1F9ABFB5"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від 30 до 50 років</w:t>
            </w:r>
          </w:p>
        </w:tc>
        <w:tc>
          <w:tcPr>
            <w:tcW w:w="1487" w:type="dxa"/>
            <w:tcBorders>
              <w:top w:val="single" w:sz="4" w:space="0" w:color="auto"/>
              <w:left w:val="single" w:sz="4" w:space="0" w:color="auto"/>
              <w:bottom w:val="single" w:sz="4" w:space="0" w:color="auto"/>
              <w:right w:val="single" w:sz="4" w:space="0" w:color="auto"/>
            </w:tcBorders>
            <w:hideMark/>
          </w:tcPr>
          <w:p w14:paraId="0EB937BB" w14:textId="270A9C05"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3</w:t>
            </w:r>
            <w:r w:rsidR="00FF60DC" w:rsidRPr="003650A8">
              <w:rPr>
                <w:rFonts w:ascii="Times New Roman" w:hAnsi="Times New Roman" w:cs="Times New Roman"/>
                <w:sz w:val="26"/>
                <w:szCs w:val="26"/>
                <w:lang w:val="uk-UA"/>
              </w:rPr>
              <w:t>1</w:t>
            </w:r>
          </w:p>
        </w:tc>
        <w:tc>
          <w:tcPr>
            <w:tcW w:w="1758" w:type="dxa"/>
            <w:tcBorders>
              <w:top w:val="single" w:sz="4" w:space="0" w:color="auto"/>
              <w:left w:val="single" w:sz="4" w:space="0" w:color="auto"/>
              <w:bottom w:val="single" w:sz="4" w:space="0" w:color="auto"/>
              <w:right w:val="single" w:sz="4" w:space="0" w:color="auto"/>
            </w:tcBorders>
            <w:hideMark/>
          </w:tcPr>
          <w:p w14:paraId="729BC484" w14:textId="5130D38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5</w:t>
            </w:r>
          </w:p>
        </w:tc>
        <w:tc>
          <w:tcPr>
            <w:tcW w:w="1833" w:type="dxa"/>
            <w:tcBorders>
              <w:top w:val="single" w:sz="4" w:space="0" w:color="auto"/>
              <w:left w:val="single" w:sz="4" w:space="0" w:color="auto"/>
              <w:bottom w:val="single" w:sz="4" w:space="0" w:color="auto"/>
              <w:right w:val="single" w:sz="4" w:space="0" w:color="auto"/>
            </w:tcBorders>
            <w:hideMark/>
          </w:tcPr>
          <w:p w14:paraId="5CCEF603" w14:textId="1FCFD805"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p>
        </w:tc>
      </w:tr>
      <w:tr w:rsidR="00373CA4" w:rsidRPr="003650A8" w14:paraId="1F5764EE" w14:textId="77777777" w:rsidTr="00FF60DC">
        <w:trPr>
          <w:trHeight w:val="62"/>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1BCF051E" w14:textId="77777777" w:rsidR="00373CA4" w:rsidRPr="003650A8" w:rsidRDefault="00373CA4" w:rsidP="009E74DA">
            <w:pPr>
              <w:ind w:right="-108"/>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700421A5"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Старші за 50 років</w:t>
            </w:r>
          </w:p>
        </w:tc>
        <w:tc>
          <w:tcPr>
            <w:tcW w:w="1487" w:type="dxa"/>
            <w:tcBorders>
              <w:top w:val="single" w:sz="4" w:space="0" w:color="auto"/>
              <w:left w:val="single" w:sz="4" w:space="0" w:color="auto"/>
              <w:bottom w:val="single" w:sz="4" w:space="0" w:color="auto"/>
              <w:right w:val="single" w:sz="4" w:space="0" w:color="auto"/>
            </w:tcBorders>
            <w:hideMark/>
          </w:tcPr>
          <w:p w14:paraId="698B974C" w14:textId="77777777" w:rsidR="00373CA4" w:rsidRPr="003650A8" w:rsidRDefault="00373CA4"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2B382F3A" w14:textId="77777777" w:rsidR="00373CA4" w:rsidRPr="003650A8" w:rsidRDefault="00373CA4"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7</w:t>
            </w:r>
          </w:p>
        </w:tc>
        <w:tc>
          <w:tcPr>
            <w:tcW w:w="1833" w:type="dxa"/>
            <w:tcBorders>
              <w:top w:val="single" w:sz="4" w:space="0" w:color="auto"/>
              <w:left w:val="single" w:sz="4" w:space="0" w:color="auto"/>
              <w:bottom w:val="single" w:sz="4" w:space="0" w:color="auto"/>
              <w:right w:val="single" w:sz="4" w:space="0" w:color="auto"/>
            </w:tcBorders>
            <w:hideMark/>
          </w:tcPr>
          <w:p w14:paraId="25789E23" w14:textId="77777777" w:rsidR="00373CA4" w:rsidRPr="003650A8" w:rsidRDefault="00373CA4"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1</w:t>
            </w:r>
          </w:p>
        </w:tc>
      </w:tr>
      <w:tr w:rsidR="00373CA4" w:rsidRPr="003650A8" w14:paraId="4F8B5F91" w14:textId="77777777" w:rsidTr="00FF60DC">
        <w:trPr>
          <w:trHeight w:val="116"/>
        </w:trPr>
        <w:tc>
          <w:tcPr>
            <w:tcW w:w="675" w:type="dxa"/>
            <w:vMerge w:val="restart"/>
            <w:tcBorders>
              <w:top w:val="single" w:sz="4" w:space="0" w:color="auto"/>
              <w:left w:val="single" w:sz="4" w:space="0" w:color="auto"/>
              <w:bottom w:val="single" w:sz="4" w:space="0" w:color="auto"/>
              <w:right w:val="single" w:sz="4" w:space="0" w:color="auto"/>
            </w:tcBorders>
            <w:hideMark/>
          </w:tcPr>
          <w:p w14:paraId="76C7CB7C" w14:textId="77777777" w:rsidR="00373CA4" w:rsidRPr="003650A8" w:rsidRDefault="00373CA4" w:rsidP="009E74DA">
            <w:pPr>
              <w:ind w:right="-108"/>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4</w:t>
            </w:r>
          </w:p>
        </w:tc>
        <w:tc>
          <w:tcPr>
            <w:tcW w:w="4183" w:type="dxa"/>
            <w:tcBorders>
              <w:top w:val="single" w:sz="4" w:space="0" w:color="auto"/>
              <w:left w:val="single" w:sz="4" w:space="0" w:color="auto"/>
              <w:bottom w:val="single" w:sz="4" w:space="0" w:color="auto"/>
              <w:right w:val="single" w:sz="4" w:space="0" w:color="auto"/>
            </w:tcBorders>
            <w:hideMark/>
          </w:tcPr>
          <w:p w14:paraId="69D649C2" w14:textId="77777777" w:rsidR="00373CA4" w:rsidRPr="003650A8" w:rsidRDefault="00373CA4" w:rsidP="009E74DA">
            <w:pPr>
              <w:rPr>
                <w:rFonts w:ascii="Times New Roman" w:hAnsi="Times New Roman" w:cs="Times New Roman"/>
                <w:b/>
                <w:sz w:val="26"/>
                <w:szCs w:val="26"/>
                <w:lang w:val="uk-UA"/>
              </w:rPr>
            </w:pPr>
            <w:r w:rsidRPr="003650A8">
              <w:rPr>
                <w:rFonts w:ascii="Times New Roman" w:hAnsi="Times New Roman" w:cs="Times New Roman"/>
                <w:b/>
                <w:sz w:val="26"/>
                <w:szCs w:val="26"/>
                <w:lang w:val="uk-UA"/>
              </w:rPr>
              <w:t>Кількість чоловіків керівного складу</w:t>
            </w:r>
          </w:p>
        </w:tc>
        <w:tc>
          <w:tcPr>
            <w:tcW w:w="1487" w:type="dxa"/>
            <w:tcBorders>
              <w:top w:val="single" w:sz="4" w:space="0" w:color="auto"/>
              <w:left w:val="single" w:sz="4" w:space="0" w:color="auto"/>
              <w:bottom w:val="single" w:sz="4" w:space="0" w:color="auto"/>
              <w:right w:val="single" w:sz="4" w:space="0" w:color="auto"/>
            </w:tcBorders>
            <w:hideMark/>
          </w:tcPr>
          <w:p w14:paraId="5CD87F1A" w14:textId="5AE9EAA9"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7890EA4C" w14:textId="4B6BE9B6"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r w:rsidR="00FF60DC" w:rsidRPr="003650A8">
              <w:rPr>
                <w:rFonts w:ascii="Times New Roman" w:hAnsi="Times New Roman" w:cs="Times New Roman"/>
                <w:sz w:val="26"/>
                <w:szCs w:val="26"/>
                <w:lang w:val="uk-UA"/>
              </w:rPr>
              <w:t>0</w:t>
            </w:r>
          </w:p>
        </w:tc>
        <w:tc>
          <w:tcPr>
            <w:tcW w:w="1833" w:type="dxa"/>
            <w:tcBorders>
              <w:top w:val="single" w:sz="4" w:space="0" w:color="auto"/>
              <w:left w:val="single" w:sz="4" w:space="0" w:color="auto"/>
              <w:bottom w:val="single" w:sz="4" w:space="0" w:color="auto"/>
              <w:right w:val="single" w:sz="4" w:space="0" w:color="auto"/>
            </w:tcBorders>
            <w:hideMark/>
          </w:tcPr>
          <w:p w14:paraId="6A796E5A"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8</w:t>
            </w:r>
          </w:p>
        </w:tc>
      </w:tr>
      <w:tr w:rsidR="00373CA4" w:rsidRPr="003650A8" w14:paraId="2C6358BB" w14:textId="77777777" w:rsidTr="00FF60DC">
        <w:trPr>
          <w:trHeight w:val="49"/>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30DE1498" w14:textId="77777777" w:rsidR="00373CA4" w:rsidRPr="003650A8" w:rsidRDefault="00373CA4" w:rsidP="009E74DA">
            <w:pPr>
              <w:ind w:firstLine="567"/>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52C8D9AB"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до 30 років</w:t>
            </w:r>
          </w:p>
        </w:tc>
        <w:tc>
          <w:tcPr>
            <w:tcW w:w="1487" w:type="dxa"/>
            <w:tcBorders>
              <w:top w:val="single" w:sz="4" w:space="0" w:color="auto"/>
              <w:left w:val="single" w:sz="4" w:space="0" w:color="auto"/>
              <w:bottom w:val="single" w:sz="4" w:space="0" w:color="auto"/>
              <w:right w:val="single" w:sz="4" w:space="0" w:color="auto"/>
            </w:tcBorders>
            <w:hideMark/>
          </w:tcPr>
          <w:p w14:paraId="7E5355C6"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58" w:type="dxa"/>
            <w:tcBorders>
              <w:top w:val="single" w:sz="4" w:space="0" w:color="auto"/>
              <w:left w:val="single" w:sz="4" w:space="0" w:color="auto"/>
              <w:bottom w:val="single" w:sz="4" w:space="0" w:color="auto"/>
              <w:right w:val="single" w:sz="4" w:space="0" w:color="auto"/>
            </w:tcBorders>
            <w:hideMark/>
          </w:tcPr>
          <w:p w14:paraId="5E0E9945"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833" w:type="dxa"/>
            <w:tcBorders>
              <w:top w:val="single" w:sz="4" w:space="0" w:color="auto"/>
              <w:left w:val="single" w:sz="4" w:space="0" w:color="auto"/>
              <w:bottom w:val="single" w:sz="4" w:space="0" w:color="auto"/>
              <w:right w:val="single" w:sz="4" w:space="0" w:color="auto"/>
            </w:tcBorders>
            <w:hideMark/>
          </w:tcPr>
          <w:p w14:paraId="711ACE25"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373CA4" w:rsidRPr="003650A8" w14:paraId="4789EF62" w14:textId="77777777" w:rsidTr="00FF60DC">
        <w:trPr>
          <w:trHeight w:val="62"/>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7A4FB800" w14:textId="77777777" w:rsidR="00373CA4" w:rsidRPr="003650A8" w:rsidRDefault="00373CA4" w:rsidP="009E74DA">
            <w:pPr>
              <w:ind w:firstLine="567"/>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5F52CF6F"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Віком від 30 до 50 років</w:t>
            </w:r>
          </w:p>
        </w:tc>
        <w:tc>
          <w:tcPr>
            <w:tcW w:w="1487" w:type="dxa"/>
            <w:tcBorders>
              <w:top w:val="single" w:sz="4" w:space="0" w:color="auto"/>
              <w:left w:val="single" w:sz="4" w:space="0" w:color="auto"/>
              <w:bottom w:val="single" w:sz="4" w:space="0" w:color="auto"/>
              <w:right w:val="single" w:sz="4" w:space="0" w:color="auto"/>
            </w:tcBorders>
            <w:hideMark/>
          </w:tcPr>
          <w:p w14:paraId="06ECC3D9" w14:textId="2E4D1CCB"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20</w:t>
            </w:r>
          </w:p>
        </w:tc>
        <w:tc>
          <w:tcPr>
            <w:tcW w:w="1758" w:type="dxa"/>
            <w:tcBorders>
              <w:top w:val="single" w:sz="4" w:space="0" w:color="auto"/>
              <w:left w:val="single" w:sz="4" w:space="0" w:color="auto"/>
              <w:bottom w:val="single" w:sz="4" w:space="0" w:color="auto"/>
              <w:right w:val="single" w:sz="4" w:space="0" w:color="auto"/>
            </w:tcBorders>
            <w:hideMark/>
          </w:tcPr>
          <w:p w14:paraId="44220C3C" w14:textId="0F25BDA3"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1</w:t>
            </w:r>
            <w:r w:rsidR="00FF60DC" w:rsidRPr="003650A8">
              <w:rPr>
                <w:rFonts w:ascii="Times New Roman" w:hAnsi="Times New Roman" w:cs="Times New Roman"/>
                <w:sz w:val="26"/>
                <w:szCs w:val="26"/>
                <w:lang w:val="uk-UA"/>
              </w:rPr>
              <w:t>4</w:t>
            </w:r>
          </w:p>
        </w:tc>
        <w:tc>
          <w:tcPr>
            <w:tcW w:w="1833" w:type="dxa"/>
            <w:tcBorders>
              <w:top w:val="single" w:sz="4" w:space="0" w:color="auto"/>
              <w:left w:val="single" w:sz="4" w:space="0" w:color="auto"/>
              <w:bottom w:val="single" w:sz="4" w:space="0" w:color="auto"/>
              <w:right w:val="single" w:sz="4" w:space="0" w:color="auto"/>
            </w:tcBorders>
            <w:hideMark/>
          </w:tcPr>
          <w:p w14:paraId="693C40AC"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p>
        </w:tc>
      </w:tr>
      <w:tr w:rsidR="00373CA4" w:rsidRPr="003650A8" w14:paraId="00F73F67" w14:textId="77777777" w:rsidTr="00FF60DC">
        <w:trPr>
          <w:trHeight w:val="63"/>
        </w:trPr>
        <w:tc>
          <w:tcPr>
            <w:tcW w:w="675" w:type="dxa"/>
            <w:vMerge/>
            <w:tcBorders>
              <w:top w:val="single" w:sz="4" w:space="0" w:color="auto"/>
              <w:left w:val="single" w:sz="4" w:space="0" w:color="auto"/>
              <w:bottom w:val="single" w:sz="4" w:space="0" w:color="auto"/>
              <w:right w:val="single" w:sz="4" w:space="0" w:color="auto"/>
            </w:tcBorders>
            <w:vAlign w:val="center"/>
            <w:hideMark/>
          </w:tcPr>
          <w:p w14:paraId="11B167D5" w14:textId="77777777" w:rsidR="00373CA4" w:rsidRPr="003650A8" w:rsidRDefault="00373CA4" w:rsidP="009E74DA">
            <w:pPr>
              <w:ind w:firstLine="567"/>
              <w:rPr>
                <w:rFonts w:ascii="Times New Roman" w:hAnsi="Times New Roman" w:cs="Times New Roman"/>
                <w:sz w:val="26"/>
                <w:szCs w:val="26"/>
                <w:lang w:val="uk-UA"/>
              </w:rPr>
            </w:pPr>
          </w:p>
        </w:tc>
        <w:tc>
          <w:tcPr>
            <w:tcW w:w="4183" w:type="dxa"/>
            <w:tcBorders>
              <w:top w:val="single" w:sz="4" w:space="0" w:color="auto"/>
              <w:left w:val="single" w:sz="4" w:space="0" w:color="auto"/>
              <w:bottom w:val="single" w:sz="4" w:space="0" w:color="auto"/>
              <w:right w:val="single" w:sz="4" w:space="0" w:color="auto"/>
            </w:tcBorders>
            <w:hideMark/>
          </w:tcPr>
          <w:p w14:paraId="5DE91910" w14:textId="77777777" w:rsidR="00373CA4" w:rsidRPr="003650A8" w:rsidRDefault="00373CA4" w:rsidP="009E74DA">
            <w:pPr>
              <w:rPr>
                <w:rFonts w:ascii="Times New Roman" w:hAnsi="Times New Roman" w:cs="Times New Roman"/>
                <w:sz w:val="26"/>
                <w:szCs w:val="26"/>
                <w:lang w:val="uk-UA"/>
              </w:rPr>
            </w:pPr>
            <w:r w:rsidRPr="003650A8">
              <w:rPr>
                <w:rFonts w:ascii="Times New Roman" w:hAnsi="Times New Roman" w:cs="Times New Roman"/>
                <w:sz w:val="26"/>
                <w:szCs w:val="26"/>
                <w:lang w:val="uk-UA"/>
              </w:rPr>
              <w:t>Старші за 50 років</w:t>
            </w:r>
          </w:p>
        </w:tc>
        <w:tc>
          <w:tcPr>
            <w:tcW w:w="1487" w:type="dxa"/>
            <w:tcBorders>
              <w:top w:val="single" w:sz="4" w:space="0" w:color="auto"/>
              <w:left w:val="single" w:sz="4" w:space="0" w:color="auto"/>
              <w:bottom w:val="single" w:sz="4" w:space="0" w:color="auto"/>
              <w:right w:val="single" w:sz="4" w:space="0" w:color="auto"/>
            </w:tcBorders>
            <w:hideMark/>
          </w:tcPr>
          <w:p w14:paraId="52736DFA" w14:textId="22A479F3" w:rsidR="00373CA4" w:rsidRPr="003650A8" w:rsidRDefault="00FF60DC" w:rsidP="009E74DA">
            <w:pPr>
              <w:jc w:val="center"/>
              <w:rPr>
                <w:rFonts w:ascii="Times New Roman" w:hAnsi="Times New Roman" w:cs="Times New Roman"/>
                <w:color w:val="FF0000"/>
                <w:sz w:val="26"/>
                <w:szCs w:val="26"/>
                <w:lang w:val="uk-UA"/>
              </w:rPr>
            </w:pPr>
            <w:r w:rsidRPr="003650A8">
              <w:rPr>
                <w:rFonts w:ascii="Times New Roman" w:hAnsi="Times New Roman" w:cs="Times New Roman"/>
                <w:sz w:val="26"/>
                <w:szCs w:val="26"/>
                <w:lang w:val="uk-UA"/>
              </w:rPr>
              <w:t>8</w:t>
            </w:r>
          </w:p>
        </w:tc>
        <w:tc>
          <w:tcPr>
            <w:tcW w:w="1758" w:type="dxa"/>
            <w:tcBorders>
              <w:top w:val="single" w:sz="4" w:space="0" w:color="auto"/>
              <w:left w:val="single" w:sz="4" w:space="0" w:color="auto"/>
              <w:bottom w:val="single" w:sz="4" w:space="0" w:color="auto"/>
              <w:right w:val="single" w:sz="4" w:space="0" w:color="auto"/>
            </w:tcBorders>
            <w:hideMark/>
          </w:tcPr>
          <w:p w14:paraId="314EF0A1" w14:textId="77777777" w:rsidR="00373CA4" w:rsidRPr="003650A8" w:rsidRDefault="00373CA4"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6</w:t>
            </w:r>
          </w:p>
        </w:tc>
        <w:tc>
          <w:tcPr>
            <w:tcW w:w="1833" w:type="dxa"/>
            <w:tcBorders>
              <w:top w:val="single" w:sz="4" w:space="0" w:color="auto"/>
              <w:left w:val="single" w:sz="4" w:space="0" w:color="auto"/>
              <w:bottom w:val="single" w:sz="4" w:space="0" w:color="auto"/>
              <w:right w:val="single" w:sz="4" w:space="0" w:color="auto"/>
            </w:tcBorders>
            <w:hideMark/>
          </w:tcPr>
          <w:p w14:paraId="3C721E0A" w14:textId="2E45C219" w:rsidR="00373CA4" w:rsidRPr="003650A8" w:rsidRDefault="00FF60DC" w:rsidP="009E74DA">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2</w:t>
            </w:r>
          </w:p>
        </w:tc>
      </w:tr>
    </w:tbl>
    <w:p w14:paraId="2847F6C3" w14:textId="77777777" w:rsidR="00373CA4" w:rsidRPr="003650A8" w:rsidRDefault="00373CA4" w:rsidP="009E74DA">
      <w:pPr>
        <w:spacing w:after="0" w:line="240" w:lineRule="auto"/>
        <w:ind w:firstLine="567"/>
        <w:jc w:val="both"/>
        <w:rPr>
          <w:rFonts w:ascii="Times New Roman" w:eastAsia="Calibri" w:hAnsi="Times New Roman" w:cs="Times New Roman"/>
          <w:sz w:val="28"/>
        </w:rPr>
      </w:pPr>
    </w:p>
    <w:p w14:paraId="6BD24DFC" w14:textId="77777777" w:rsidR="00373CA4" w:rsidRPr="003650A8" w:rsidRDefault="00373CA4" w:rsidP="009E74DA">
      <w:pPr>
        <w:spacing w:after="0" w:line="240" w:lineRule="auto"/>
        <w:ind w:firstLine="567"/>
        <w:jc w:val="both"/>
        <w:rPr>
          <w:rFonts w:ascii="Times New Roman" w:eastAsia="Calibri" w:hAnsi="Times New Roman" w:cs="Times New Roman"/>
          <w:sz w:val="28"/>
        </w:rPr>
      </w:pPr>
      <w:r w:rsidRPr="003650A8">
        <w:rPr>
          <w:rFonts w:ascii="Times New Roman" w:eastAsia="Calibri" w:hAnsi="Times New Roman" w:cs="Times New Roman"/>
          <w:sz w:val="28"/>
        </w:rPr>
        <w:t xml:space="preserve">Аналіз свідчить, що у структурі керівного складу виконавчих органів Долинської міської ради переважають жінки. Вік переважаючої більшості керівників як чоловіків, так і жінок від 30 до 50 років, що свідчить про наявність досвіду як професійного, так і життєвого. </w:t>
      </w:r>
    </w:p>
    <w:p w14:paraId="6371345F" w14:textId="3DC068C2" w:rsidR="00373CA4" w:rsidRPr="003650A8" w:rsidRDefault="00373CA4" w:rsidP="009E74DA">
      <w:pPr>
        <w:spacing w:after="0" w:line="240" w:lineRule="auto"/>
        <w:ind w:firstLine="567"/>
        <w:jc w:val="both"/>
        <w:rPr>
          <w:rFonts w:ascii="Times New Roman" w:hAnsi="Times New Roman" w:cs="Times New Roman"/>
          <w:b/>
          <w:color w:val="FF0000"/>
          <w:sz w:val="28"/>
          <w:szCs w:val="28"/>
        </w:rPr>
      </w:pPr>
      <w:r w:rsidRPr="003650A8">
        <w:rPr>
          <w:rFonts w:ascii="Times New Roman" w:eastAsia="Calibri" w:hAnsi="Times New Roman" w:cs="Times New Roman"/>
          <w:sz w:val="28"/>
        </w:rPr>
        <w:t>Укомплектованість керівними кадрами виконавчих органів міської ради складає 9</w:t>
      </w:r>
      <w:r w:rsidR="00E5522F" w:rsidRPr="003650A8">
        <w:rPr>
          <w:rFonts w:ascii="Times New Roman" w:eastAsia="Calibri" w:hAnsi="Times New Roman" w:cs="Times New Roman"/>
          <w:sz w:val="28"/>
        </w:rPr>
        <w:t>7</w:t>
      </w:r>
      <w:r w:rsidRPr="003650A8">
        <w:rPr>
          <w:rFonts w:ascii="Times New Roman" w:eastAsia="Calibri" w:hAnsi="Times New Roman" w:cs="Times New Roman"/>
          <w:sz w:val="28"/>
        </w:rPr>
        <w:t xml:space="preserve"> відсотк</w:t>
      </w:r>
      <w:r w:rsidR="00E5522F" w:rsidRPr="003650A8">
        <w:rPr>
          <w:rFonts w:ascii="Times New Roman" w:eastAsia="Calibri" w:hAnsi="Times New Roman" w:cs="Times New Roman"/>
          <w:sz w:val="28"/>
        </w:rPr>
        <w:t>ів</w:t>
      </w:r>
      <w:r w:rsidRPr="003650A8">
        <w:rPr>
          <w:rFonts w:ascii="Times New Roman" w:eastAsia="Calibri" w:hAnsi="Times New Roman" w:cs="Times New Roman"/>
          <w:sz w:val="28"/>
        </w:rPr>
        <w:t>.</w:t>
      </w:r>
    </w:p>
    <w:p w14:paraId="78395F39" w14:textId="4C07175A" w:rsidR="0030000B" w:rsidRPr="003650A8" w:rsidRDefault="0030000B" w:rsidP="009E74DA">
      <w:pPr>
        <w:spacing w:after="0" w:line="240" w:lineRule="auto"/>
        <w:ind w:firstLine="567"/>
        <w:rPr>
          <w:rFonts w:ascii="Times New Roman" w:hAnsi="Times New Roman" w:cs="Times New Roman"/>
          <w:b/>
          <w:sz w:val="28"/>
          <w:szCs w:val="28"/>
        </w:rPr>
      </w:pPr>
    </w:p>
    <w:p w14:paraId="729A5265" w14:textId="77777777" w:rsidR="000D10A7" w:rsidRPr="003650A8" w:rsidRDefault="000D10A7" w:rsidP="009E74DA">
      <w:pPr>
        <w:spacing w:after="0" w:line="240" w:lineRule="auto"/>
        <w:ind w:firstLine="567"/>
        <w:rPr>
          <w:rFonts w:ascii="Times New Roman" w:hAnsi="Times New Roman" w:cs="Times New Roman"/>
          <w:b/>
          <w:sz w:val="28"/>
          <w:szCs w:val="28"/>
        </w:rPr>
      </w:pPr>
    </w:p>
    <w:p w14:paraId="2557E853" w14:textId="77777777" w:rsidR="000D10A7" w:rsidRPr="003650A8" w:rsidRDefault="000D10A7" w:rsidP="009E74DA">
      <w:pPr>
        <w:spacing w:after="0" w:line="240" w:lineRule="auto"/>
        <w:ind w:firstLine="567"/>
        <w:rPr>
          <w:rFonts w:ascii="Times New Roman" w:hAnsi="Times New Roman" w:cs="Times New Roman"/>
          <w:b/>
          <w:sz w:val="28"/>
          <w:szCs w:val="28"/>
        </w:rPr>
      </w:pPr>
    </w:p>
    <w:p w14:paraId="36F096B9" w14:textId="77777777" w:rsidR="0090284B" w:rsidRPr="003650A8" w:rsidRDefault="0090284B">
      <w:pPr>
        <w:rPr>
          <w:rFonts w:ascii="Times New Roman" w:hAnsi="Times New Roman" w:cs="Times New Roman"/>
          <w:b/>
          <w:bCs/>
          <w:sz w:val="28"/>
          <w:szCs w:val="28"/>
        </w:rPr>
      </w:pPr>
      <w:r w:rsidRPr="003650A8">
        <w:rPr>
          <w:rFonts w:ascii="Times New Roman" w:hAnsi="Times New Roman" w:cs="Times New Roman"/>
          <w:b/>
          <w:bCs/>
          <w:sz w:val="28"/>
          <w:szCs w:val="28"/>
        </w:rPr>
        <w:br w:type="page"/>
      </w:r>
    </w:p>
    <w:p w14:paraId="7ECC7890" w14:textId="70A9A374" w:rsidR="00373CA4" w:rsidRPr="003650A8" w:rsidRDefault="00293FFB" w:rsidP="009E74DA">
      <w:pPr>
        <w:spacing w:after="0" w:line="240" w:lineRule="auto"/>
        <w:ind w:firstLine="567"/>
        <w:jc w:val="center"/>
        <w:rPr>
          <w:rFonts w:ascii="Times New Roman" w:hAnsi="Times New Roman" w:cs="Times New Roman"/>
          <w:b/>
          <w:bCs/>
          <w:sz w:val="28"/>
          <w:szCs w:val="28"/>
        </w:rPr>
      </w:pPr>
      <w:r w:rsidRPr="003650A8">
        <w:rPr>
          <w:rFonts w:ascii="Times New Roman" w:hAnsi="Times New Roman" w:cs="Times New Roman"/>
          <w:b/>
          <w:bCs/>
          <w:sz w:val="28"/>
          <w:szCs w:val="28"/>
        </w:rPr>
        <w:lastRenderedPageBreak/>
        <w:t>4. ГОЛОВНІ ЧИННИКИ СТРАТЕГІЧНОГО ВИБОРУ</w:t>
      </w:r>
    </w:p>
    <w:p w14:paraId="75E88698" w14:textId="249C6C30"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4.1. Сценарії розвитку Долинської ТГ</w:t>
      </w:r>
    </w:p>
    <w:p w14:paraId="74806708"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Сценарне моделювання є важливою методологічною базою стратегічного вибору. Сценарій – деяка послідовність подій, які можуть відбутися в майбутньому із значною долею ймовірності за певних умов. Такі умови, чи  фактори, поділяються на внутрішні та зовнішні.</w:t>
      </w:r>
    </w:p>
    <w:p w14:paraId="7CFD9ACF" w14:textId="14AAD28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В основі кожного сценарію мають бути покладені базові сценарні припущення, за яких можуть виникати ті чи інші фактори впливу.</w:t>
      </w:r>
    </w:p>
    <w:p w14:paraId="785B4421" w14:textId="4FEDC6D5" w:rsidR="00733093" w:rsidRPr="003650A8" w:rsidRDefault="00733093"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Негативний вплив воєнних дій на території України та неможливість наразі визначити наслідки російської агресії унеможливлюють розроблення реалістичних прогнозів економічного і соціального розвитку територіальної громади та, як наслідок, бюджетних показників на середньостроковий період. Так, характерною ознакою поточного стану є високий ступінь невизначеності, як з погляду часового проміжку й інтенсивності військових дій, припущень щодо зовнішньоекономічної кон’юнктури (волатильність цін на світових товарних ринках, уповільнення зростання ключових торговельних партнерів). Значна невизначеність щодо ключових припущень макроекономічного розвитку обумовлює наявність різних сценаріїв прогнозу зі значним ступенем відхилення. Високі ризики ускладнюють процес прогнозування та знижують точність прогнозів. Адже все залежить від того, як розвиватимуться події на фронті, наскільки ефективними будуть реформи, міцним діалог влади з бізнесом, із суспільством, наскільки сервісно надаватимуться державні послуги, чи матиме місце тиск на бізнес у будь-яких його форматах. Точно відповісти, як саме розвиватиметься економіка України та громади наступні декілька років, неможливо, оскільки сам розвиток чи зміни визначатимуться військовими та політичними факторами. Можливо лише окреслити сценарії. А зважувати їх за ймовірністю та ризиками реалізації доцільно в процесі виконання Стратегії в залежності від змін зовнішніх та внутрішніх умов. Основні прогнозні показники є попередньо-орієнтовними та надалі можуть бути скориговані на основі уточнення статистичних даних, зміни поточної військової, соціально-економічної ситуації та сценарних умов функціонування економіки з урахуванням внутрішніх і зовнішніх ризиків та загроз розвитку.</w:t>
      </w:r>
    </w:p>
    <w:p w14:paraId="2828EF9C"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Враховуючи те, що для </w:t>
      </w:r>
      <w:bookmarkStart w:id="47" w:name="_Hlk153867533"/>
      <w:r w:rsidRPr="003650A8">
        <w:rPr>
          <w:rFonts w:ascii="Times New Roman" w:hAnsi="Times New Roman" w:cs="Times New Roman"/>
          <w:sz w:val="28"/>
          <w:szCs w:val="28"/>
        </w:rPr>
        <w:t xml:space="preserve">Долинської ТГ </w:t>
      </w:r>
      <w:bookmarkEnd w:id="47"/>
      <w:r w:rsidRPr="003650A8">
        <w:rPr>
          <w:rFonts w:ascii="Times New Roman" w:hAnsi="Times New Roman" w:cs="Times New Roman"/>
          <w:sz w:val="28"/>
          <w:szCs w:val="28"/>
        </w:rPr>
        <w:t>дуже мало даних для відстеження попередньої динаміки соціально-економічних процесів, повноцінне формулювання сценаріїв у 2024 році неможливе. Таким чином, наведені нижче елементи сценарного моделювання відображають, в першу чергу вплив на громаду зовнішніх факторів.</w:t>
      </w:r>
    </w:p>
    <w:p w14:paraId="457D099D"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Основними сценаріями розвитку є: інерційний (песимістичний) та модернізаційний (реалістичний).</w:t>
      </w:r>
    </w:p>
    <w:p w14:paraId="68E6B2FC" w14:textId="77777777"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Інерційний сценарій розвитку</w:t>
      </w:r>
    </w:p>
    <w:p w14:paraId="756D5D69" w14:textId="77777777" w:rsidR="00293FFB" w:rsidRPr="003650A8" w:rsidRDefault="00293FFB"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Інерційний (песимістичний), сценарій розвитку Долинської ТГ формується за комплексу припущень, що тривалий у часі (горизонті планування) баланс зовнішніх і внутрішніх факторів впливу на стан громади як соціально-економічної системи залишається незмінним, тобто послідовність станів </w:t>
      </w:r>
      <w:r w:rsidRPr="003650A8">
        <w:rPr>
          <w:rFonts w:ascii="Times New Roman" w:hAnsi="Times New Roman" w:cs="Times New Roman"/>
          <w:sz w:val="28"/>
          <w:szCs w:val="28"/>
        </w:rPr>
        <w:lastRenderedPageBreak/>
        <w:t>системи змінюється за інерцією: громада рухається по інерції, суспільно-економічний стан країни не сприяє розвитку.</w:t>
      </w:r>
    </w:p>
    <w:p w14:paraId="7FA58C9C" w14:textId="77777777"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Інерційний сценарій</w:t>
      </w:r>
    </w:p>
    <w:p w14:paraId="0D104C76" w14:textId="77777777" w:rsidR="00293FFB" w:rsidRPr="003650A8" w:rsidRDefault="00293FFB" w:rsidP="009E74DA">
      <w:pPr>
        <w:spacing w:after="0" w:line="240" w:lineRule="auto"/>
        <w:ind w:firstLine="567"/>
        <w:jc w:val="both"/>
        <w:rPr>
          <w:rFonts w:ascii="Times New Roman" w:hAnsi="Times New Roman" w:cs="Times New Roman"/>
          <w:b/>
          <w:bCs/>
          <w:sz w:val="28"/>
          <w:szCs w:val="28"/>
        </w:rPr>
      </w:pPr>
      <w:r w:rsidRPr="003650A8">
        <w:rPr>
          <w:rFonts w:ascii="Times New Roman" w:hAnsi="Times New Roman" w:cs="Times New Roman"/>
          <w:b/>
          <w:bCs/>
          <w:sz w:val="28"/>
          <w:szCs w:val="28"/>
        </w:rPr>
        <w:t>Базові припущення – національний рівень:</w:t>
      </w:r>
    </w:p>
    <w:p w14:paraId="45521439"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Війна із російською  федерацією триватиме, що тягне за собою втрату фінансових, людських ресурсів та збільшення видатків на утримання армії.  </w:t>
      </w:r>
    </w:p>
    <w:p w14:paraId="78DEA1E0" w14:textId="69B65532" w:rsidR="00293FFB" w:rsidRPr="003650A8" w:rsidRDefault="00415441"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w:t>
      </w:r>
      <w:r w:rsidR="00293FFB" w:rsidRPr="003650A8">
        <w:rPr>
          <w:rFonts w:ascii="Times New Roman" w:hAnsi="Times New Roman"/>
          <w:sz w:val="28"/>
          <w:szCs w:val="28"/>
          <w:lang w:val="uk-UA"/>
        </w:rPr>
        <w:t>ержава продовжує фінансувати субсидії замість впровадження енергоощадливих технологій та альтернативних видів палива.</w:t>
      </w:r>
    </w:p>
    <w:p w14:paraId="0FF5000B"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ВВП країни не зростає.</w:t>
      </w:r>
    </w:p>
    <w:p w14:paraId="450F6E9A"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Рівень корупції в країні залишається значним, що негативно впливає на  підтримку держави зі сторони ЄС та США.</w:t>
      </w:r>
    </w:p>
    <w:p w14:paraId="7C12E428"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Стабільність національної валюти підтримується виключно траншами міжнародних фінансових установ.</w:t>
      </w:r>
    </w:p>
    <w:p w14:paraId="7BC7C70B"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Протягом останніх 2-х років відбулось збільшення державних інвестицій у розвиток інфраструктури, зокрема завдяки Державній програмі Президента України «Велике будівництво».</w:t>
      </w:r>
    </w:p>
    <w:p w14:paraId="3A2BDC38"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 наслідок низької народжуваності, відтоку населення в центри громад, міста та закордон стрімко знижується кількість сільського населення.</w:t>
      </w:r>
    </w:p>
    <w:p w14:paraId="3FAC277C"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Інвестиційна привабливість України залишається на низькому рівні, рівень залучення інвестицій не зростає, через побоювання інвесторів, у зв’язку з нестабільністю економічних та політичних процесів в державі.</w:t>
      </w:r>
    </w:p>
    <w:p w14:paraId="4A73A367"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Інфляційні процеси продовжують зростати, а рівень доходів населення збільшується неадекватно темпам інфляції.</w:t>
      </w:r>
    </w:p>
    <w:p w14:paraId="51507AB6"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 умовах значного підвищення тарифів на газ, воду та електропостачання підвищується вірогідність збільшення рівня неплатежів населення, що призводить до поглиблення кризи в ЖКГ.</w:t>
      </w:r>
    </w:p>
    <w:p w14:paraId="17807F39"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Економіка держави продовжує великою мірою перебувати в тіні. Податкове навантаження на суб’єктів малого та середнього бізнесу становить більше 50%. </w:t>
      </w:r>
    </w:p>
    <w:p w14:paraId="379D5EC9" w14:textId="77777777" w:rsidR="00293FFB" w:rsidRPr="003650A8" w:rsidRDefault="00293FFB" w:rsidP="009E74DA">
      <w:pPr>
        <w:pStyle w:val="a3"/>
        <w:numPr>
          <w:ilvl w:val="0"/>
          <w:numId w:val="2"/>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Надмірні навантаження на місцеві бюджети не дають можливостей для розвитку громад, що руйнує реформу децентралізації.</w:t>
      </w:r>
    </w:p>
    <w:p w14:paraId="2B4A1DE3" w14:textId="77777777" w:rsidR="00293FFB" w:rsidRPr="003650A8" w:rsidRDefault="00293FFB" w:rsidP="009E74DA">
      <w:pPr>
        <w:pStyle w:val="a3"/>
        <w:spacing w:after="0" w:line="240" w:lineRule="auto"/>
        <w:ind w:left="709" w:firstLine="567"/>
        <w:jc w:val="both"/>
        <w:rPr>
          <w:rFonts w:ascii="Times New Roman" w:hAnsi="Times New Roman"/>
          <w:b/>
          <w:bCs/>
          <w:sz w:val="28"/>
          <w:szCs w:val="28"/>
          <w:lang w:val="uk-UA"/>
        </w:rPr>
      </w:pPr>
      <w:r w:rsidRPr="003650A8">
        <w:rPr>
          <w:rFonts w:ascii="Times New Roman" w:hAnsi="Times New Roman"/>
          <w:b/>
          <w:bCs/>
          <w:sz w:val="28"/>
          <w:szCs w:val="28"/>
          <w:lang w:val="uk-UA"/>
        </w:rPr>
        <w:t>Базові припущення інерційного сценарію – місцевий рівень:</w:t>
      </w:r>
    </w:p>
    <w:p w14:paraId="55695146"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Поглиблення демографічної кризи.</w:t>
      </w:r>
    </w:p>
    <w:p w14:paraId="445FD308"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Невідповідність ринку праці наявним вакансіям в Долинській ТГ, відносно низькі заробітні плати призводить до високого рівня реального безробіття, внаслідок чого мешканці громади їдуть на більш оплачувану роботу за кордон.</w:t>
      </w:r>
    </w:p>
    <w:p w14:paraId="2B2FA343"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Через значне скорочення кількості молоді шкільного і дошкільного віку місцева влада змушена постійно реорганізовувати ряд навчальних закладів.</w:t>
      </w:r>
    </w:p>
    <w:p w14:paraId="5D971482"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на сучасному етапі не в змозі використати туристичний потенціал, маючи відносно розвинену туристичну інфраструктуру.</w:t>
      </w:r>
    </w:p>
    <w:p w14:paraId="07FAB0E6" w14:textId="12EF4F1D"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Рівень реальної бюджетної забезпеченості громади дещо покращується внаслідок створення територіальної громади.</w:t>
      </w:r>
    </w:p>
    <w:p w14:paraId="376109B9"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lastRenderedPageBreak/>
        <w:t>Мережа закладів соціальної інфраструктури потребує постійних ресурсів.</w:t>
      </w:r>
    </w:p>
    <w:p w14:paraId="20BED174"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З'являються кошти на модернізацію об’єктів комунальної інфраструктури.</w:t>
      </w:r>
    </w:p>
    <w:p w14:paraId="53762169"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Спостерігається покращення у рівні надання адміністративних послуг.</w:t>
      </w:r>
    </w:p>
    <w:p w14:paraId="75ECA3EA"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Рівень громадянської свідомості в громаді залишається низьким.</w:t>
      </w:r>
    </w:p>
    <w:p w14:paraId="125941FF" w14:textId="77777777" w:rsidR="00293FFB" w:rsidRPr="003650A8" w:rsidRDefault="00293FFB" w:rsidP="009E74DA">
      <w:pPr>
        <w:pStyle w:val="a3"/>
        <w:numPr>
          <w:ilvl w:val="0"/>
          <w:numId w:val="3"/>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Інвестиційний та підприємницький клімат у громаді розвиваються повільно.</w:t>
      </w:r>
    </w:p>
    <w:p w14:paraId="05457C07" w14:textId="77777777" w:rsidR="00293FFB" w:rsidRPr="003650A8" w:rsidRDefault="00293FFB" w:rsidP="009E74DA">
      <w:pPr>
        <w:pStyle w:val="a3"/>
        <w:spacing w:after="0" w:line="240" w:lineRule="auto"/>
        <w:ind w:left="709" w:firstLine="567"/>
        <w:jc w:val="both"/>
        <w:rPr>
          <w:rFonts w:ascii="Times New Roman" w:hAnsi="Times New Roman"/>
          <w:b/>
          <w:bCs/>
          <w:sz w:val="28"/>
          <w:szCs w:val="28"/>
          <w:lang w:val="uk-UA"/>
        </w:rPr>
      </w:pPr>
      <w:r w:rsidRPr="003650A8">
        <w:rPr>
          <w:rFonts w:ascii="Times New Roman" w:hAnsi="Times New Roman"/>
          <w:b/>
          <w:bCs/>
          <w:sz w:val="28"/>
          <w:szCs w:val="28"/>
          <w:lang w:val="uk-UA"/>
        </w:rPr>
        <w:t>Результат інерційного сценарію:</w:t>
      </w:r>
    </w:p>
    <w:p w14:paraId="55B3C859"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демографічна ситуація на найближчі роки залишається не стабільною, погіршуючись в сільських територіях громади, що є причиною постійних реорганізацій навчальних закладів в селах громади;</w:t>
      </w:r>
    </w:p>
    <w:p w14:paraId="6D19D3D3"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через невідповідність ринку праці наявним вакансіям в Долинській ТГ відбувається ріст рівня реального безробіття, результатом чого є відтік працездатного населення за кордон, у зв’язку із низьким рівнем заробітної плати;</w:t>
      </w:r>
    </w:p>
    <w:p w14:paraId="12E02929"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 результаті збільшення дохідної частини бюджету після об’єднання дещо покращується стан житлово - комунальної інфраструктури громади та якість надання адміністративних послуг;</w:t>
      </w:r>
    </w:p>
    <w:p w14:paraId="3C97C5C3" w14:textId="74B86E42"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 xml:space="preserve">реальний сектор економіки громади, що сформований в основному завдяки </w:t>
      </w:r>
      <w:r w:rsidR="00734B0D" w:rsidRPr="003650A8">
        <w:rPr>
          <w:rFonts w:ascii="Times New Roman" w:hAnsi="Times New Roman"/>
          <w:sz w:val="28"/>
          <w:szCs w:val="28"/>
          <w:lang w:val="uk-UA"/>
        </w:rPr>
        <w:t>підприємствам нафтогазовидобутку</w:t>
      </w:r>
      <w:r w:rsidRPr="003650A8">
        <w:rPr>
          <w:rFonts w:ascii="Times New Roman" w:hAnsi="Times New Roman"/>
          <w:color w:val="000000" w:themeColor="text1"/>
          <w:sz w:val="28"/>
          <w:szCs w:val="28"/>
          <w:lang w:val="uk-UA"/>
        </w:rPr>
        <w:t xml:space="preserve"> не приносить значних надходжень до місцевого бюджету, </w:t>
      </w:r>
      <w:r w:rsidR="00734B0D" w:rsidRPr="003650A8">
        <w:rPr>
          <w:rFonts w:ascii="Times New Roman" w:hAnsi="Times New Roman"/>
          <w:color w:val="000000" w:themeColor="text1"/>
          <w:sz w:val="28"/>
          <w:szCs w:val="28"/>
          <w:lang w:val="uk-UA"/>
        </w:rPr>
        <w:t>через відсутність суттєвих інвестицій в модернізацію і технологічні процеси цих  підприємств;</w:t>
      </w:r>
    </w:p>
    <w:p w14:paraId="626ACDD0" w14:textId="473A6CC4" w:rsidR="00734B0D" w:rsidRPr="003650A8" w:rsidRDefault="00734B0D"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існуючі підприємства легкої, деревообробної і харчової промисловості</w:t>
      </w:r>
      <w:r w:rsidR="003D69AF" w:rsidRPr="003650A8">
        <w:rPr>
          <w:rFonts w:ascii="Times New Roman" w:hAnsi="Times New Roman"/>
          <w:sz w:val="28"/>
          <w:szCs w:val="28"/>
          <w:lang w:val="uk-UA"/>
        </w:rPr>
        <w:t xml:space="preserve"> не задовільняють зростаючого попиту на робочі місця;</w:t>
      </w:r>
    </w:p>
    <w:p w14:paraId="276B6C94" w14:textId="45A869C1" w:rsidR="003D69AF" w:rsidRPr="003650A8" w:rsidRDefault="003D69AF"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малий бізнес і далі займає нішу посередництва, торгівлі і послуг;</w:t>
      </w:r>
    </w:p>
    <w:p w14:paraId="258AA8B3"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відсутні дієві механізми комунікації на рівні «влада-громадськість»;</w:t>
      </w:r>
    </w:p>
    <w:p w14:paraId="5376B338" w14:textId="4AB9F224"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ціла низка закладів соціальної сфери (школи, клуби</w:t>
      </w:r>
      <w:r w:rsidR="003D69AF" w:rsidRPr="003650A8">
        <w:rPr>
          <w:rFonts w:ascii="Times New Roman" w:hAnsi="Times New Roman"/>
          <w:sz w:val="28"/>
          <w:szCs w:val="28"/>
          <w:lang w:val="uk-UA"/>
        </w:rPr>
        <w:t>, бібліотеки</w:t>
      </w:r>
      <w:r w:rsidRPr="003650A8">
        <w:rPr>
          <w:rFonts w:ascii="Times New Roman" w:hAnsi="Times New Roman"/>
          <w:sz w:val="28"/>
          <w:szCs w:val="28"/>
          <w:lang w:val="uk-UA"/>
        </w:rPr>
        <w:t>)</w:t>
      </w:r>
      <w:r w:rsidR="00734B0D" w:rsidRPr="003650A8">
        <w:rPr>
          <w:rFonts w:ascii="Times New Roman" w:hAnsi="Times New Roman"/>
          <w:sz w:val="28"/>
          <w:szCs w:val="28"/>
          <w:lang w:val="uk-UA"/>
        </w:rPr>
        <w:t xml:space="preserve"> через </w:t>
      </w:r>
      <w:r w:rsidRPr="003650A8">
        <w:rPr>
          <w:rFonts w:ascii="Times New Roman" w:hAnsi="Times New Roman"/>
          <w:sz w:val="28"/>
          <w:szCs w:val="28"/>
          <w:lang w:val="uk-UA"/>
        </w:rPr>
        <w:t xml:space="preserve"> нерозуміння потреби перетворення занепадають.</w:t>
      </w:r>
    </w:p>
    <w:p w14:paraId="0BC63D2B" w14:textId="77777777" w:rsidR="00293FFB" w:rsidRPr="003650A8" w:rsidRDefault="00293FFB"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Модернізаційний сценарій розвитку</w:t>
      </w:r>
    </w:p>
    <w:p w14:paraId="4F255B95" w14:textId="77777777" w:rsidR="00293FFB" w:rsidRPr="003650A8" w:rsidRDefault="00293FFB" w:rsidP="009E74DA">
      <w:pPr>
        <w:pStyle w:val="a3"/>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Модернізаційний (реалістичний) сценарій розвитку будується на припущеннях, за яких формуються найсприятливіші зовнішні (глобальні та національні) та внутрішні (ті, які громада здатна створити самостійно) фактори впливу: громада активно використовує можливості в умовах швидкого суспільно-економічного розвитку країни.</w:t>
      </w:r>
    </w:p>
    <w:p w14:paraId="67374F79" w14:textId="77777777" w:rsidR="00293FFB" w:rsidRPr="003650A8" w:rsidRDefault="00293FFB" w:rsidP="000C3FB8">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Модернізаційний сценарій</w:t>
      </w:r>
    </w:p>
    <w:p w14:paraId="4FF0C7D2" w14:textId="77777777" w:rsidR="00293FFB" w:rsidRPr="003650A8" w:rsidRDefault="00293FFB" w:rsidP="000C3FB8">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Базові припущення - національний рівень:</w:t>
      </w:r>
    </w:p>
    <w:p w14:paraId="632EAE96"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Через тиск країн ЄС і США на агресора та допомогу Україні, війна в Україні припиняється, стабілізується фінансування на оборону та підтримку армії.</w:t>
      </w:r>
    </w:p>
    <w:p w14:paraId="10EC8E88"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ВВП країни починає зростати.</w:t>
      </w:r>
    </w:p>
    <w:p w14:paraId="5E24A94F"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Національна грошова одиниця стабілізується внаслідок економічного зростання.</w:t>
      </w:r>
    </w:p>
    <w:p w14:paraId="3F80147D" w14:textId="77777777"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lastRenderedPageBreak/>
        <w:t>Інвестиційний клімат покращується завдяки приходу новим інвесторам.</w:t>
      </w:r>
      <w:r w:rsidRPr="003650A8">
        <w:rPr>
          <w:rFonts w:ascii="Times New Roman" w:hAnsi="Times New Roman"/>
          <w:lang w:val="uk-UA"/>
        </w:rPr>
        <w:t xml:space="preserve"> </w:t>
      </w:r>
      <w:r w:rsidRPr="003650A8">
        <w:rPr>
          <w:rFonts w:ascii="Times New Roman" w:hAnsi="Times New Roman"/>
          <w:sz w:val="28"/>
          <w:szCs w:val="28"/>
          <w:lang w:val="uk-UA"/>
        </w:rPr>
        <w:t>З’являється попит на промислові зони в сільській місцевості, внаслідок чого створюється велика кількість робочих місць.</w:t>
      </w:r>
    </w:p>
    <w:p w14:paraId="2F9EE29E" w14:textId="741389B3" w:rsidR="00293FFB" w:rsidRPr="003650A8" w:rsidRDefault="00293FFB" w:rsidP="009E74DA">
      <w:pPr>
        <w:pStyle w:val="a3"/>
        <w:numPr>
          <w:ilvl w:val="0"/>
          <w:numId w:val="4"/>
        </w:numPr>
        <w:spacing w:after="0" w:line="240" w:lineRule="auto"/>
        <w:ind w:firstLine="567"/>
        <w:jc w:val="both"/>
        <w:rPr>
          <w:rFonts w:ascii="Times New Roman" w:hAnsi="Times New Roman"/>
          <w:sz w:val="28"/>
          <w:szCs w:val="28"/>
          <w:lang w:val="uk-UA"/>
        </w:rPr>
      </w:pPr>
      <w:r w:rsidRPr="003650A8">
        <w:rPr>
          <w:rFonts w:ascii="Times New Roman" w:hAnsi="Times New Roman"/>
          <w:sz w:val="28"/>
          <w:szCs w:val="28"/>
          <w:lang w:val="uk-UA"/>
        </w:rPr>
        <w:t xml:space="preserve">Внаслідок проведення ефективних реформ в державі зменшується рівень корупції, відбувається детінізація бізнесу, стабілізується інфляція (не більше </w:t>
      </w:r>
      <w:r w:rsidR="00415441" w:rsidRPr="003650A8">
        <w:rPr>
          <w:rFonts w:ascii="Times New Roman" w:hAnsi="Times New Roman"/>
          <w:sz w:val="28"/>
          <w:szCs w:val="28"/>
          <w:lang w:val="uk-UA"/>
        </w:rPr>
        <w:t>3</w:t>
      </w:r>
      <w:r w:rsidRPr="003650A8">
        <w:rPr>
          <w:rFonts w:ascii="Times New Roman" w:hAnsi="Times New Roman"/>
          <w:sz w:val="28"/>
          <w:szCs w:val="28"/>
          <w:lang w:val="uk-UA"/>
        </w:rPr>
        <w:t>%), зменшуються тарифи на енергоносії.</w:t>
      </w:r>
    </w:p>
    <w:p w14:paraId="7D688DC1" w14:textId="77777777" w:rsidR="00293FFB" w:rsidRPr="003650A8" w:rsidRDefault="00293FFB"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Базові припущення – місцевий рівень:</w:t>
      </w:r>
    </w:p>
    <w:p w14:paraId="2F131475"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формує власний сталий розвиток.</w:t>
      </w:r>
    </w:p>
    <w:p w14:paraId="0A04A359"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проводить інвентаризацію своїх активів, розробляє інвестиційний паспорт та схему просторового планування території всієї ТГ, формує та реалізовує Стратегію, створює та просуває бренд громади.</w:t>
      </w:r>
    </w:p>
    <w:p w14:paraId="599DA1BB" w14:textId="2FE52CF1" w:rsidR="003A57CE"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Долинська ТГ стає однією з найбільш активних у сфері розкриття інвестиційного потенціалу територій.</w:t>
      </w:r>
      <w:r w:rsidR="003A57CE" w:rsidRPr="003650A8">
        <w:rPr>
          <w:rFonts w:ascii="Times New Roman" w:hAnsi="Times New Roman"/>
          <w:sz w:val="28"/>
          <w:szCs w:val="28"/>
          <w:lang w:val="uk-UA"/>
        </w:rPr>
        <w:t xml:space="preserve"> </w:t>
      </w:r>
      <w:r w:rsidR="003A57CE" w:rsidRPr="003650A8">
        <w:rPr>
          <w:rFonts w:ascii="Times New Roman" w:hAnsi="Times New Roman"/>
          <w:color w:val="000000"/>
          <w:sz w:val="28"/>
          <w:szCs w:val="28"/>
          <w:lang w:val="uk-UA"/>
        </w:rPr>
        <w:t>Завдяки активній промоційній діяльності в індустріальний парк заходять стратегічні інвестори, створюючи нові робочі місця. Навколо стратегічних інвесторів формуються послугово-логістичні кластери підприємств малого й середнього бізнесу.</w:t>
      </w:r>
    </w:p>
    <w:p w14:paraId="3AF19457" w14:textId="12F3AEAF"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Місцева влада дотримується стратегічних пріоритетів розвитку, завдяки</w:t>
      </w:r>
      <w:r w:rsidR="00C27D4C" w:rsidRPr="003650A8">
        <w:rPr>
          <w:rFonts w:ascii="Times New Roman" w:hAnsi="Times New Roman"/>
          <w:sz w:val="28"/>
          <w:szCs w:val="28"/>
          <w:lang w:val="uk-UA"/>
        </w:rPr>
        <w:t xml:space="preserve"> приросту </w:t>
      </w:r>
      <w:r w:rsidRPr="003650A8">
        <w:rPr>
          <w:rFonts w:ascii="Times New Roman" w:hAnsi="Times New Roman"/>
          <w:sz w:val="28"/>
          <w:szCs w:val="28"/>
          <w:lang w:val="uk-UA"/>
        </w:rPr>
        <w:t xml:space="preserve"> підтримці малого і середнього бізнесу власні наповнення до бюджету зростають.</w:t>
      </w:r>
    </w:p>
    <w:p w14:paraId="60D4B348"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Покращується комунальна інфраструктура внаслідок надходжень додаткових коштів до бюджету в рамках фінансової децентралізації.</w:t>
      </w:r>
    </w:p>
    <w:p w14:paraId="5AEEBDA7"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ефективно використовує туристичний потенціал.</w:t>
      </w:r>
    </w:p>
    <w:p w14:paraId="13EE8A1C"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ефективно використовує державні субвенції на соціально – економічний розвиток.</w:t>
      </w:r>
    </w:p>
    <w:p w14:paraId="413510DD" w14:textId="77777777" w:rsidR="00293FFB" w:rsidRPr="003650A8" w:rsidRDefault="00293FFB" w:rsidP="009E74DA">
      <w:pPr>
        <w:pStyle w:val="a3"/>
        <w:numPr>
          <w:ilvl w:val="0"/>
          <w:numId w:val="5"/>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Є розуміння як ефективно використовувати заклади соціальної інфраструктури (закриті школи, клуби тощо).</w:t>
      </w:r>
    </w:p>
    <w:p w14:paraId="2BD4CD12" w14:textId="1C647544" w:rsidR="00293FFB" w:rsidRPr="003650A8" w:rsidRDefault="003A57CE" w:rsidP="009E74DA">
      <w:pPr>
        <w:spacing w:after="0" w:line="240" w:lineRule="auto"/>
        <w:ind w:firstLine="567"/>
        <w:rPr>
          <w:rFonts w:ascii="Times New Roman" w:hAnsi="Times New Roman" w:cs="Times New Roman"/>
          <w:sz w:val="28"/>
          <w:szCs w:val="28"/>
        </w:rPr>
      </w:pPr>
      <w:r w:rsidRPr="003650A8">
        <w:rPr>
          <w:rFonts w:ascii="Times New Roman" w:hAnsi="Times New Roman" w:cs="Times New Roman"/>
          <w:sz w:val="28"/>
          <w:szCs w:val="28"/>
        </w:rPr>
        <w:t xml:space="preserve">9.        </w:t>
      </w:r>
      <w:r w:rsidR="00293FFB" w:rsidRPr="003650A8">
        <w:rPr>
          <w:rFonts w:ascii="Times New Roman" w:hAnsi="Times New Roman" w:cs="Times New Roman"/>
          <w:sz w:val="28"/>
          <w:szCs w:val="28"/>
        </w:rPr>
        <w:t>Збільшується громадянська активність мешканців громади.</w:t>
      </w:r>
    </w:p>
    <w:p w14:paraId="1DCBFCC4" w14:textId="77777777" w:rsidR="00293FFB" w:rsidRPr="003650A8" w:rsidRDefault="00293FFB"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Що відбувається:</w:t>
      </w:r>
    </w:p>
    <w:p w14:paraId="35AC9AC9"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громада здійснює сталий розвиток на основі коротко та довгострокового стратегічного планування;</w:t>
      </w:r>
    </w:p>
    <w:p w14:paraId="39BAD19C"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вигідне розташування громади сприяє залученню стратегічних інвесторів у пріоритетні галузі економіки та сільського господарства;</w:t>
      </w:r>
    </w:p>
    <w:p w14:paraId="4F08172D"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навколо стратегічних інвесторів активізується малий та середній бізнес в результаті чого кількість робочих місць зростає, доходи населення збільшуються;</w:t>
      </w:r>
    </w:p>
    <w:p w14:paraId="046DFA75"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активно розвивається туризм внаслідок чого Долинська ТГ входить в число популярних європейських і національних туристичних маршрутів. Створюються нові заклади харчування, готелі і рекреаційні зони;</w:t>
      </w:r>
    </w:p>
    <w:p w14:paraId="0A2E1D91"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активне залучення державних субвенцій та коштів ДФРР разом із чітким планом модернізації закладів соціальної інфраструктури в середньостроковій перспективі дозволять значно підвищити рівень комфорту та покращити рівень життя у громаді;</w:t>
      </w:r>
    </w:p>
    <w:p w14:paraId="26310CF5" w14:textId="77777777" w:rsidR="00293FFB" w:rsidRPr="003650A8" w:rsidRDefault="00293FFB" w:rsidP="009E74DA">
      <w:pPr>
        <w:pStyle w:val="a3"/>
        <w:numPr>
          <w:ilvl w:val="0"/>
          <w:numId w:val="1"/>
        </w:numPr>
        <w:spacing w:after="0" w:line="240" w:lineRule="auto"/>
        <w:ind w:left="0" w:firstLine="567"/>
        <w:jc w:val="both"/>
        <w:rPr>
          <w:rFonts w:ascii="Times New Roman" w:hAnsi="Times New Roman"/>
          <w:sz w:val="28"/>
          <w:szCs w:val="28"/>
          <w:lang w:val="uk-UA"/>
        </w:rPr>
      </w:pPr>
      <w:r w:rsidRPr="003650A8">
        <w:rPr>
          <w:rFonts w:ascii="Times New Roman" w:hAnsi="Times New Roman"/>
          <w:sz w:val="28"/>
          <w:szCs w:val="28"/>
          <w:lang w:val="uk-UA"/>
        </w:rPr>
        <w:t>демографічна ситуація вирівнюється, молодь вибирає Долинську громаду, як місце, де хоче будувати власне майбутнє.</w:t>
      </w:r>
    </w:p>
    <w:p w14:paraId="42CADF35" w14:textId="77777777" w:rsidR="00293FFB" w:rsidRPr="003650A8" w:rsidRDefault="00293FFB" w:rsidP="009E74DA">
      <w:pPr>
        <w:spacing w:after="0" w:line="240" w:lineRule="auto"/>
        <w:ind w:firstLine="567"/>
        <w:rPr>
          <w:rFonts w:ascii="Times New Roman" w:hAnsi="Times New Roman" w:cs="Times New Roman"/>
          <w:b/>
          <w:sz w:val="28"/>
          <w:szCs w:val="28"/>
        </w:rPr>
      </w:pPr>
    </w:p>
    <w:p w14:paraId="7161979C" w14:textId="0283268D" w:rsidR="00293FFB" w:rsidRPr="003650A8" w:rsidRDefault="00293FFB" w:rsidP="009E74DA">
      <w:pPr>
        <w:pStyle w:val="a3"/>
        <w:tabs>
          <w:tab w:val="left" w:pos="0"/>
        </w:tabs>
        <w:spacing w:after="0" w:line="240" w:lineRule="auto"/>
        <w:ind w:left="0" w:firstLine="567"/>
        <w:jc w:val="both"/>
        <w:rPr>
          <w:rFonts w:ascii="Times New Roman" w:hAnsi="Times New Roman"/>
          <w:b/>
          <w:sz w:val="28"/>
          <w:szCs w:val="28"/>
          <w:lang w:val="uk-UA"/>
        </w:rPr>
      </w:pPr>
      <w:r w:rsidRPr="003650A8">
        <w:rPr>
          <w:rFonts w:ascii="Times New Roman" w:hAnsi="Times New Roman"/>
          <w:b/>
          <w:sz w:val="28"/>
          <w:szCs w:val="28"/>
          <w:lang w:val="uk-UA"/>
        </w:rPr>
        <w:lastRenderedPageBreak/>
        <w:t xml:space="preserve">4.2. </w:t>
      </w:r>
      <w:r w:rsidR="00B90A2A" w:rsidRPr="003650A8">
        <w:rPr>
          <w:rFonts w:ascii="Times New Roman" w:hAnsi="Times New Roman"/>
          <w:b/>
          <w:sz w:val="28"/>
          <w:szCs w:val="28"/>
          <w:lang w:val="uk-UA"/>
        </w:rPr>
        <w:t>Стратегічне бачення розвитку Долинської територіальної громади до 2027 року</w:t>
      </w:r>
    </w:p>
    <w:p w14:paraId="480236A1" w14:textId="77777777" w:rsidR="00293FFB" w:rsidRPr="003650A8" w:rsidRDefault="00293FFB" w:rsidP="009E74DA">
      <w:pPr>
        <w:pStyle w:val="a3"/>
        <w:tabs>
          <w:tab w:val="left" w:pos="0"/>
        </w:tabs>
        <w:spacing w:after="0" w:line="240" w:lineRule="auto"/>
        <w:ind w:left="0" w:firstLine="567"/>
        <w:jc w:val="both"/>
        <w:rPr>
          <w:rFonts w:ascii="Times New Roman" w:hAnsi="Times New Roman"/>
          <w:b/>
          <w:sz w:val="28"/>
          <w:szCs w:val="28"/>
          <w:lang w:val="uk-UA"/>
        </w:rPr>
      </w:pPr>
      <w:r w:rsidRPr="003650A8">
        <w:rPr>
          <w:rFonts w:ascii="Times New Roman" w:eastAsiaTheme="minorHAnsi" w:hAnsi="Times New Roman"/>
          <w:color w:val="000000"/>
          <w:sz w:val="28"/>
          <w:szCs w:val="28"/>
          <w:lang w:val="uk-UA"/>
        </w:rPr>
        <w:t>Соціально-економічний аналіз розвитку громади показує, що незважаючи на те, що вона розташована на нафто-газових  родовищах, у передгір'ї Карпат, за окремими показниками соціальної та економічної сфери, які суттєво впливають на якість життя громадян, ситуація в громаді не є найкращою. Оскільки, головним об‘єктом спрямування стратегічних зусиль регіонального розвитку є людина і якість її життя, було ухвалено рішення сформувати нову стратегічну Місію та Бачення розвитку Долинської територіальної громади використовуючи напрацювання попередньої стратегії розвитку Долинського субрегіону до 2027 року.</w:t>
      </w:r>
    </w:p>
    <w:tbl>
      <w:tblPr>
        <w:tblStyle w:val="14"/>
        <w:tblW w:w="9854" w:type="dxa"/>
        <w:tblLayout w:type="fixed"/>
        <w:tblLook w:val="0000" w:firstRow="0" w:lastRow="0" w:firstColumn="0" w:lastColumn="0" w:noHBand="0" w:noVBand="0"/>
      </w:tblPr>
      <w:tblGrid>
        <w:gridCol w:w="9854"/>
      </w:tblGrid>
      <w:tr w:rsidR="00293FFB" w:rsidRPr="003650A8" w14:paraId="6AABDB45" w14:textId="77777777" w:rsidTr="00CD38E1">
        <w:trPr>
          <w:trHeight w:val="344"/>
        </w:trPr>
        <w:tc>
          <w:tcPr>
            <w:tcW w:w="9854" w:type="dxa"/>
          </w:tcPr>
          <w:p w14:paraId="17F69B2D" w14:textId="43DD9091" w:rsidR="00293FFB" w:rsidRPr="003650A8" w:rsidRDefault="00CD38E1" w:rsidP="009E74DA">
            <w:pPr>
              <w:pBdr>
                <w:top w:val="nil"/>
                <w:left w:val="nil"/>
                <w:bottom w:val="nil"/>
                <w:right w:val="nil"/>
                <w:between w:val="nil"/>
              </w:pBdr>
              <w:tabs>
                <w:tab w:val="left" w:pos="0"/>
              </w:tabs>
              <w:ind w:firstLine="567"/>
              <w:jc w:val="both"/>
              <w:rPr>
                <w:rFonts w:ascii="Times New Roman" w:eastAsia="Arial" w:hAnsi="Times New Roman"/>
                <w:color w:val="FFFFFF"/>
                <w:sz w:val="28"/>
                <w:szCs w:val="28"/>
                <w:lang w:val="uk-UA"/>
              </w:rPr>
            </w:pPr>
            <w:r w:rsidRPr="003650A8">
              <w:rPr>
                <w:rFonts w:ascii="Times New Roman" w:eastAsia="Arial" w:hAnsi="Times New Roman"/>
                <w:b/>
                <w:sz w:val="28"/>
                <w:szCs w:val="28"/>
                <w:lang w:val="uk-UA"/>
              </w:rPr>
              <w:t>СТРАТЕ</w:t>
            </w:r>
            <w:r w:rsidR="00293FFB" w:rsidRPr="003650A8">
              <w:rPr>
                <w:rFonts w:ascii="Times New Roman" w:eastAsia="Arial" w:hAnsi="Times New Roman"/>
                <w:b/>
                <w:sz w:val="28"/>
                <w:szCs w:val="28"/>
                <w:lang w:val="uk-UA"/>
              </w:rPr>
              <w:t>ГІЧНЕ БАЧЕННЯ</w:t>
            </w:r>
          </w:p>
        </w:tc>
      </w:tr>
      <w:tr w:rsidR="00293FFB" w:rsidRPr="003650A8" w14:paraId="40CA994A" w14:textId="77777777" w:rsidTr="00CD38E1">
        <w:trPr>
          <w:trHeight w:val="2083"/>
        </w:trPr>
        <w:tc>
          <w:tcPr>
            <w:tcW w:w="9854" w:type="dxa"/>
          </w:tcPr>
          <w:p w14:paraId="5E07E2AC" w14:textId="77777777" w:rsidR="00293FFB" w:rsidRPr="003650A8" w:rsidRDefault="00293FFB" w:rsidP="009E74DA">
            <w:pPr>
              <w:pBdr>
                <w:top w:val="nil"/>
                <w:left w:val="nil"/>
                <w:bottom w:val="nil"/>
                <w:right w:val="nil"/>
                <w:between w:val="nil"/>
              </w:pBdr>
              <w:tabs>
                <w:tab w:val="left" w:pos="0"/>
              </w:tabs>
              <w:ind w:firstLine="567"/>
              <w:jc w:val="both"/>
              <w:rPr>
                <w:rFonts w:ascii="Times New Roman" w:eastAsia="Arial" w:hAnsi="Times New Roman"/>
                <w:color w:val="000000"/>
                <w:sz w:val="28"/>
                <w:szCs w:val="28"/>
                <w:lang w:val="uk-UA"/>
              </w:rPr>
            </w:pPr>
            <w:bookmarkStart w:id="48" w:name="_Hlk154559209"/>
            <w:r w:rsidRPr="003650A8">
              <w:rPr>
                <w:rFonts w:ascii="Times New Roman" w:eastAsia="Arial" w:hAnsi="Times New Roman"/>
                <w:b/>
                <w:color w:val="000000"/>
                <w:sz w:val="28"/>
                <w:szCs w:val="28"/>
                <w:lang w:val="uk-UA"/>
              </w:rPr>
              <w:t>Долинська територіальна громада</w:t>
            </w:r>
            <w:r w:rsidRPr="003650A8">
              <w:rPr>
                <w:rFonts w:ascii="Times New Roman" w:eastAsia="Arial" w:hAnsi="Times New Roman"/>
                <w:color w:val="000000"/>
                <w:sz w:val="28"/>
                <w:szCs w:val="28"/>
                <w:lang w:val="uk-UA"/>
              </w:rPr>
              <w:t xml:space="preserve"> – це мальовнича, туристично приваблива, екологічно чиста територія Бойківщини на межі Львівської та Івано-Франківської областей:</w:t>
            </w:r>
          </w:p>
          <w:p w14:paraId="6F8FBCF1" w14:textId="77777777" w:rsidR="00293FFB" w:rsidRPr="003650A8" w:rsidRDefault="00293FFB" w:rsidP="009E74DA">
            <w:pPr>
              <w:numPr>
                <w:ilvl w:val="0"/>
                <w:numId w:val="6"/>
              </w:numPr>
              <w:pBdr>
                <w:top w:val="nil"/>
                <w:left w:val="nil"/>
                <w:bottom w:val="nil"/>
                <w:right w:val="nil"/>
                <w:between w:val="nil"/>
              </w:pBdr>
              <w:tabs>
                <w:tab w:val="left" w:pos="0"/>
              </w:tabs>
              <w:ind w:left="0" w:firstLine="567"/>
              <w:jc w:val="both"/>
              <w:rPr>
                <w:rFonts w:ascii="Times New Roman" w:hAnsi="Times New Roman"/>
                <w:color w:val="000000"/>
                <w:sz w:val="28"/>
                <w:szCs w:val="28"/>
                <w:lang w:val="uk-UA"/>
              </w:rPr>
            </w:pPr>
            <w:r w:rsidRPr="003650A8">
              <w:rPr>
                <w:rFonts w:ascii="Times New Roman" w:eastAsia="Arial" w:hAnsi="Times New Roman"/>
                <w:color w:val="000000"/>
                <w:sz w:val="28"/>
                <w:szCs w:val="28"/>
                <w:lang w:val="uk-UA"/>
              </w:rPr>
              <w:t>край гармонійного поєднання інноваційної високотехнологічної промисловості, відновлювальної енергетики, екологічно чистого сільськогосподарського виробництва, оздоровчого та історичного туризму;</w:t>
            </w:r>
          </w:p>
          <w:p w14:paraId="78506F4B" w14:textId="77777777" w:rsidR="00293FFB" w:rsidRPr="003650A8" w:rsidRDefault="00293FFB" w:rsidP="009E74DA">
            <w:pPr>
              <w:numPr>
                <w:ilvl w:val="0"/>
                <w:numId w:val="6"/>
              </w:numPr>
              <w:pBdr>
                <w:top w:val="nil"/>
                <w:left w:val="nil"/>
                <w:bottom w:val="nil"/>
                <w:right w:val="nil"/>
                <w:between w:val="nil"/>
              </w:pBdr>
              <w:tabs>
                <w:tab w:val="left" w:pos="0"/>
              </w:tabs>
              <w:ind w:left="0" w:firstLine="567"/>
              <w:jc w:val="both"/>
              <w:rPr>
                <w:rFonts w:ascii="Times New Roman" w:hAnsi="Times New Roman"/>
                <w:color w:val="000000"/>
                <w:sz w:val="28"/>
                <w:szCs w:val="28"/>
                <w:lang w:val="uk-UA"/>
              </w:rPr>
            </w:pPr>
            <w:r w:rsidRPr="003650A8">
              <w:rPr>
                <w:rFonts w:ascii="Times New Roman" w:eastAsia="Arial" w:hAnsi="Times New Roman"/>
                <w:color w:val="000000"/>
                <w:sz w:val="28"/>
                <w:szCs w:val="28"/>
                <w:lang w:val="uk-UA"/>
              </w:rPr>
              <w:t>громада освічених людей з високим рівнем комфорту для життя, роботи, спорту, відпочинку та безпечного довкілля.</w:t>
            </w:r>
            <w:bookmarkEnd w:id="48"/>
          </w:p>
        </w:tc>
      </w:tr>
    </w:tbl>
    <w:p w14:paraId="50B67333" w14:textId="77777777" w:rsidR="004122BF" w:rsidRPr="003650A8" w:rsidRDefault="004122BF" w:rsidP="009E74DA">
      <w:pPr>
        <w:widowControl w:val="0"/>
        <w:spacing w:after="0" w:line="240" w:lineRule="auto"/>
        <w:ind w:firstLine="567"/>
        <w:jc w:val="both"/>
        <w:rPr>
          <w:rFonts w:ascii="Times New Roman" w:hAnsi="Times New Roman"/>
          <w:b/>
          <w:bCs/>
          <w:sz w:val="28"/>
          <w:szCs w:val="28"/>
        </w:rPr>
      </w:pPr>
    </w:p>
    <w:p w14:paraId="3EA1C858" w14:textId="44BAE380" w:rsidR="007B445D" w:rsidRPr="003650A8" w:rsidRDefault="007B445D" w:rsidP="009E74DA">
      <w:pPr>
        <w:widowControl w:val="0"/>
        <w:spacing w:after="0" w:line="240" w:lineRule="auto"/>
        <w:ind w:firstLine="567"/>
        <w:jc w:val="both"/>
        <w:rPr>
          <w:rFonts w:ascii="Times New Roman" w:hAnsi="Times New Roman"/>
          <w:b/>
          <w:bCs/>
          <w:sz w:val="28"/>
          <w:szCs w:val="28"/>
        </w:rPr>
      </w:pPr>
      <w:r w:rsidRPr="003650A8">
        <w:rPr>
          <w:rFonts w:ascii="Times New Roman" w:hAnsi="Times New Roman"/>
          <w:b/>
          <w:bCs/>
          <w:sz w:val="28"/>
          <w:szCs w:val="28"/>
        </w:rPr>
        <w:t>4.3</w:t>
      </w:r>
      <w:r w:rsidR="004122BF" w:rsidRPr="003650A8">
        <w:rPr>
          <w:rFonts w:ascii="Times New Roman" w:hAnsi="Times New Roman"/>
          <w:b/>
          <w:bCs/>
          <w:sz w:val="28"/>
          <w:szCs w:val="28"/>
        </w:rPr>
        <w:t>.</w:t>
      </w:r>
      <w:r w:rsidRPr="003650A8">
        <w:rPr>
          <w:rFonts w:ascii="Times New Roman" w:hAnsi="Times New Roman"/>
          <w:b/>
          <w:bCs/>
          <w:sz w:val="28"/>
          <w:szCs w:val="28"/>
        </w:rPr>
        <w:t xml:space="preserve"> SWOT- аналіз </w:t>
      </w:r>
      <w:r w:rsidR="00265CFF" w:rsidRPr="003650A8">
        <w:rPr>
          <w:rFonts w:ascii="Times New Roman" w:hAnsi="Times New Roman"/>
          <w:b/>
          <w:bCs/>
          <w:sz w:val="28"/>
          <w:szCs w:val="28"/>
        </w:rPr>
        <w:t>Дол</w:t>
      </w:r>
      <w:r w:rsidRPr="003650A8">
        <w:rPr>
          <w:rFonts w:ascii="Times New Roman" w:hAnsi="Times New Roman"/>
          <w:b/>
          <w:bCs/>
          <w:sz w:val="28"/>
          <w:szCs w:val="28"/>
        </w:rPr>
        <w:t>инської територіальної громади</w:t>
      </w:r>
    </w:p>
    <w:p w14:paraId="24076202" w14:textId="77777777"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Найбільш відомим інструментом стратегічного аналізу є SWOT-аналіз, який охоплює визначення сильних та слабких сторін громади, її можливостей та загроз.</w:t>
      </w:r>
    </w:p>
    <w:p w14:paraId="4A479AE0" w14:textId="77777777"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Назва SWOT є похідною з англійської мови і означає: S – Strengths / Сила (переваги, сильні сторони внутрішнього характеру); W – Weaknesses / Слабкість (проблеми, слабкості внутрішнього характеру; O – Opportunities / Можливість (шанси, можливості зовнішнього характеру); T – Threats / Загроза (загрози зовнішнього характеру).</w:t>
      </w:r>
    </w:p>
    <w:p w14:paraId="380D6D66" w14:textId="29226548"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SWOT- аналіз </w:t>
      </w:r>
      <w:bookmarkStart w:id="49" w:name="_Hlk160718592"/>
      <w:r w:rsidR="00265CFF" w:rsidRPr="003650A8">
        <w:rPr>
          <w:rFonts w:ascii="Times New Roman" w:hAnsi="Times New Roman" w:cs="Times New Roman"/>
          <w:sz w:val="28"/>
          <w:szCs w:val="28"/>
        </w:rPr>
        <w:t>Долинської</w:t>
      </w:r>
      <w:bookmarkEnd w:id="49"/>
      <w:r w:rsidRPr="003650A8">
        <w:rPr>
          <w:rFonts w:ascii="Times New Roman" w:hAnsi="Times New Roman" w:cs="Times New Roman"/>
          <w:sz w:val="28"/>
          <w:szCs w:val="28"/>
        </w:rPr>
        <w:t xml:space="preserve"> територіальної громади проведено з урахуванням стану та тенденцій розвитку громади, актуальних проблемних питань галузей господарського комплексу та соціальної сфери. Також проаналізувавши інформацію соціально-економічного аналізу розвитку громади, результати опитування думки мешканців громади та представників бізнесу та пропозицій, наданих членами робочої групи із розроблення проєкту Стратегії розвитку </w:t>
      </w:r>
      <w:r w:rsidR="00265CFF" w:rsidRPr="003650A8">
        <w:rPr>
          <w:rFonts w:ascii="Times New Roman" w:hAnsi="Times New Roman" w:cs="Times New Roman"/>
          <w:sz w:val="28"/>
          <w:szCs w:val="28"/>
        </w:rPr>
        <w:t xml:space="preserve">Долинської </w:t>
      </w:r>
      <w:r w:rsidRPr="003650A8">
        <w:rPr>
          <w:rFonts w:ascii="Times New Roman" w:hAnsi="Times New Roman" w:cs="Times New Roman"/>
          <w:sz w:val="28"/>
          <w:szCs w:val="28"/>
        </w:rPr>
        <w:t>територіальної громади на 202</w:t>
      </w:r>
      <w:r w:rsidR="00265CFF" w:rsidRPr="003650A8">
        <w:rPr>
          <w:rFonts w:ascii="Times New Roman" w:hAnsi="Times New Roman" w:cs="Times New Roman"/>
          <w:sz w:val="28"/>
          <w:szCs w:val="28"/>
        </w:rPr>
        <w:t>4</w:t>
      </w:r>
      <w:r w:rsidRPr="003650A8">
        <w:rPr>
          <w:rFonts w:ascii="Times New Roman" w:hAnsi="Times New Roman" w:cs="Times New Roman"/>
          <w:sz w:val="28"/>
          <w:szCs w:val="28"/>
        </w:rPr>
        <w:t xml:space="preserve"> – 202</w:t>
      </w:r>
      <w:r w:rsidR="00265CFF" w:rsidRPr="003650A8">
        <w:rPr>
          <w:rFonts w:ascii="Times New Roman" w:hAnsi="Times New Roman" w:cs="Times New Roman"/>
          <w:sz w:val="28"/>
          <w:szCs w:val="28"/>
        </w:rPr>
        <w:t>7</w:t>
      </w:r>
      <w:r w:rsidRPr="003650A8">
        <w:rPr>
          <w:rFonts w:ascii="Times New Roman" w:hAnsi="Times New Roman" w:cs="Times New Roman"/>
          <w:sz w:val="28"/>
          <w:szCs w:val="28"/>
        </w:rPr>
        <w:t xml:space="preserve"> роки визначено сильні та слабкі сторони, можливості та загрози для  громади.</w:t>
      </w:r>
    </w:p>
    <w:p w14:paraId="762ABCB7" w14:textId="0A2BC867" w:rsidR="007B445D" w:rsidRPr="003650A8" w:rsidRDefault="007B445D" w:rsidP="009E74DA">
      <w:pPr>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Аналіз внутрішніх факторів та використання потенціалу </w:t>
      </w:r>
      <w:r w:rsidR="00265CFF" w:rsidRPr="003650A8">
        <w:rPr>
          <w:rFonts w:ascii="Times New Roman" w:hAnsi="Times New Roman" w:cs="Times New Roman"/>
          <w:sz w:val="28"/>
          <w:szCs w:val="28"/>
        </w:rPr>
        <w:t xml:space="preserve"> Долинської </w:t>
      </w:r>
      <w:r w:rsidRPr="003650A8">
        <w:rPr>
          <w:rFonts w:ascii="Times New Roman" w:hAnsi="Times New Roman" w:cs="Times New Roman"/>
          <w:sz w:val="28"/>
          <w:szCs w:val="28"/>
        </w:rPr>
        <w:t>ТГ (слабкі та сильні сторони) було проведено на підставі наказу Міністерства розвитку громад та територій України від 21 грудня 2022 року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p>
    <w:p w14:paraId="6C4673DF" w14:textId="77777777" w:rsidR="00FA4671" w:rsidRPr="003650A8" w:rsidRDefault="00FA4671" w:rsidP="009E74DA">
      <w:pPr>
        <w:spacing w:after="0" w:line="240" w:lineRule="auto"/>
        <w:ind w:firstLine="567"/>
        <w:jc w:val="both"/>
        <w:rPr>
          <w:rFonts w:ascii="Times New Roman" w:hAnsi="Times New Roman" w:cs="Times New Roman"/>
          <w:sz w:val="28"/>
          <w:szCs w:val="28"/>
        </w:rPr>
      </w:pPr>
    </w:p>
    <w:p w14:paraId="4C3BC5F8" w14:textId="1E311677" w:rsidR="0030000B" w:rsidRPr="003650A8" w:rsidRDefault="007B445D" w:rsidP="009E74DA">
      <w:pPr>
        <w:keepNext/>
        <w:keepLines/>
        <w:pBdr>
          <w:top w:val="nil"/>
          <w:left w:val="nil"/>
          <w:bottom w:val="nil"/>
          <w:right w:val="nil"/>
          <w:between w:val="nil"/>
        </w:pBdr>
        <w:spacing w:after="0" w:line="240" w:lineRule="auto"/>
        <w:ind w:firstLine="567"/>
        <w:jc w:val="center"/>
        <w:rPr>
          <w:rFonts w:ascii="Times New Roman" w:eastAsia="Arial" w:hAnsi="Times New Roman" w:cs="Times New Roman"/>
          <w:b/>
          <w:color w:val="000000"/>
          <w:sz w:val="28"/>
          <w:szCs w:val="28"/>
          <w:lang w:eastAsia="uk-UA"/>
        </w:rPr>
      </w:pPr>
      <w:r w:rsidRPr="003650A8">
        <w:rPr>
          <w:rFonts w:ascii="Times New Roman" w:eastAsia="Times New Roman" w:hAnsi="Times New Roman" w:cs="Times New Roman"/>
          <w:b/>
          <w:sz w:val="28"/>
          <w:lang w:eastAsia="ru-RU"/>
        </w:rPr>
        <w:lastRenderedPageBreak/>
        <w:t xml:space="preserve">SWOT- аналіз </w:t>
      </w:r>
      <w:r w:rsidR="00265CFF" w:rsidRPr="003650A8">
        <w:rPr>
          <w:rFonts w:ascii="Times New Roman" w:eastAsia="Times New Roman" w:hAnsi="Times New Roman" w:cs="Times New Roman"/>
          <w:b/>
          <w:sz w:val="28"/>
          <w:lang w:eastAsia="ru-RU"/>
        </w:rPr>
        <w:t xml:space="preserve">Долинської </w:t>
      </w:r>
      <w:r w:rsidRPr="003650A8">
        <w:rPr>
          <w:rFonts w:ascii="Times New Roman" w:eastAsia="Times New Roman" w:hAnsi="Times New Roman" w:cs="Times New Roman"/>
          <w:b/>
          <w:sz w:val="28"/>
          <w:lang w:eastAsia="ru-RU"/>
        </w:rPr>
        <w:t>ТГ</w:t>
      </w:r>
    </w:p>
    <w:tbl>
      <w:tblPr>
        <w:tblStyle w:val="14"/>
        <w:tblW w:w="9752" w:type="dxa"/>
        <w:tblLayout w:type="fixed"/>
        <w:tblLook w:val="0000" w:firstRow="0" w:lastRow="0" w:firstColumn="0" w:lastColumn="0" w:noHBand="0" w:noVBand="0"/>
      </w:tblPr>
      <w:tblGrid>
        <w:gridCol w:w="4880"/>
        <w:gridCol w:w="4872"/>
      </w:tblGrid>
      <w:tr w:rsidR="0030000B" w:rsidRPr="003650A8" w14:paraId="4B57D5EE" w14:textId="77777777" w:rsidTr="007361B4">
        <w:tc>
          <w:tcPr>
            <w:tcW w:w="4880" w:type="dxa"/>
          </w:tcPr>
          <w:p w14:paraId="2C269349"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Сильні сторони</w:t>
            </w:r>
          </w:p>
        </w:tc>
        <w:tc>
          <w:tcPr>
            <w:tcW w:w="4872" w:type="dxa"/>
          </w:tcPr>
          <w:p w14:paraId="5EED2957"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Слабкі сторони</w:t>
            </w:r>
          </w:p>
        </w:tc>
      </w:tr>
      <w:tr w:rsidR="0030000B" w:rsidRPr="003650A8" w14:paraId="588CA452" w14:textId="77777777" w:rsidTr="007361B4">
        <w:tc>
          <w:tcPr>
            <w:tcW w:w="4880" w:type="dxa"/>
          </w:tcPr>
          <w:p w14:paraId="03B6F7D0" w14:textId="31D42D88"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Проходження територією </w:t>
            </w:r>
            <w:r w:rsidR="00A80B79" w:rsidRPr="003650A8">
              <w:rPr>
                <w:rFonts w:ascii="Times New Roman" w:eastAsia="Arial" w:hAnsi="Times New Roman"/>
                <w:color w:val="000000"/>
                <w:sz w:val="26"/>
                <w:szCs w:val="26"/>
                <w:lang w:val="uk-UA" w:eastAsia="uk-UA"/>
              </w:rPr>
              <w:t xml:space="preserve">громади </w:t>
            </w:r>
            <w:r w:rsidRPr="003650A8">
              <w:rPr>
                <w:rFonts w:ascii="Times New Roman" w:eastAsia="Arial" w:hAnsi="Times New Roman"/>
                <w:color w:val="000000"/>
                <w:sz w:val="26"/>
                <w:szCs w:val="26"/>
                <w:lang w:val="uk-UA" w:eastAsia="uk-UA"/>
              </w:rPr>
              <w:t>міжнародних та регіональних автошляхів, які мають кільцеву розв’язку</w:t>
            </w:r>
          </w:p>
          <w:p w14:paraId="1D4D8CB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Зручне залізничне сполучення</w:t>
            </w:r>
          </w:p>
          <w:p w14:paraId="431B9A53" w14:textId="28FC49E1"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Розвинена та діюча нафтогазова промисловість </w:t>
            </w:r>
          </w:p>
          <w:p w14:paraId="14FC4031" w14:textId="5DD15B4F"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Розвинена деревообробна галузь та лісозаготівля</w:t>
            </w:r>
            <w:r w:rsidR="008D3BBF" w:rsidRPr="003650A8">
              <w:rPr>
                <w:rFonts w:ascii="Times New Roman" w:eastAsia="Arial" w:hAnsi="Times New Roman"/>
                <w:color w:val="000000"/>
                <w:sz w:val="26"/>
                <w:szCs w:val="26"/>
                <w:lang w:val="uk-UA" w:eastAsia="uk-UA"/>
              </w:rPr>
              <w:t>, наявність підприємств легкої та харчової галузей</w:t>
            </w:r>
          </w:p>
          <w:p w14:paraId="2C3749B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Потужний інвестиційний потенціал (індустріальний парк - №1 в державному реєстрі)</w:t>
            </w:r>
          </w:p>
          <w:p w14:paraId="6013572E"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Діюча лабораторія вирощування саджанців INVITRO (</w:t>
            </w:r>
            <w:r w:rsidRPr="003650A8">
              <w:rPr>
                <w:rFonts w:ascii="Times New Roman" w:eastAsia="Arial" w:hAnsi="Times New Roman"/>
                <w:color w:val="000000"/>
                <w:sz w:val="26"/>
                <w:szCs w:val="26"/>
                <w:highlight w:val="white"/>
                <w:lang w:val="uk-UA" w:eastAsia="uk-UA"/>
              </w:rPr>
              <w:t>Долинське ТОВ «Долина-Агро»</w:t>
            </w:r>
            <w:r w:rsidRPr="003650A8">
              <w:rPr>
                <w:rFonts w:ascii="Times New Roman" w:eastAsia="Arial" w:hAnsi="Times New Roman"/>
                <w:color w:val="000000"/>
                <w:sz w:val="26"/>
                <w:szCs w:val="26"/>
                <w:lang w:val="uk-UA" w:eastAsia="uk-UA"/>
              </w:rPr>
              <w:t>)</w:t>
            </w:r>
          </w:p>
          <w:p w14:paraId="610462EA" w14:textId="6E62953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вільних земель с</w:t>
            </w:r>
            <w:r w:rsidR="00A80B79" w:rsidRPr="003650A8">
              <w:rPr>
                <w:rFonts w:ascii="Times New Roman" w:eastAsia="Arial" w:hAnsi="Times New Roman"/>
                <w:color w:val="000000"/>
                <w:sz w:val="26"/>
                <w:szCs w:val="26"/>
                <w:lang w:val="uk-UA" w:eastAsia="uk-UA"/>
              </w:rPr>
              <w:t>/г</w:t>
            </w:r>
            <w:r w:rsidRPr="003650A8">
              <w:rPr>
                <w:rFonts w:ascii="Times New Roman" w:eastAsia="Arial" w:hAnsi="Times New Roman"/>
                <w:color w:val="000000"/>
                <w:sz w:val="26"/>
                <w:szCs w:val="26"/>
                <w:lang w:val="uk-UA" w:eastAsia="uk-UA"/>
              </w:rPr>
              <w:t xml:space="preserve"> та не с</w:t>
            </w:r>
            <w:r w:rsidR="00A80B79" w:rsidRPr="003650A8">
              <w:rPr>
                <w:rFonts w:ascii="Times New Roman" w:eastAsia="Arial" w:hAnsi="Times New Roman"/>
                <w:color w:val="000000"/>
                <w:sz w:val="26"/>
                <w:szCs w:val="26"/>
                <w:lang w:val="uk-UA" w:eastAsia="uk-UA"/>
              </w:rPr>
              <w:t>/г</w:t>
            </w:r>
            <w:r w:rsidRPr="003650A8">
              <w:rPr>
                <w:rFonts w:ascii="Times New Roman" w:eastAsia="Arial" w:hAnsi="Times New Roman"/>
                <w:color w:val="000000"/>
                <w:sz w:val="26"/>
                <w:szCs w:val="26"/>
                <w:lang w:val="uk-UA" w:eastAsia="uk-UA"/>
              </w:rPr>
              <w:t xml:space="preserve"> призначення</w:t>
            </w:r>
          </w:p>
          <w:p w14:paraId="005397BC"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Кваліфікована робоча сила</w:t>
            </w:r>
          </w:p>
          <w:p w14:paraId="21F0A9EA"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Високий рівень освіти населення</w:t>
            </w:r>
          </w:p>
          <w:p w14:paraId="28B34CB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Значний досвід енергоефективності (зокрема використання альтернативних джерел енергії, значне зменшення споживання газу та викидів в атмосферу CO2)</w:t>
            </w:r>
          </w:p>
          <w:p w14:paraId="01925D53"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великих лісових масивів</w:t>
            </w:r>
          </w:p>
          <w:p w14:paraId="6712FB03"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Мальовничі краєвиди з природними ландшафтами та екологічно чистим повітрям</w:t>
            </w:r>
          </w:p>
          <w:p w14:paraId="5E349554"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привабливих для відпочинку водойм (річок, ставків)</w:t>
            </w:r>
          </w:p>
          <w:p w14:paraId="2251AAC2" w14:textId="77777777"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Високий культурний потенціал краю (зокрема, проведення щорічних міжнародних та національних традиційних фестивалів, концертів міжнародного масштабу)</w:t>
            </w:r>
          </w:p>
          <w:p w14:paraId="41531542" w14:textId="2B54B8E8" w:rsidR="0030000B" w:rsidRPr="003650A8" w:rsidRDefault="0030000B" w:rsidP="007361B4">
            <w:pPr>
              <w:numPr>
                <w:ilvl w:val="0"/>
                <w:numId w:val="7"/>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Наявність значної культурної спадщини (архітектурні пам’ятки, муніципальні музеї)</w:t>
            </w:r>
          </w:p>
        </w:tc>
        <w:tc>
          <w:tcPr>
            <w:tcW w:w="4872" w:type="dxa"/>
          </w:tcPr>
          <w:p w14:paraId="2B635F1E"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Критичний стан дорожньої інфраструктури в сільських населених пунктах та між ними</w:t>
            </w:r>
          </w:p>
          <w:p w14:paraId="1E44C915" w14:textId="109F3849"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Концентрація основної промисловості в </w:t>
            </w:r>
            <w:r w:rsidR="00A80B79" w:rsidRPr="003650A8">
              <w:rPr>
                <w:rFonts w:ascii="Times New Roman" w:eastAsia="Arial" w:hAnsi="Times New Roman"/>
                <w:color w:val="000000"/>
                <w:sz w:val="26"/>
                <w:szCs w:val="26"/>
                <w:lang w:val="uk-UA" w:eastAsia="uk-UA"/>
              </w:rPr>
              <w:t>місті Долина</w:t>
            </w:r>
          </w:p>
          <w:p w14:paraId="4FE2F389"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Відсутність робочих місць у селах</w:t>
            </w:r>
          </w:p>
          <w:p w14:paraId="50A59E7E"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Низька активність сільських громад</w:t>
            </w:r>
          </w:p>
          <w:p w14:paraId="7CBE2BCD"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Недостатня кількість туристично-привабливих об’єктів</w:t>
            </w:r>
          </w:p>
          <w:p w14:paraId="26A3441F"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Занедбаний стан спортивно-оздоровчої інфраструктури</w:t>
            </w:r>
          </w:p>
          <w:p w14:paraId="60791B6C"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Відсутність навчальних професійно-технічних закладів </w:t>
            </w:r>
          </w:p>
          <w:p w14:paraId="211DE6FD"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Недостатній кадровий потенціал на ринку праці</w:t>
            </w:r>
          </w:p>
          <w:p w14:paraId="133328D7"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Недостатня кількість закладів в населених пунктах для людей похилого віку, дитячих дошкільних закладів</w:t>
            </w:r>
          </w:p>
          <w:p w14:paraId="2CB28B09" w14:textId="77777777" w:rsidR="0030000B" w:rsidRPr="003650A8" w:rsidRDefault="0030000B" w:rsidP="007361B4">
            <w:pPr>
              <w:numPr>
                <w:ilvl w:val="0"/>
                <w:numId w:val="8"/>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Значна частка населення старшого за працездатний вік, природне скорочення населення</w:t>
            </w:r>
          </w:p>
        </w:tc>
      </w:tr>
      <w:tr w:rsidR="0030000B" w:rsidRPr="003650A8" w14:paraId="3A4CF0D7" w14:textId="77777777" w:rsidTr="007361B4">
        <w:tc>
          <w:tcPr>
            <w:tcW w:w="4880" w:type="dxa"/>
          </w:tcPr>
          <w:p w14:paraId="2688C5A4"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Можливості</w:t>
            </w:r>
          </w:p>
        </w:tc>
        <w:tc>
          <w:tcPr>
            <w:tcW w:w="4872" w:type="dxa"/>
          </w:tcPr>
          <w:p w14:paraId="6812F4F9" w14:textId="77777777" w:rsidR="0030000B" w:rsidRPr="003650A8" w:rsidRDefault="0030000B" w:rsidP="009E74DA">
            <w:pPr>
              <w:pBdr>
                <w:top w:val="nil"/>
                <w:left w:val="nil"/>
                <w:bottom w:val="nil"/>
                <w:right w:val="nil"/>
                <w:between w:val="nil"/>
              </w:pBdr>
              <w:jc w:val="center"/>
              <w:rPr>
                <w:rFonts w:ascii="Times New Roman" w:eastAsia="Arial" w:hAnsi="Times New Roman"/>
                <w:color w:val="000000"/>
                <w:sz w:val="26"/>
                <w:szCs w:val="26"/>
                <w:lang w:val="uk-UA" w:eastAsia="uk-UA"/>
              </w:rPr>
            </w:pPr>
            <w:r w:rsidRPr="003650A8">
              <w:rPr>
                <w:rFonts w:ascii="Times New Roman" w:eastAsia="Arial" w:hAnsi="Times New Roman"/>
                <w:b/>
                <w:color w:val="000000"/>
                <w:sz w:val="26"/>
                <w:szCs w:val="26"/>
                <w:lang w:val="uk-UA" w:eastAsia="uk-UA"/>
              </w:rPr>
              <w:t>Загрози</w:t>
            </w:r>
          </w:p>
        </w:tc>
      </w:tr>
      <w:tr w:rsidR="0030000B" w:rsidRPr="003650A8" w14:paraId="6B47B519" w14:textId="77777777" w:rsidTr="007361B4">
        <w:tc>
          <w:tcPr>
            <w:tcW w:w="4880" w:type="dxa"/>
          </w:tcPr>
          <w:p w14:paraId="34C02FAA" w14:textId="77777777"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Диверсифікація економіки громади, створення високотехнологічних виробництв</w:t>
            </w:r>
          </w:p>
          <w:p w14:paraId="4BF15224" w14:textId="77777777"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Розвиток виробництва та переробки сільськогосподарської продукції (молокопродуктів, екосирів)</w:t>
            </w:r>
          </w:p>
          <w:p w14:paraId="03E91090" w14:textId="22A8C0E8"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lastRenderedPageBreak/>
              <w:t>Виведення промислової та с</w:t>
            </w:r>
            <w:r w:rsidR="00A80B79" w:rsidRPr="003650A8">
              <w:rPr>
                <w:rFonts w:ascii="Times New Roman" w:eastAsia="Arial" w:hAnsi="Times New Roman"/>
                <w:color w:val="000000"/>
                <w:sz w:val="26"/>
                <w:szCs w:val="26"/>
                <w:lang w:val="uk-UA" w:eastAsia="uk-UA"/>
              </w:rPr>
              <w:t>/г</w:t>
            </w:r>
            <w:r w:rsidRPr="003650A8">
              <w:rPr>
                <w:rFonts w:ascii="Times New Roman" w:eastAsia="Arial" w:hAnsi="Times New Roman"/>
                <w:color w:val="000000"/>
                <w:sz w:val="26"/>
                <w:szCs w:val="26"/>
                <w:lang w:val="uk-UA" w:eastAsia="uk-UA"/>
              </w:rPr>
              <w:t xml:space="preserve"> продукції на європейські ринки (в межах квот та після сертифікації)</w:t>
            </w:r>
          </w:p>
          <w:p w14:paraId="1F2D23DB" w14:textId="51DA933C"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Розвиток туризму, відпочинково-курортної індустрії (бальнеологія) </w:t>
            </w:r>
          </w:p>
          <w:p w14:paraId="21C53D3C" w14:textId="77777777"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Електрифікація залізничних сполучень</w:t>
            </w:r>
          </w:p>
          <w:p w14:paraId="26CAF4E0" w14:textId="5E90D80D"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Розвиток соціальної інфраструктури та послуг в сільських населених пунктах за рахунок державних субвенцій </w:t>
            </w:r>
          </w:p>
          <w:p w14:paraId="321E7305" w14:textId="0DA8D942" w:rsidR="0030000B" w:rsidRPr="003650A8" w:rsidRDefault="0030000B" w:rsidP="007361B4">
            <w:pPr>
              <w:numPr>
                <w:ilvl w:val="0"/>
                <w:numId w:val="9"/>
              </w:numPr>
              <w:pBdr>
                <w:top w:val="nil"/>
                <w:left w:val="nil"/>
                <w:bottom w:val="nil"/>
                <w:right w:val="nil"/>
                <w:between w:val="nil"/>
              </w:pBdr>
              <w:ind w:left="0" w:firstLine="0"/>
              <w:rPr>
                <w:rFonts w:ascii="Times New Roman" w:eastAsia="Arial"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Залучення у розвиток </w:t>
            </w:r>
            <w:r w:rsidR="00A80B79" w:rsidRPr="003650A8">
              <w:rPr>
                <w:rFonts w:ascii="Times New Roman" w:eastAsia="Arial" w:hAnsi="Times New Roman"/>
                <w:color w:val="000000"/>
                <w:sz w:val="26"/>
                <w:szCs w:val="26"/>
                <w:lang w:val="uk-UA" w:eastAsia="uk-UA"/>
              </w:rPr>
              <w:t>громади</w:t>
            </w:r>
            <w:r w:rsidRPr="003650A8">
              <w:rPr>
                <w:rFonts w:ascii="Times New Roman" w:eastAsia="Arial" w:hAnsi="Times New Roman"/>
                <w:color w:val="000000"/>
                <w:sz w:val="26"/>
                <w:szCs w:val="26"/>
                <w:lang w:val="uk-UA" w:eastAsia="uk-UA"/>
              </w:rPr>
              <w:t xml:space="preserve"> коштів з ДФРР та ресурсів проектів МТД</w:t>
            </w:r>
          </w:p>
        </w:tc>
        <w:tc>
          <w:tcPr>
            <w:tcW w:w="4872" w:type="dxa"/>
          </w:tcPr>
          <w:p w14:paraId="552F66F3"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lastRenderedPageBreak/>
              <w:t>Екологічна небезпека (нафтогазовий комплекс)</w:t>
            </w:r>
          </w:p>
          <w:p w14:paraId="168D53D8"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Неконтрольована вирубка лісів призводить до повеней, паводків</w:t>
            </w:r>
          </w:p>
          <w:p w14:paraId="46D63798"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Стрімке здорожчання енергоносіїв</w:t>
            </w:r>
          </w:p>
          <w:p w14:paraId="231FAFEA" w14:textId="3A137826"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Відплив за межі </w:t>
            </w:r>
            <w:r w:rsidR="00A80B79" w:rsidRPr="003650A8">
              <w:rPr>
                <w:rFonts w:ascii="Times New Roman" w:eastAsia="Arial" w:hAnsi="Times New Roman"/>
                <w:color w:val="000000"/>
                <w:sz w:val="26"/>
                <w:szCs w:val="26"/>
                <w:lang w:val="uk-UA" w:eastAsia="uk-UA"/>
              </w:rPr>
              <w:t>громади</w:t>
            </w:r>
            <w:r w:rsidRPr="003650A8">
              <w:rPr>
                <w:rFonts w:ascii="Times New Roman" w:eastAsia="Arial" w:hAnsi="Times New Roman"/>
                <w:color w:val="000000"/>
                <w:sz w:val="26"/>
                <w:szCs w:val="26"/>
                <w:lang w:val="uk-UA" w:eastAsia="uk-UA"/>
              </w:rPr>
              <w:t xml:space="preserve"> </w:t>
            </w:r>
            <w:r w:rsidRPr="003650A8">
              <w:rPr>
                <w:rFonts w:ascii="Times New Roman" w:eastAsia="Arial" w:hAnsi="Times New Roman"/>
                <w:color w:val="000000"/>
                <w:sz w:val="26"/>
                <w:szCs w:val="26"/>
                <w:lang w:val="uk-UA" w:eastAsia="uk-UA"/>
              </w:rPr>
              <w:lastRenderedPageBreak/>
              <w:t>кваліфікованих кадрів</w:t>
            </w:r>
          </w:p>
          <w:p w14:paraId="11AC7ADA"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Корупція</w:t>
            </w:r>
          </w:p>
          <w:p w14:paraId="20F1C4AE"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Низька інвестиційна привабливість країни</w:t>
            </w:r>
          </w:p>
          <w:p w14:paraId="761305A0" w14:textId="7777777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Високий рівень «тінізації» економіки</w:t>
            </w:r>
          </w:p>
          <w:p w14:paraId="55D1FD42" w14:textId="38705247" w:rsidR="0030000B" w:rsidRPr="003650A8" w:rsidRDefault="0030000B"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eastAsia="Arial" w:hAnsi="Times New Roman"/>
                <w:color w:val="000000"/>
                <w:sz w:val="26"/>
                <w:szCs w:val="26"/>
                <w:lang w:val="uk-UA" w:eastAsia="uk-UA"/>
              </w:rPr>
              <w:t xml:space="preserve">Зниження рівня ґрунтових вод призведе до проблем водопостачання у сільських населених пунктах </w:t>
            </w:r>
          </w:p>
          <w:p w14:paraId="52CBB0BA" w14:textId="3938CF37" w:rsidR="00A80B79" w:rsidRPr="003650A8" w:rsidRDefault="00A80B79" w:rsidP="007361B4">
            <w:pPr>
              <w:numPr>
                <w:ilvl w:val="0"/>
                <w:numId w:val="10"/>
              </w:numPr>
              <w:pBdr>
                <w:top w:val="nil"/>
                <w:left w:val="nil"/>
                <w:bottom w:val="nil"/>
                <w:right w:val="nil"/>
                <w:between w:val="nil"/>
              </w:pBdr>
              <w:ind w:left="0" w:firstLine="0"/>
              <w:rPr>
                <w:rFonts w:ascii="Times New Roman" w:hAnsi="Times New Roman"/>
                <w:color w:val="000000"/>
                <w:sz w:val="26"/>
                <w:szCs w:val="26"/>
                <w:lang w:val="uk-UA" w:eastAsia="uk-UA"/>
              </w:rPr>
            </w:pPr>
            <w:r w:rsidRPr="003650A8">
              <w:rPr>
                <w:rFonts w:ascii="Times New Roman" w:hAnsi="Times New Roman"/>
                <w:color w:val="000000"/>
                <w:sz w:val="26"/>
                <w:szCs w:val="26"/>
                <w:lang w:val="uk-UA" w:eastAsia="uk-UA"/>
              </w:rPr>
              <w:t>Війна росії проти України, загроза ракетних ударів по території ТГ</w:t>
            </w:r>
          </w:p>
        </w:tc>
      </w:tr>
    </w:tbl>
    <w:p w14:paraId="38FB5EA4" w14:textId="306D8445" w:rsidR="0030000B" w:rsidRPr="003650A8" w:rsidRDefault="0030000B" w:rsidP="009E74DA">
      <w:pPr>
        <w:pBdr>
          <w:top w:val="nil"/>
          <w:left w:val="nil"/>
          <w:bottom w:val="nil"/>
          <w:right w:val="nil"/>
          <w:between w:val="nil"/>
        </w:pBdr>
        <w:spacing w:after="0" w:line="240" w:lineRule="auto"/>
        <w:ind w:firstLine="567"/>
        <w:rPr>
          <w:rFonts w:ascii="Times New Roman" w:eastAsia="Arial" w:hAnsi="Times New Roman" w:cs="Times New Roman"/>
          <w:color w:val="000000"/>
          <w:sz w:val="28"/>
          <w:szCs w:val="28"/>
          <w:lang w:eastAsia="uk-UA"/>
        </w:rPr>
      </w:pPr>
    </w:p>
    <w:p w14:paraId="1918A955" w14:textId="1C78A6EC" w:rsidR="000849AD" w:rsidRPr="003650A8" w:rsidRDefault="000849AD" w:rsidP="009E74DA">
      <w:pPr>
        <w:pStyle w:val="a3"/>
        <w:spacing w:after="0" w:line="240" w:lineRule="auto"/>
        <w:ind w:left="0" w:firstLine="567"/>
        <w:jc w:val="both"/>
        <w:rPr>
          <w:rFonts w:ascii="Times New Roman" w:hAnsi="Times New Roman"/>
          <w:b/>
          <w:bCs/>
          <w:sz w:val="28"/>
          <w:szCs w:val="28"/>
          <w:lang w:val="uk-UA"/>
        </w:rPr>
      </w:pPr>
      <w:r w:rsidRPr="003650A8">
        <w:rPr>
          <w:rFonts w:ascii="Times New Roman" w:hAnsi="Times New Roman"/>
          <w:b/>
          <w:bCs/>
          <w:sz w:val="28"/>
          <w:szCs w:val="28"/>
          <w:lang w:val="uk-UA"/>
        </w:rPr>
        <w:t>4.</w:t>
      </w:r>
      <w:r w:rsidR="00376C58" w:rsidRPr="003650A8">
        <w:rPr>
          <w:rFonts w:ascii="Times New Roman" w:hAnsi="Times New Roman"/>
          <w:b/>
          <w:bCs/>
          <w:sz w:val="28"/>
          <w:szCs w:val="28"/>
          <w:lang w:val="uk-UA"/>
        </w:rPr>
        <w:t>4</w:t>
      </w:r>
      <w:r w:rsidRPr="003650A8">
        <w:rPr>
          <w:rFonts w:ascii="Times New Roman" w:hAnsi="Times New Roman"/>
          <w:b/>
          <w:bCs/>
          <w:sz w:val="28"/>
          <w:szCs w:val="28"/>
          <w:lang w:val="uk-UA"/>
        </w:rPr>
        <w:t xml:space="preserve">. </w:t>
      </w:r>
      <w:r w:rsidR="00405181" w:rsidRPr="003650A8">
        <w:rPr>
          <w:rFonts w:ascii="Times New Roman" w:eastAsiaTheme="minorHAnsi" w:hAnsi="Times New Roman"/>
          <w:b/>
          <w:bCs/>
          <w:sz w:val="28"/>
          <w:szCs w:val="28"/>
          <w:lang w:val="uk-UA"/>
        </w:rPr>
        <w:t>Аналіз взаємозв’язків факторів SWOT.</w:t>
      </w:r>
      <w:r w:rsidR="00405181" w:rsidRPr="003650A8">
        <w:rPr>
          <w:rFonts w:ascii="Times New Roman" w:eastAsiaTheme="minorHAnsi" w:hAnsi="Times New Roman"/>
          <w:lang w:val="uk-UA"/>
        </w:rPr>
        <w:t xml:space="preserve"> </w:t>
      </w:r>
      <w:r w:rsidRPr="003650A8">
        <w:rPr>
          <w:rFonts w:ascii="Times New Roman" w:hAnsi="Times New Roman"/>
          <w:b/>
          <w:bCs/>
          <w:sz w:val="28"/>
          <w:szCs w:val="28"/>
          <w:lang w:val="uk-UA"/>
        </w:rPr>
        <w:t xml:space="preserve">Порівняльні переваги, виклики і ризики </w:t>
      </w:r>
      <w:r w:rsidR="00376C58" w:rsidRPr="003650A8">
        <w:rPr>
          <w:rFonts w:ascii="Times New Roman" w:hAnsi="Times New Roman"/>
          <w:b/>
          <w:bCs/>
          <w:sz w:val="28"/>
          <w:szCs w:val="28"/>
          <w:lang w:val="uk-UA"/>
        </w:rPr>
        <w:t>Дол</w:t>
      </w:r>
      <w:r w:rsidRPr="003650A8">
        <w:rPr>
          <w:rFonts w:ascii="Times New Roman" w:hAnsi="Times New Roman"/>
          <w:b/>
          <w:bCs/>
          <w:sz w:val="28"/>
          <w:szCs w:val="28"/>
          <w:lang w:val="uk-UA"/>
        </w:rPr>
        <w:t>инської</w:t>
      </w:r>
      <w:r w:rsidR="00376C58" w:rsidRPr="003650A8">
        <w:rPr>
          <w:rFonts w:ascii="Times New Roman" w:hAnsi="Times New Roman"/>
          <w:b/>
          <w:bCs/>
          <w:sz w:val="28"/>
          <w:szCs w:val="28"/>
          <w:lang w:val="uk-UA"/>
        </w:rPr>
        <w:t xml:space="preserve"> </w:t>
      </w:r>
      <w:r w:rsidRPr="003650A8">
        <w:rPr>
          <w:rFonts w:ascii="Times New Roman" w:hAnsi="Times New Roman"/>
          <w:b/>
          <w:bCs/>
          <w:sz w:val="28"/>
          <w:szCs w:val="28"/>
          <w:lang w:val="uk-UA"/>
        </w:rPr>
        <w:t>ТГ (ідентифікація пріоритетів розвитку)</w:t>
      </w:r>
    </w:p>
    <w:p w14:paraId="1E6A9C69"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Аналіз у секторі «</w:t>
      </w:r>
      <w:r w:rsidRPr="003650A8">
        <w:rPr>
          <w:rFonts w:ascii="Times New Roman" w:eastAsia="Arial" w:hAnsi="Times New Roman" w:cs="Times New Roman"/>
          <w:b/>
          <w:color w:val="000000"/>
          <w:sz w:val="28"/>
          <w:szCs w:val="28"/>
          <w:lang w:eastAsia="uk-UA"/>
        </w:rPr>
        <w:t>Порівняльні переваги</w:t>
      </w:r>
      <w:r w:rsidRPr="003650A8">
        <w:rPr>
          <w:rFonts w:ascii="Times New Roman" w:eastAsia="Arial" w:hAnsi="Times New Roman" w:cs="Times New Roman"/>
          <w:color w:val="000000"/>
          <w:sz w:val="28"/>
          <w:szCs w:val="28"/>
          <w:lang w:eastAsia="uk-UA"/>
        </w:rPr>
        <w:t>»</w:t>
      </w:r>
    </w:p>
    <w:p w14:paraId="7AFF3205" w14:textId="429A49BC"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Найважливішими сильними сторонами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є вигідне розташування на міжнародних та регіональних автошляхах (відстань до 3-го європейського транспортного коридору – близько 40 км), достатня впізнаваність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як значного регіонального промислового центру нафтогазової та деревообробної промисловості, зареєстрований індустріальний парк, кваліфікована робоча сила, наявність вільних земель як сільськогосподарського так і не сільськогосподарського призначення, наявність єдиної в Україні лабораторії виведення саджанців лохин INVITRO у поєднанні з такими можливостями як створення високотехнологічних виробництв в межах індустріального парку, розвиток на сільських територіях виробництва та переробки сільськогосподарської продукції (садівництва, овочівництва, тваринництва, переробки м’ясної та молочної продукції), вихід на європейські ринки, а також залучення коштів з ДФРР та проектів міжнародної технічної допомоги дозволяє позиціонувати </w:t>
      </w:r>
      <w:r w:rsidR="000D3F02" w:rsidRPr="003650A8">
        <w:rPr>
          <w:rFonts w:ascii="Times New Roman" w:eastAsia="Arial" w:hAnsi="Times New Roman" w:cs="Times New Roman"/>
          <w:color w:val="000000"/>
          <w:sz w:val="28"/>
          <w:szCs w:val="28"/>
          <w:lang w:eastAsia="uk-UA"/>
        </w:rPr>
        <w:t>Долинську ТГ</w:t>
      </w:r>
      <w:r w:rsidRPr="003650A8">
        <w:rPr>
          <w:rFonts w:ascii="Times New Roman" w:eastAsia="Arial" w:hAnsi="Times New Roman" w:cs="Times New Roman"/>
          <w:color w:val="000000"/>
          <w:sz w:val="28"/>
          <w:szCs w:val="28"/>
          <w:lang w:eastAsia="uk-UA"/>
        </w:rPr>
        <w:t xml:space="preserve"> як економічно розвинену територію з потужним сучасним промисловим комплексом та екологічно чистим сільським господарством.</w:t>
      </w:r>
    </w:p>
    <w:p w14:paraId="2B2EEDC4" w14:textId="32051518"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highlight w:val="white"/>
          <w:lang w:eastAsia="uk-UA"/>
        </w:rPr>
        <w:t xml:space="preserve">Екологічно чисті території з мальовничими краєвидами та екологічно чистим повітрям, багаті лісами та водоймами, багата культурна спадщина та високий культурний потенціал краю і поєднанні з такими можливостями як розвиток лікувально-оздоровчого туризму на базі соляних шахт Старої Долини дає підстави для розвитку на території туристично-оздоровчої індустрії. </w:t>
      </w:r>
      <w:r w:rsidRPr="003650A8">
        <w:rPr>
          <w:rFonts w:ascii="Times New Roman" w:eastAsia="Arial" w:hAnsi="Times New Roman" w:cs="Times New Roman"/>
          <w:color w:val="000000"/>
          <w:sz w:val="28"/>
          <w:szCs w:val="28"/>
          <w:lang w:eastAsia="uk-UA"/>
        </w:rPr>
        <w:t xml:space="preserve">Значний досвід міста Долини у сфері енергоефективності у поєднанні з такою можливістю як розвиток інфраструктури у сільських населених пунктах стане підставою розвитку </w:t>
      </w:r>
      <w:r w:rsidR="000D3F02" w:rsidRPr="003650A8">
        <w:rPr>
          <w:rFonts w:ascii="Times New Roman" w:eastAsia="Arial" w:hAnsi="Times New Roman" w:cs="Times New Roman"/>
          <w:color w:val="000000"/>
          <w:sz w:val="28"/>
          <w:szCs w:val="28"/>
          <w:lang w:eastAsia="uk-UA"/>
        </w:rPr>
        <w:t>Долинської ТГ</w:t>
      </w:r>
      <w:r w:rsidRPr="003650A8">
        <w:rPr>
          <w:rFonts w:ascii="Times New Roman" w:eastAsia="Arial" w:hAnsi="Times New Roman" w:cs="Times New Roman"/>
          <w:color w:val="000000"/>
          <w:sz w:val="28"/>
          <w:szCs w:val="28"/>
          <w:lang w:eastAsia="uk-UA"/>
        </w:rPr>
        <w:t xml:space="preserve"> як території високого рівня соціальних послуг.</w:t>
      </w:r>
    </w:p>
    <w:p w14:paraId="06350EC5" w14:textId="77777777" w:rsidR="0070575C" w:rsidRPr="003650A8" w:rsidRDefault="0070575C"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3872B2B6" w14:textId="40C60D25" w:rsidR="0070575C" w:rsidRPr="003650A8" w:rsidRDefault="0030000B" w:rsidP="009E74DA">
      <w:pPr>
        <w:pBdr>
          <w:top w:val="nil"/>
          <w:left w:val="nil"/>
          <w:bottom w:val="nil"/>
          <w:right w:val="nil"/>
          <w:between w:val="nil"/>
        </w:pBdr>
        <w:spacing w:after="0" w:line="240" w:lineRule="auto"/>
        <w:ind w:firstLine="567"/>
        <w:rPr>
          <w:rFonts w:ascii="Times New Roman" w:eastAsia="Calibri" w:hAnsi="Times New Roman" w:cs="Times New Roman"/>
          <w:b/>
          <w:sz w:val="28"/>
          <w:szCs w:val="28"/>
          <w:lang w:eastAsia="uk-UA"/>
        </w:rPr>
      </w:pPr>
      <w:r w:rsidRPr="003650A8">
        <w:rPr>
          <w:rFonts w:ascii="Times New Roman" w:eastAsia="Calibri" w:hAnsi="Times New Roman" w:cs="Times New Roman"/>
          <w:b/>
          <w:sz w:val="28"/>
          <w:szCs w:val="28"/>
          <w:lang w:eastAsia="uk-UA"/>
        </w:rPr>
        <w:br w:type="page"/>
      </w:r>
    </w:p>
    <w:p w14:paraId="379E918D" w14:textId="77777777" w:rsidR="00712005" w:rsidRDefault="00712005" w:rsidP="006A4E64">
      <w:pPr>
        <w:pBdr>
          <w:top w:val="nil"/>
          <w:left w:val="nil"/>
          <w:bottom w:val="nil"/>
          <w:right w:val="nil"/>
          <w:between w:val="nil"/>
        </w:pBdr>
        <w:spacing w:after="0" w:line="240" w:lineRule="auto"/>
        <w:jc w:val="center"/>
        <w:rPr>
          <w:rFonts w:ascii="Times New Roman" w:eastAsia="Arial" w:hAnsi="Times New Roman" w:cs="Times New Roman"/>
          <w:b/>
          <w:color w:val="000000"/>
          <w:sz w:val="28"/>
          <w:szCs w:val="28"/>
          <w:lang w:eastAsia="uk-UA"/>
        </w:rPr>
        <w:sectPr w:rsidR="00712005" w:rsidSect="002E1B86">
          <w:headerReference w:type="default" r:id="rId26"/>
          <w:footerReference w:type="default" r:id="rId27"/>
          <w:pgSz w:w="11906" w:h="16838"/>
          <w:pgMar w:top="850" w:right="850" w:bottom="851" w:left="1417" w:header="708" w:footer="708" w:gutter="0"/>
          <w:cols w:space="708"/>
          <w:docGrid w:linePitch="360"/>
        </w:sectPr>
      </w:pPr>
    </w:p>
    <w:p w14:paraId="42644D19" w14:textId="36961B35" w:rsidR="0030000B" w:rsidRPr="003650A8" w:rsidRDefault="0030000B" w:rsidP="006A4E64">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Arial" w:hAnsi="Times New Roman" w:cs="Times New Roman"/>
          <w:b/>
          <w:color w:val="000000"/>
          <w:sz w:val="28"/>
          <w:szCs w:val="28"/>
          <w:lang w:eastAsia="uk-UA"/>
        </w:rPr>
        <w:lastRenderedPageBreak/>
        <w:t>Сектор «Порівняльні переваги». Тип стратегії – агресивна, наступальна</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53"/>
        <w:gridCol w:w="1382"/>
        <w:gridCol w:w="4004"/>
      </w:tblGrid>
      <w:tr w:rsidR="0030000B" w:rsidRPr="003650A8" w14:paraId="4AA63053" w14:textId="77777777" w:rsidTr="003A4FCE">
        <w:tc>
          <w:tcPr>
            <w:tcW w:w="4253" w:type="dxa"/>
            <w:tcBorders>
              <w:top w:val="nil"/>
              <w:left w:val="nil"/>
              <w:bottom w:val="single" w:sz="4" w:space="0" w:color="000000"/>
              <w:right w:val="nil"/>
            </w:tcBorders>
          </w:tcPr>
          <w:p w14:paraId="1CEE8A35" w14:textId="0B8E700D" w:rsidR="0030000B" w:rsidRPr="003650A8" w:rsidRDefault="008874A5"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773952" behindDoc="0" locked="0" layoutInCell="1" hidden="0" allowOverlap="1" wp14:anchorId="425E51F1" wp14:editId="6E9F3418">
                      <wp:simplePos x="0" y="0"/>
                      <wp:positionH relativeFrom="column">
                        <wp:posOffset>2571115</wp:posOffset>
                      </wp:positionH>
                      <wp:positionV relativeFrom="paragraph">
                        <wp:posOffset>4444</wp:posOffset>
                      </wp:positionV>
                      <wp:extent cx="906145" cy="164465"/>
                      <wp:effectExtent l="0" t="0" r="27305" b="26035"/>
                      <wp:wrapNone/>
                      <wp:docPr id="24" name="Стрелка: пятиугольник 45"/>
                      <wp:cNvGraphicFramePr/>
                      <a:graphic xmlns:a="http://schemas.openxmlformats.org/drawingml/2006/main">
                        <a:graphicData uri="http://schemas.microsoft.com/office/word/2010/wordprocessingShape">
                          <wps:wsp>
                            <wps:cNvSpPr/>
                            <wps:spPr>
                              <a:xfrm rot="10800000">
                                <a:off x="0" y="0"/>
                                <a:ext cx="906145" cy="164465"/>
                              </a:xfrm>
                              <a:prstGeom prst="homePlate">
                                <a:avLst>
                                  <a:gd name="adj" fmla="val 50000"/>
                                </a:avLst>
                              </a:prstGeom>
                              <a:noFill/>
                              <a:ln w="9525" cap="flat" cmpd="sng">
                                <a:solidFill>
                                  <a:srgbClr val="000000"/>
                                </a:solidFill>
                                <a:prstDash val="solid"/>
                                <a:round/>
                                <a:headEnd type="none" w="sm" len="sm"/>
                                <a:tailEnd type="none" w="sm" len="sm"/>
                              </a:ln>
                            </wps:spPr>
                            <wps:txbx>
                              <w:txbxContent>
                                <w:p w14:paraId="0BF3FD53" w14:textId="77777777" w:rsidR="001644DF" w:rsidRDefault="001644DF" w:rsidP="008874A5">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25E51F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45" o:spid="_x0000_s1043" type="#_x0000_t15" style="position:absolute;left:0;text-align:left;margin-left:202.45pt;margin-top:.35pt;width:71.35pt;height:12.95pt;rotation:18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" adj="19640" filled="f">
                      <v:stroke startarrowwidth="narrow" startarrowlength="short" endarrowwidth="narrow" endarrowlength="short" joinstyle="round"/>
                      <v:textbox inset="2.53958mm,2.53958mm,2.53958mm,2.53958mm">
                        <w:txbxContent>
                          <w:p w14:paraId="0BF3FD53" w14:textId="77777777" w:rsidR="001644DF" w:rsidRDefault="001644DF" w:rsidP="008874A5">
                            <w:pPr>
                              <w:textDirection w:val="btLr"/>
                            </w:pPr>
                          </w:p>
                        </w:txbxContent>
                      </v:textbox>
                    </v:shape>
                  </w:pict>
                </mc:Fallback>
              </mc:AlternateContent>
            </w:r>
            <w:r w:rsidR="0030000B" w:rsidRPr="003650A8">
              <w:rPr>
                <w:rFonts w:ascii="Times New Roman" w:eastAsia="Arial" w:hAnsi="Times New Roman" w:cs="Times New Roman"/>
                <w:color w:val="000000"/>
                <w:sz w:val="23"/>
                <w:szCs w:val="23"/>
                <w:lang w:eastAsia="uk-UA"/>
              </w:rPr>
              <w:t>Сильні сторони</w:t>
            </w:r>
          </w:p>
        </w:tc>
        <w:tc>
          <w:tcPr>
            <w:tcW w:w="1382" w:type="dxa"/>
            <w:tcBorders>
              <w:top w:val="nil"/>
              <w:left w:val="nil"/>
              <w:bottom w:val="nil"/>
              <w:right w:val="nil"/>
            </w:tcBorders>
          </w:tcPr>
          <w:p w14:paraId="0638C9BB" w14:textId="418F5B55" w:rsidR="0030000B" w:rsidRPr="008874A5" w:rsidRDefault="008874A5" w:rsidP="008874A5">
            <w:pPr>
              <w:pBdr>
                <w:top w:val="nil"/>
                <w:left w:val="nil"/>
                <w:bottom w:val="nil"/>
                <w:right w:val="nil"/>
                <w:between w:val="nil"/>
              </w:pBdr>
              <w:spacing w:after="0" w:line="240" w:lineRule="auto"/>
              <w:ind w:left="-142" w:right="-110"/>
              <w:rPr>
                <w:rFonts w:ascii="Times New Roman" w:eastAsia="Arial" w:hAnsi="Times New Roman" w:cs="Times New Roman"/>
                <w:color w:val="000000"/>
                <w:lang w:eastAsia="uk-UA"/>
              </w:rPr>
            </w:pPr>
            <w:r w:rsidRPr="008874A5">
              <w:rPr>
                <w:rFonts w:ascii="Times New Roman" w:eastAsia="Arial" w:hAnsi="Times New Roman" w:cs="Times New Roman"/>
                <w:color w:val="000000"/>
                <w:lang w:eastAsia="uk-UA"/>
              </w:rPr>
              <w:t>Підтримують</w:t>
            </w:r>
          </w:p>
        </w:tc>
        <w:tc>
          <w:tcPr>
            <w:tcW w:w="4004" w:type="dxa"/>
            <w:tcBorders>
              <w:top w:val="nil"/>
              <w:left w:val="nil"/>
              <w:bottom w:val="single" w:sz="4" w:space="0" w:color="000000"/>
              <w:right w:val="nil"/>
            </w:tcBorders>
          </w:tcPr>
          <w:p w14:paraId="4B9FC06F" w14:textId="77777777" w:rsidR="0030000B" w:rsidRPr="003650A8" w:rsidRDefault="0030000B"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Можливості</w:t>
            </w:r>
          </w:p>
        </w:tc>
      </w:tr>
      <w:tr w:rsidR="0030000B" w:rsidRPr="003650A8" w14:paraId="673B66AF" w14:textId="77777777" w:rsidTr="003A4FCE">
        <w:tc>
          <w:tcPr>
            <w:tcW w:w="4253" w:type="dxa"/>
            <w:tcBorders>
              <w:top w:val="single" w:sz="4" w:space="0" w:color="000000"/>
              <w:bottom w:val="single" w:sz="4" w:space="0" w:color="000000"/>
              <w:right w:val="single" w:sz="4" w:space="0" w:color="000000"/>
            </w:tcBorders>
          </w:tcPr>
          <w:p w14:paraId="6498BD5C" w14:textId="057D1147"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6624" behindDoc="0" locked="0" layoutInCell="1" hidden="0" allowOverlap="1" wp14:anchorId="342BBC83" wp14:editId="7F7302CD">
                      <wp:simplePos x="0" y="0"/>
                      <wp:positionH relativeFrom="column">
                        <wp:posOffset>2608580</wp:posOffset>
                      </wp:positionH>
                      <wp:positionV relativeFrom="paragraph">
                        <wp:posOffset>404495</wp:posOffset>
                      </wp:positionV>
                      <wp:extent cx="894715" cy="861060"/>
                      <wp:effectExtent l="38100" t="38100" r="19685" b="34290"/>
                      <wp:wrapNone/>
                      <wp:docPr id="26" name="Прямая со стрелкой 26"/>
                      <wp:cNvGraphicFramePr/>
                      <a:graphic xmlns:a="http://schemas.openxmlformats.org/drawingml/2006/main">
                        <a:graphicData uri="http://schemas.microsoft.com/office/word/2010/wordprocessingShape">
                          <wps:wsp>
                            <wps:cNvCnPr/>
                            <wps:spPr>
                              <a:xfrm flipH="1" flipV="1">
                                <a:off x="0" y="0"/>
                                <a:ext cx="894715" cy="86106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207A978" id="Прямая со стрелкой 26" o:spid="_x0000_s1026" type="#_x0000_t32" style="position:absolute;margin-left:205.4pt;margin-top:31.85pt;width:70.45pt;height:67.8pt;flip:x y;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8672" behindDoc="0" locked="0" layoutInCell="1" hidden="0" allowOverlap="1" wp14:anchorId="4B2965D3" wp14:editId="2A0C96B4">
                      <wp:simplePos x="0" y="0"/>
                      <wp:positionH relativeFrom="column">
                        <wp:posOffset>2630215</wp:posOffset>
                      </wp:positionH>
                      <wp:positionV relativeFrom="paragraph">
                        <wp:posOffset>206153</wp:posOffset>
                      </wp:positionV>
                      <wp:extent cx="868369" cy="0"/>
                      <wp:effectExtent l="38100" t="76200" r="0" b="95250"/>
                      <wp:wrapNone/>
                      <wp:docPr id="92" name="Прямая со стрелкой 92"/>
                      <wp:cNvGraphicFramePr/>
                      <a:graphic xmlns:a="http://schemas.openxmlformats.org/drawingml/2006/main">
                        <a:graphicData uri="http://schemas.microsoft.com/office/word/2010/wordprocessingShape">
                          <wps:wsp>
                            <wps:cNvCnPr/>
                            <wps:spPr>
                              <a:xfrm flipH="1">
                                <a:off x="0" y="0"/>
                                <a:ext cx="868369" cy="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0CCC544" id="Прямая со стрелкой 92" o:spid="_x0000_s1026" type="#_x0000_t32" style="position:absolute;margin-left:207.1pt;margin-top:16.25pt;width:68.4pt;height:0;flip:x;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2768" behindDoc="0" locked="0" layoutInCell="1" hidden="0" allowOverlap="1" wp14:anchorId="1C060D92" wp14:editId="5AE6E129">
                      <wp:simplePos x="0" y="0"/>
                      <wp:positionH relativeFrom="column">
                        <wp:posOffset>2619375</wp:posOffset>
                      </wp:positionH>
                      <wp:positionV relativeFrom="paragraph">
                        <wp:posOffset>631190</wp:posOffset>
                      </wp:positionV>
                      <wp:extent cx="878840" cy="1211580"/>
                      <wp:effectExtent l="38100" t="38100" r="35560" b="26670"/>
                      <wp:wrapNone/>
                      <wp:docPr id="94" name="Прямая со стрелкой 94"/>
                      <wp:cNvGraphicFramePr/>
                      <a:graphic xmlns:a="http://schemas.openxmlformats.org/drawingml/2006/main">
                        <a:graphicData uri="http://schemas.microsoft.com/office/word/2010/wordprocessingShape">
                          <wps:wsp>
                            <wps:cNvCnPr/>
                            <wps:spPr>
                              <a:xfrm flipH="1" flipV="1">
                                <a:off x="0" y="0"/>
                                <a:ext cx="878840" cy="121158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C217060" id="Прямая со стрелкой 94" o:spid="_x0000_s1026" type="#_x0000_t32" style="position:absolute;margin-left:206.25pt;margin-top:49.7pt;width:69.2pt;height:95.4pt;flip:x 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8912" behindDoc="0" locked="0" layoutInCell="1" hidden="0" allowOverlap="1" wp14:anchorId="4B550936" wp14:editId="4D0D17C5">
                      <wp:simplePos x="0" y="0"/>
                      <wp:positionH relativeFrom="column">
                        <wp:posOffset>2619375</wp:posOffset>
                      </wp:positionH>
                      <wp:positionV relativeFrom="paragraph">
                        <wp:posOffset>312420</wp:posOffset>
                      </wp:positionV>
                      <wp:extent cx="875030" cy="951230"/>
                      <wp:effectExtent l="38100" t="0" r="20320" b="58420"/>
                      <wp:wrapNone/>
                      <wp:docPr id="98" name="Прямая со стрелкой 98"/>
                      <wp:cNvGraphicFramePr/>
                      <a:graphic xmlns:a="http://schemas.openxmlformats.org/drawingml/2006/main">
                        <a:graphicData uri="http://schemas.microsoft.com/office/word/2010/wordprocessingShape">
                          <wps:wsp>
                            <wps:cNvCnPr/>
                            <wps:spPr>
                              <a:xfrm flipH="1">
                                <a:off x="0" y="0"/>
                                <a:ext cx="875030" cy="95123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1AB0E6" id="Прямая со стрелкой 98" o:spid="_x0000_s1026" type="#_x0000_t32" style="position:absolute;margin-left:206.25pt;margin-top:24.6pt;width:68.9pt;height:74.9pt;flip:x;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 xml:space="preserve">1. Проходження територією </w:t>
            </w:r>
            <w:r w:rsidR="000B74C5" w:rsidRPr="003650A8">
              <w:rPr>
                <w:rFonts w:ascii="Times New Roman" w:eastAsia="Arial" w:hAnsi="Times New Roman" w:cs="Times New Roman"/>
                <w:color w:val="000000"/>
                <w:sz w:val="23"/>
                <w:szCs w:val="23"/>
                <w:lang w:eastAsia="uk-UA"/>
              </w:rPr>
              <w:t>громади</w:t>
            </w:r>
            <w:r w:rsidR="0030000B" w:rsidRPr="003650A8">
              <w:rPr>
                <w:rFonts w:ascii="Times New Roman" w:eastAsia="Arial" w:hAnsi="Times New Roman" w:cs="Times New Roman"/>
                <w:color w:val="000000"/>
                <w:sz w:val="23"/>
                <w:szCs w:val="23"/>
                <w:lang w:eastAsia="uk-UA"/>
              </w:rPr>
              <w:t xml:space="preserve"> міжнародних та регіональних автошляхів, які мають кільцеву розв’язку</w:t>
            </w:r>
          </w:p>
        </w:tc>
        <w:tc>
          <w:tcPr>
            <w:tcW w:w="1382" w:type="dxa"/>
            <w:tcBorders>
              <w:top w:val="nil"/>
              <w:left w:val="single" w:sz="4" w:space="0" w:color="000000"/>
              <w:bottom w:val="nil"/>
              <w:right w:val="single" w:sz="4" w:space="0" w:color="000000"/>
            </w:tcBorders>
          </w:tcPr>
          <w:p w14:paraId="52A57120" w14:textId="331C91E7" w:rsidR="0030000B" w:rsidRPr="003650A8" w:rsidRDefault="0090284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5840" behindDoc="0" locked="0" layoutInCell="1" hidden="0" allowOverlap="1" wp14:anchorId="2EA60D3F" wp14:editId="0C2CD544">
                      <wp:simplePos x="0" y="0"/>
                      <wp:positionH relativeFrom="column">
                        <wp:posOffset>-60325</wp:posOffset>
                      </wp:positionH>
                      <wp:positionV relativeFrom="paragraph">
                        <wp:posOffset>227330</wp:posOffset>
                      </wp:positionV>
                      <wp:extent cx="864235" cy="4954270"/>
                      <wp:effectExtent l="57150" t="0" r="31115" b="55880"/>
                      <wp:wrapNone/>
                      <wp:docPr id="2" name="Прямая со стрелкой 2"/>
                      <wp:cNvGraphicFramePr/>
                      <a:graphic xmlns:a="http://schemas.openxmlformats.org/drawingml/2006/main">
                        <a:graphicData uri="http://schemas.microsoft.com/office/word/2010/wordprocessingShape">
                          <wps:wsp>
                            <wps:cNvCnPr/>
                            <wps:spPr>
                              <a:xfrm flipH="1">
                                <a:off x="0" y="0"/>
                                <a:ext cx="864235" cy="495427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CFAA019" id="Прямая со стрелкой 2" o:spid="_x0000_s1026" type="#_x0000_t32" style="position:absolute;margin-left:-4.75pt;margin-top:17.9pt;width:68.05pt;height:390.1pt;flip:x;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0720" behindDoc="0" locked="0" layoutInCell="1" hidden="0" allowOverlap="1" wp14:anchorId="1C1DB563" wp14:editId="6813E756">
                      <wp:simplePos x="0" y="0"/>
                      <wp:positionH relativeFrom="column">
                        <wp:posOffset>-60325</wp:posOffset>
                      </wp:positionH>
                      <wp:positionV relativeFrom="paragraph">
                        <wp:posOffset>365125</wp:posOffset>
                      </wp:positionV>
                      <wp:extent cx="854075" cy="3568065"/>
                      <wp:effectExtent l="38100" t="0" r="22225" b="51435"/>
                      <wp:wrapNone/>
                      <wp:docPr id="93" name="Прямая со стрелкой 93"/>
                      <wp:cNvGraphicFramePr/>
                      <a:graphic xmlns:a="http://schemas.openxmlformats.org/drawingml/2006/main">
                        <a:graphicData uri="http://schemas.microsoft.com/office/word/2010/wordprocessingShape">
                          <wps:wsp>
                            <wps:cNvCnPr/>
                            <wps:spPr>
                              <a:xfrm flipH="1">
                                <a:off x="0" y="0"/>
                                <a:ext cx="854075" cy="356806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969B172" id="Прямая со стрелкой 93" o:spid="_x0000_s1026" type="#_x0000_t32" style="position:absolute;margin-left:-4.75pt;margin-top:28.75pt;width:67.25pt;height:280.95pt;flip:x;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6864" behindDoc="0" locked="0" layoutInCell="1" hidden="0" allowOverlap="1" wp14:anchorId="2B033615" wp14:editId="32E01B2B">
                      <wp:simplePos x="0" y="0"/>
                      <wp:positionH relativeFrom="column">
                        <wp:posOffset>-60325</wp:posOffset>
                      </wp:positionH>
                      <wp:positionV relativeFrom="paragraph">
                        <wp:posOffset>397510</wp:posOffset>
                      </wp:positionV>
                      <wp:extent cx="854075" cy="2774950"/>
                      <wp:effectExtent l="57150" t="0" r="22225" b="63500"/>
                      <wp:wrapNone/>
                      <wp:docPr id="3" name="Прямая со стрелкой 3"/>
                      <wp:cNvGraphicFramePr/>
                      <a:graphic xmlns:a="http://schemas.openxmlformats.org/drawingml/2006/main">
                        <a:graphicData uri="http://schemas.microsoft.com/office/word/2010/wordprocessingShape">
                          <wps:wsp>
                            <wps:cNvCnPr/>
                            <wps:spPr>
                              <a:xfrm flipH="1">
                                <a:off x="0" y="0"/>
                                <a:ext cx="854075" cy="277495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1D1C595" id="Прямая со стрелкой 3" o:spid="_x0000_s1026" type="#_x0000_t32" style="position:absolute;margin-left:-4.75pt;margin-top:31.3pt;width:67.25pt;height:218.5pt;flip:x;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2FF1B862" w14:textId="64F467DB"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 Диверсифікація економіки громади, створення високотехнологічних виробництв</w:t>
            </w:r>
          </w:p>
        </w:tc>
      </w:tr>
      <w:tr w:rsidR="0030000B" w:rsidRPr="003650A8" w14:paraId="1AA116A8" w14:textId="77777777" w:rsidTr="003A4FCE">
        <w:tc>
          <w:tcPr>
            <w:tcW w:w="4253" w:type="dxa"/>
            <w:tcBorders>
              <w:top w:val="single" w:sz="4" w:space="0" w:color="000000"/>
              <w:left w:val="nil"/>
              <w:bottom w:val="single" w:sz="4" w:space="0" w:color="000000"/>
              <w:right w:val="nil"/>
            </w:tcBorders>
          </w:tcPr>
          <w:p w14:paraId="6CDF34A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49F46FF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4177591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75B07D3E" w14:textId="77777777" w:rsidTr="0074742E">
        <w:trPr>
          <w:trHeight w:val="484"/>
        </w:trPr>
        <w:tc>
          <w:tcPr>
            <w:tcW w:w="4253" w:type="dxa"/>
            <w:tcBorders>
              <w:top w:val="single" w:sz="4" w:space="0" w:color="000000"/>
              <w:bottom w:val="single" w:sz="4" w:space="0" w:color="000000"/>
              <w:right w:val="single" w:sz="4" w:space="0" w:color="000000"/>
            </w:tcBorders>
          </w:tcPr>
          <w:p w14:paraId="35B99AB2" w14:textId="77777777" w:rsidR="003A4FCE"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2. Зручне залізничне сполучення</w:t>
            </w:r>
          </w:p>
          <w:p w14:paraId="30EEDBF6" w14:textId="10CAD6A6"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5056" behindDoc="0" locked="0" layoutInCell="1" hidden="0" allowOverlap="1" wp14:anchorId="4E0E6FB9" wp14:editId="50994C9C">
                      <wp:simplePos x="0" y="0"/>
                      <wp:positionH relativeFrom="column">
                        <wp:posOffset>2628265</wp:posOffset>
                      </wp:positionH>
                      <wp:positionV relativeFrom="paragraph">
                        <wp:posOffset>231775</wp:posOffset>
                      </wp:positionV>
                      <wp:extent cx="864235" cy="3157855"/>
                      <wp:effectExtent l="38100" t="0" r="31115" b="61595"/>
                      <wp:wrapNone/>
                      <wp:docPr id="104" name="Прямая со стрелкой 104"/>
                      <wp:cNvGraphicFramePr/>
                      <a:graphic xmlns:a="http://schemas.openxmlformats.org/drawingml/2006/main">
                        <a:graphicData uri="http://schemas.microsoft.com/office/word/2010/wordprocessingShape">
                          <wps:wsp>
                            <wps:cNvCnPr/>
                            <wps:spPr>
                              <a:xfrm flipH="1">
                                <a:off x="0" y="0"/>
                                <a:ext cx="864235" cy="315785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D3CBA79" id="Прямая со стрелкой 104" o:spid="_x0000_s1026" type="#_x0000_t32" style="position:absolute;margin-left:206.95pt;margin-top:18.25pt;width:68.05pt;height:248.65pt;flip:x;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4816" behindDoc="0" locked="0" layoutInCell="1" hidden="0" allowOverlap="1" wp14:anchorId="71BB462A" wp14:editId="0B36213E">
                      <wp:simplePos x="0" y="0"/>
                      <wp:positionH relativeFrom="column">
                        <wp:posOffset>2630170</wp:posOffset>
                      </wp:positionH>
                      <wp:positionV relativeFrom="paragraph">
                        <wp:posOffset>245745</wp:posOffset>
                      </wp:positionV>
                      <wp:extent cx="873760" cy="25400"/>
                      <wp:effectExtent l="38100" t="76200" r="21590" b="69850"/>
                      <wp:wrapNone/>
                      <wp:docPr id="96" name="Прямая со стрелкой 96"/>
                      <wp:cNvGraphicFramePr/>
                      <a:graphic xmlns:a="http://schemas.openxmlformats.org/drawingml/2006/main">
                        <a:graphicData uri="http://schemas.microsoft.com/office/word/2010/wordprocessingShape">
                          <wps:wsp>
                            <wps:cNvCnPr/>
                            <wps:spPr>
                              <a:xfrm flipH="1" flipV="1">
                                <a:off x="0" y="0"/>
                                <a:ext cx="873760" cy="2540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anchor>
                  </w:drawing>
                </mc:Choice>
                <mc:Fallback>
                  <w:pict>
                    <v:shape w14:anchorId="17FCB0C0" id="Прямая со стрелкой 96" o:spid="_x0000_s1026" type="#_x0000_t32" style="position:absolute;margin-left:207.1pt;margin-top:19.35pt;width:68.8pt;height:2pt;flip:x y;z-index:251554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3792" behindDoc="0" locked="0" layoutInCell="1" hidden="0" allowOverlap="1" wp14:anchorId="48D2BB25" wp14:editId="288C6ECB">
                      <wp:simplePos x="0" y="0"/>
                      <wp:positionH relativeFrom="column">
                        <wp:posOffset>2608580</wp:posOffset>
                      </wp:positionH>
                      <wp:positionV relativeFrom="paragraph">
                        <wp:posOffset>269875</wp:posOffset>
                      </wp:positionV>
                      <wp:extent cx="868680" cy="626745"/>
                      <wp:effectExtent l="38100" t="38100" r="26670" b="20955"/>
                      <wp:wrapNone/>
                      <wp:docPr id="95" name="Прямая со стрелкой 95"/>
                      <wp:cNvGraphicFramePr/>
                      <a:graphic xmlns:a="http://schemas.openxmlformats.org/drawingml/2006/main">
                        <a:graphicData uri="http://schemas.microsoft.com/office/word/2010/wordprocessingShape">
                          <wps:wsp>
                            <wps:cNvCnPr/>
                            <wps:spPr>
                              <a:xfrm flipH="1" flipV="1">
                                <a:off x="0" y="0"/>
                                <a:ext cx="868680" cy="62674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F5CECD" id="Прямая со стрелкой 95" o:spid="_x0000_s1026" type="#_x0000_t32" style="position:absolute;margin-left:205.4pt;margin-top:21.25pt;width:68.4pt;height:49.35pt;flip:x y;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" strokecolor="#4a7dba" strokeweight="1.25pt">
                      <v:stroke startarrowwidth="narrow" startarrowlength="short" endarrow="classic"/>
                    </v:shape>
                  </w:pict>
                </mc:Fallback>
              </mc:AlternateContent>
            </w:r>
            <w:r w:rsidR="0090284B"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3008" behindDoc="0" locked="0" layoutInCell="1" hidden="0" allowOverlap="1" wp14:anchorId="1974909F" wp14:editId="38F49860">
                      <wp:simplePos x="0" y="0"/>
                      <wp:positionH relativeFrom="column">
                        <wp:posOffset>2608890</wp:posOffset>
                      </wp:positionH>
                      <wp:positionV relativeFrom="paragraph">
                        <wp:posOffset>408173</wp:posOffset>
                      </wp:positionV>
                      <wp:extent cx="890255" cy="1573618"/>
                      <wp:effectExtent l="38100" t="38100" r="24765" b="26670"/>
                      <wp:wrapNone/>
                      <wp:docPr id="101" name="Прямая со стрелкой 101"/>
                      <wp:cNvGraphicFramePr/>
                      <a:graphic xmlns:a="http://schemas.openxmlformats.org/drawingml/2006/main">
                        <a:graphicData uri="http://schemas.microsoft.com/office/word/2010/wordprocessingShape">
                          <wps:wsp>
                            <wps:cNvCnPr/>
                            <wps:spPr>
                              <a:xfrm flipH="1" flipV="1">
                                <a:off x="0" y="0"/>
                                <a:ext cx="890255" cy="1573618"/>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797E7B4" id="Прямая со стрелкой 101" o:spid="_x0000_s1026" type="#_x0000_t32" style="position:absolute;margin-left:205.4pt;margin-top:32.15pt;width:70.1pt;height:123.9pt;flip:x y;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" strokecolor="#4a7dba" strokeweight="1.25pt">
                      <v:stroke startarrowwidth="narrow" startarrowlength="short" endarrow="classic"/>
                    </v:shape>
                  </w:pict>
                </mc:Fallback>
              </mc:AlternateContent>
            </w:r>
          </w:p>
        </w:tc>
        <w:tc>
          <w:tcPr>
            <w:tcW w:w="1382" w:type="dxa"/>
            <w:tcBorders>
              <w:top w:val="nil"/>
              <w:left w:val="single" w:sz="4" w:space="0" w:color="000000"/>
              <w:bottom w:val="nil"/>
              <w:right w:val="single" w:sz="4" w:space="0" w:color="000000"/>
            </w:tcBorders>
          </w:tcPr>
          <w:p w14:paraId="5679374B" w14:textId="2BAC6C7E"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034B2AAA" w14:textId="45CC669B"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2. Розвиток виробництва та переробки сільськогосподарської продукції (молокопродуктів,</w:t>
            </w:r>
            <w:r w:rsidR="000B74C5" w:rsidRPr="003650A8">
              <w:rPr>
                <w:rFonts w:ascii="Times New Roman" w:eastAsia="Arial" w:hAnsi="Times New Roman" w:cs="Times New Roman"/>
                <w:color w:val="000000"/>
                <w:sz w:val="23"/>
                <w:szCs w:val="23"/>
                <w:lang w:eastAsia="uk-UA"/>
              </w:rPr>
              <w:t xml:space="preserve"> м’яса птиці,</w:t>
            </w:r>
            <w:r w:rsidRPr="003650A8">
              <w:rPr>
                <w:rFonts w:ascii="Times New Roman" w:eastAsia="Arial" w:hAnsi="Times New Roman" w:cs="Times New Roman"/>
                <w:color w:val="000000"/>
                <w:sz w:val="23"/>
                <w:szCs w:val="23"/>
                <w:lang w:eastAsia="uk-UA"/>
              </w:rPr>
              <w:t xml:space="preserve"> екосирів)</w:t>
            </w:r>
          </w:p>
        </w:tc>
      </w:tr>
      <w:tr w:rsidR="0030000B" w:rsidRPr="003650A8" w14:paraId="6D8E911E" w14:textId="77777777" w:rsidTr="003A4FCE">
        <w:tc>
          <w:tcPr>
            <w:tcW w:w="4253" w:type="dxa"/>
            <w:tcBorders>
              <w:top w:val="single" w:sz="4" w:space="0" w:color="000000"/>
              <w:left w:val="nil"/>
              <w:bottom w:val="single" w:sz="4" w:space="0" w:color="000000"/>
              <w:right w:val="nil"/>
            </w:tcBorders>
          </w:tcPr>
          <w:p w14:paraId="0EC1AA4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6AE9F8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642B55FC"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r>
      <w:tr w:rsidR="0030000B" w:rsidRPr="003650A8" w14:paraId="2575A4EC" w14:textId="77777777" w:rsidTr="003A4FCE">
        <w:tc>
          <w:tcPr>
            <w:tcW w:w="4253" w:type="dxa"/>
            <w:tcBorders>
              <w:top w:val="single" w:sz="4" w:space="0" w:color="000000"/>
              <w:bottom w:val="single" w:sz="4" w:space="0" w:color="000000"/>
              <w:right w:val="single" w:sz="4" w:space="0" w:color="000000"/>
            </w:tcBorders>
          </w:tcPr>
          <w:p w14:paraId="11620D4F" w14:textId="36ED6110" w:rsidR="0030000B" w:rsidRPr="003650A8" w:rsidRDefault="0090284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5600" behindDoc="0" locked="0" layoutInCell="1" hidden="0" allowOverlap="1" wp14:anchorId="0F4A1186" wp14:editId="701C85F6">
                      <wp:simplePos x="0" y="0"/>
                      <wp:positionH relativeFrom="column">
                        <wp:posOffset>2608949</wp:posOffset>
                      </wp:positionH>
                      <wp:positionV relativeFrom="paragraph">
                        <wp:posOffset>213020</wp:posOffset>
                      </wp:positionV>
                      <wp:extent cx="890182" cy="1382233"/>
                      <wp:effectExtent l="38100" t="0" r="24765" b="46990"/>
                      <wp:wrapNone/>
                      <wp:docPr id="17" name="Прямая со стрелкой 17"/>
                      <wp:cNvGraphicFramePr/>
                      <a:graphic xmlns:a="http://schemas.openxmlformats.org/drawingml/2006/main">
                        <a:graphicData uri="http://schemas.microsoft.com/office/word/2010/wordprocessingShape">
                          <wps:wsp>
                            <wps:cNvCnPr/>
                            <wps:spPr>
                              <a:xfrm flipH="1">
                                <a:off x="0" y="0"/>
                                <a:ext cx="890182" cy="1382233"/>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76F7737" id="Прямая со стрелкой 17" o:spid="_x0000_s1026" type="#_x0000_t32" style="position:absolute;margin-left:205.45pt;margin-top:16.75pt;width:70.1pt;height:108.85pt;flip:x;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 xml:space="preserve">3. Розвинена та діюча нафтогазова промисловість </w:t>
            </w:r>
            <w:r w:rsidR="000B74C5" w:rsidRPr="003650A8">
              <w:rPr>
                <w:rFonts w:ascii="Times New Roman" w:eastAsia="Arial" w:hAnsi="Times New Roman" w:cs="Times New Roman"/>
                <w:color w:val="000000"/>
                <w:sz w:val="23"/>
                <w:szCs w:val="23"/>
                <w:lang w:eastAsia="uk-UA"/>
              </w:rPr>
              <w:t>, газопереробка</w:t>
            </w:r>
          </w:p>
        </w:tc>
        <w:tc>
          <w:tcPr>
            <w:tcW w:w="1382" w:type="dxa"/>
            <w:tcBorders>
              <w:top w:val="nil"/>
              <w:left w:val="single" w:sz="4" w:space="0" w:color="000000"/>
              <w:bottom w:val="nil"/>
              <w:right w:val="single" w:sz="4" w:space="0" w:color="000000"/>
            </w:tcBorders>
          </w:tcPr>
          <w:p w14:paraId="79A54844" w14:textId="7B7A7B96"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54D25E39" w14:textId="55DB56B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3. Виведення промислової та с</w:t>
            </w:r>
            <w:r w:rsidR="000B74C5" w:rsidRPr="003650A8">
              <w:rPr>
                <w:rFonts w:ascii="Times New Roman" w:eastAsia="Arial" w:hAnsi="Times New Roman" w:cs="Times New Roman"/>
                <w:color w:val="000000"/>
                <w:sz w:val="23"/>
                <w:szCs w:val="23"/>
                <w:lang w:eastAsia="uk-UA"/>
              </w:rPr>
              <w:t>/г</w:t>
            </w:r>
            <w:r w:rsidRPr="003650A8">
              <w:rPr>
                <w:rFonts w:ascii="Times New Roman" w:eastAsia="Arial" w:hAnsi="Times New Roman" w:cs="Times New Roman"/>
                <w:color w:val="000000"/>
                <w:sz w:val="23"/>
                <w:szCs w:val="23"/>
                <w:lang w:eastAsia="uk-UA"/>
              </w:rPr>
              <w:t xml:space="preserve"> продукції на європейські ринки (в межах квот та після сертифікації)</w:t>
            </w:r>
          </w:p>
        </w:tc>
      </w:tr>
      <w:tr w:rsidR="0030000B" w:rsidRPr="003650A8" w14:paraId="54B0E0E1" w14:textId="77777777" w:rsidTr="003A4FCE">
        <w:tc>
          <w:tcPr>
            <w:tcW w:w="4253" w:type="dxa"/>
            <w:tcBorders>
              <w:top w:val="single" w:sz="4" w:space="0" w:color="000000"/>
              <w:left w:val="nil"/>
              <w:bottom w:val="single" w:sz="4" w:space="0" w:color="000000"/>
              <w:right w:val="nil"/>
            </w:tcBorders>
          </w:tcPr>
          <w:p w14:paraId="2D44C103" w14:textId="6C7F198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41AD4A4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300897B6" w14:textId="62F2F0E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4844FF4F" w14:textId="77777777" w:rsidTr="003A4FCE">
        <w:tc>
          <w:tcPr>
            <w:tcW w:w="4253" w:type="dxa"/>
            <w:tcBorders>
              <w:top w:val="single" w:sz="4" w:space="0" w:color="000000"/>
              <w:bottom w:val="single" w:sz="4" w:space="0" w:color="000000"/>
              <w:right w:val="single" w:sz="4" w:space="0" w:color="000000"/>
            </w:tcBorders>
          </w:tcPr>
          <w:p w14:paraId="20B007AF" w14:textId="63037FF9"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7888" behindDoc="0" locked="0" layoutInCell="1" hidden="0" allowOverlap="1" wp14:anchorId="3B32188A" wp14:editId="58EA112E">
                      <wp:simplePos x="0" y="0"/>
                      <wp:positionH relativeFrom="column">
                        <wp:posOffset>2630170</wp:posOffset>
                      </wp:positionH>
                      <wp:positionV relativeFrom="paragraph">
                        <wp:posOffset>215900</wp:posOffset>
                      </wp:positionV>
                      <wp:extent cx="863600" cy="5622925"/>
                      <wp:effectExtent l="57150" t="0" r="31750" b="53975"/>
                      <wp:wrapNone/>
                      <wp:docPr id="97" name="Прямая со стрелкой 97"/>
                      <wp:cNvGraphicFramePr/>
                      <a:graphic xmlns:a="http://schemas.openxmlformats.org/drawingml/2006/main">
                        <a:graphicData uri="http://schemas.microsoft.com/office/word/2010/wordprocessingShape">
                          <wps:wsp>
                            <wps:cNvCnPr/>
                            <wps:spPr>
                              <a:xfrm flipH="1">
                                <a:off x="0" y="0"/>
                                <a:ext cx="863600" cy="562292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23A9CFF" id="Прямая со стрелкой 97" o:spid="_x0000_s1026" type="#_x0000_t32" style="position:absolute;margin-left:207.1pt;margin-top:17pt;width:68pt;height:442.75pt;flip:x;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" strokecolor="#4a7dba" strokeweight="1.25pt">
                      <v:stroke startarrowwidth="narrow" startarrowlength="short" endarrow="classic"/>
                    </v:shape>
                  </w:pict>
                </mc:Fallback>
              </mc:AlternateContent>
            </w: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59936" behindDoc="0" locked="0" layoutInCell="1" hidden="0" allowOverlap="1" wp14:anchorId="31AC9AE5" wp14:editId="14E8B411">
                      <wp:simplePos x="0" y="0"/>
                      <wp:positionH relativeFrom="column">
                        <wp:posOffset>2630170</wp:posOffset>
                      </wp:positionH>
                      <wp:positionV relativeFrom="paragraph">
                        <wp:posOffset>311150</wp:posOffset>
                      </wp:positionV>
                      <wp:extent cx="878840" cy="4624705"/>
                      <wp:effectExtent l="57150" t="0" r="35560" b="61595"/>
                      <wp:wrapNone/>
                      <wp:docPr id="1" name="Прямая со стрелкой 1"/>
                      <wp:cNvGraphicFramePr/>
                      <a:graphic xmlns:a="http://schemas.openxmlformats.org/drawingml/2006/main">
                        <a:graphicData uri="http://schemas.microsoft.com/office/word/2010/wordprocessingShape">
                          <wps:wsp>
                            <wps:cNvCnPr/>
                            <wps:spPr>
                              <a:xfrm flipH="1">
                                <a:off x="0" y="0"/>
                                <a:ext cx="878840" cy="462470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EB568DF" id="Прямая со стрелкой 1" o:spid="_x0000_s1026" type="#_x0000_t32" style="position:absolute;margin-left:207.1pt;margin-top:24.5pt;width:69.2pt;height:364.15pt;flip:x;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4. Розвинена деревообробна галузь та лісозаготівля</w:t>
            </w:r>
          </w:p>
        </w:tc>
        <w:tc>
          <w:tcPr>
            <w:tcW w:w="1382" w:type="dxa"/>
            <w:tcBorders>
              <w:top w:val="nil"/>
              <w:left w:val="single" w:sz="4" w:space="0" w:color="000000"/>
              <w:bottom w:val="nil"/>
              <w:right w:val="single" w:sz="4" w:space="0" w:color="000000"/>
            </w:tcBorders>
          </w:tcPr>
          <w:p w14:paraId="1C23864A" w14:textId="24E43144"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49696" behindDoc="0" locked="0" layoutInCell="1" hidden="0" allowOverlap="1" wp14:anchorId="01D81C12" wp14:editId="6815EF49">
                      <wp:simplePos x="0" y="0"/>
                      <wp:positionH relativeFrom="column">
                        <wp:posOffset>-60325</wp:posOffset>
                      </wp:positionH>
                      <wp:positionV relativeFrom="paragraph">
                        <wp:posOffset>56515</wp:posOffset>
                      </wp:positionV>
                      <wp:extent cx="863600" cy="5301615"/>
                      <wp:effectExtent l="57150" t="0" r="31750" b="51435"/>
                      <wp:wrapNone/>
                      <wp:docPr id="16" name="Прямая со стрелкой 16"/>
                      <wp:cNvGraphicFramePr/>
                      <a:graphic xmlns:a="http://schemas.openxmlformats.org/drawingml/2006/main">
                        <a:graphicData uri="http://schemas.microsoft.com/office/word/2010/wordprocessingShape">
                          <wps:wsp>
                            <wps:cNvCnPr/>
                            <wps:spPr>
                              <a:xfrm flipH="1">
                                <a:off x="0" y="0"/>
                                <a:ext cx="863600" cy="530161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3A70640" id="Прямая со стрелкой 16" o:spid="_x0000_s1026" type="#_x0000_t32" style="position:absolute;margin-left:-4.75pt;margin-top:4.45pt;width:68pt;height:417.45pt;flip:x;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19E383D3" w14:textId="68E0074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4. Розвиток туризму, відпочинково-курортної індустрії </w:t>
            </w:r>
          </w:p>
        </w:tc>
      </w:tr>
      <w:tr w:rsidR="0030000B" w:rsidRPr="003650A8" w14:paraId="50FBEEDC" w14:textId="77777777" w:rsidTr="003A4FCE">
        <w:tc>
          <w:tcPr>
            <w:tcW w:w="4253" w:type="dxa"/>
            <w:tcBorders>
              <w:top w:val="single" w:sz="4" w:space="0" w:color="000000"/>
              <w:left w:val="nil"/>
              <w:bottom w:val="single" w:sz="4" w:space="0" w:color="000000"/>
              <w:right w:val="nil"/>
            </w:tcBorders>
          </w:tcPr>
          <w:p w14:paraId="1A034262"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0A16646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18174D4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CFACE48" w14:textId="77777777" w:rsidTr="003A4FCE">
        <w:tc>
          <w:tcPr>
            <w:tcW w:w="4253" w:type="dxa"/>
            <w:tcBorders>
              <w:top w:val="single" w:sz="4" w:space="0" w:color="000000"/>
              <w:bottom w:val="single" w:sz="4" w:space="0" w:color="000000"/>
              <w:right w:val="single" w:sz="4" w:space="0" w:color="000000"/>
            </w:tcBorders>
          </w:tcPr>
          <w:p w14:paraId="6C0760DC" w14:textId="069EDC8B"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5. Потужний інвестиційний потенціал (індустріальний парк - №1 в державному реєстрі)</w:t>
            </w:r>
          </w:p>
        </w:tc>
        <w:tc>
          <w:tcPr>
            <w:tcW w:w="1382" w:type="dxa"/>
            <w:tcBorders>
              <w:top w:val="nil"/>
              <w:left w:val="single" w:sz="4" w:space="0" w:color="000000"/>
              <w:bottom w:val="nil"/>
              <w:right w:val="single" w:sz="4" w:space="0" w:color="000000"/>
            </w:tcBorders>
          </w:tcPr>
          <w:p w14:paraId="721BCA2F" w14:textId="619EB4AA" w:rsidR="0030000B" w:rsidRPr="003650A8" w:rsidRDefault="009A0027"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4032" behindDoc="0" locked="0" layoutInCell="1" hidden="0" allowOverlap="1" wp14:anchorId="4DBE2599" wp14:editId="2085C995">
                      <wp:simplePos x="0" y="0"/>
                      <wp:positionH relativeFrom="column">
                        <wp:posOffset>-60325</wp:posOffset>
                      </wp:positionH>
                      <wp:positionV relativeFrom="paragraph">
                        <wp:posOffset>393065</wp:posOffset>
                      </wp:positionV>
                      <wp:extent cx="868680" cy="1798955"/>
                      <wp:effectExtent l="38100" t="38100" r="26670" b="29845"/>
                      <wp:wrapNone/>
                      <wp:docPr id="103" name="Прямая со стрелкой 103"/>
                      <wp:cNvGraphicFramePr/>
                      <a:graphic xmlns:a="http://schemas.openxmlformats.org/drawingml/2006/main">
                        <a:graphicData uri="http://schemas.microsoft.com/office/word/2010/wordprocessingShape">
                          <wps:wsp>
                            <wps:cNvCnPr/>
                            <wps:spPr>
                              <a:xfrm flipH="1" flipV="1">
                                <a:off x="0" y="0"/>
                                <a:ext cx="868680" cy="179895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C36F057" id="Прямая со стрелкой 103" o:spid="_x0000_s1026" type="#_x0000_t32" style="position:absolute;margin-left:-4.75pt;margin-top:30.95pt;width:68.4pt;height:141.65pt;flip:x y;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2F286D6E" w14:textId="2631EEB5"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5. Електрифікація залізничних сполучень</w:t>
            </w:r>
          </w:p>
        </w:tc>
      </w:tr>
      <w:tr w:rsidR="0030000B" w:rsidRPr="003650A8" w14:paraId="1ABB80CA" w14:textId="77777777" w:rsidTr="003A4FCE">
        <w:tc>
          <w:tcPr>
            <w:tcW w:w="4253" w:type="dxa"/>
            <w:tcBorders>
              <w:top w:val="single" w:sz="4" w:space="0" w:color="000000"/>
              <w:left w:val="nil"/>
              <w:bottom w:val="single" w:sz="4" w:space="0" w:color="000000"/>
              <w:right w:val="nil"/>
            </w:tcBorders>
          </w:tcPr>
          <w:p w14:paraId="7CC87845"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1BAE04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693B15AD" w14:textId="2477B94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548599FF" w14:textId="77777777" w:rsidTr="003A4FCE">
        <w:tc>
          <w:tcPr>
            <w:tcW w:w="4253" w:type="dxa"/>
            <w:tcBorders>
              <w:top w:val="single" w:sz="4" w:space="0" w:color="000000"/>
              <w:bottom w:val="single" w:sz="4" w:space="0" w:color="000000"/>
              <w:right w:val="single" w:sz="4" w:space="0" w:color="000000"/>
            </w:tcBorders>
          </w:tcPr>
          <w:p w14:paraId="26489149" w14:textId="07471650" w:rsidR="0030000B" w:rsidRPr="003650A8" w:rsidRDefault="009A0027"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6080" behindDoc="0" locked="0" layoutInCell="1" hidden="0" allowOverlap="1" wp14:anchorId="42F9F41B" wp14:editId="3AF122AA">
                      <wp:simplePos x="0" y="0"/>
                      <wp:positionH relativeFrom="column">
                        <wp:posOffset>2630170</wp:posOffset>
                      </wp:positionH>
                      <wp:positionV relativeFrom="paragraph">
                        <wp:posOffset>342900</wp:posOffset>
                      </wp:positionV>
                      <wp:extent cx="879475" cy="1173480"/>
                      <wp:effectExtent l="38100" t="38100" r="34925" b="26670"/>
                      <wp:wrapNone/>
                      <wp:docPr id="44" name="Прямая со стрелкой 44"/>
                      <wp:cNvGraphicFramePr/>
                      <a:graphic xmlns:a="http://schemas.openxmlformats.org/drawingml/2006/main">
                        <a:graphicData uri="http://schemas.microsoft.com/office/word/2010/wordprocessingShape">
                          <wps:wsp>
                            <wps:cNvCnPr/>
                            <wps:spPr>
                              <a:xfrm flipH="1" flipV="1">
                                <a:off x="0" y="0"/>
                                <a:ext cx="879475" cy="1173480"/>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5BC52E7" id="Прямая со стрелкой 44" o:spid="_x0000_s1026" type="#_x0000_t32" style="position:absolute;margin-left:207.1pt;margin-top:27pt;width:69.25pt;height:92.4pt;flip:x y;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 xml:space="preserve">6. Діюча лабораторія вирощування саджанців INVITRO </w:t>
            </w:r>
          </w:p>
        </w:tc>
        <w:tc>
          <w:tcPr>
            <w:tcW w:w="1382" w:type="dxa"/>
            <w:tcBorders>
              <w:top w:val="nil"/>
              <w:left w:val="single" w:sz="4" w:space="0" w:color="000000"/>
              <w:bottom w:val="nil"/>
              <w:right w:val="single" w:sz="4" w:space="0" w:color="000000"/>
            </w:tcBorders>
          </w:tcPr>
          <w:p w14:paraId="48FA776F" w14:textId="4D2FB9A1"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0960" behindDoc="0" locked="0" layoutInCell="1" hidden="0" allowOverlap="1" wp14:anchorId="4B711FA0" wp14:editId="5D9890EA">
                      <wp:simplePos x="0" y="0"/>
                      <wp:positionH relativeFrom="column">
                        <wp:posOffset>-60325</wp:posOffset>
                      </wp:positionH>
                      <wp:positionV relativeFrom="paragraph">
                        <wp:posOffset>67310</wp:posOffset>
                      </wp:positionV>
                      <wp:extent cx="874395" cy="2221865"/>
                      <wp:effectExtent l="38100" t="0" r="20955" b="64135"/>
                      <wp:wrapNone/>
                      <wp:docPr id="99" name="Прямая со стрелкой 99"/>
                      <wp:cNvGraphicFramePr/>
                      <a:graphic xmlns:a="http://schemas.openxmlformats.org/drawingml/2006/main">
                        <a:graphicData uri="http://schemas.microsoft.com/office/word/2010/wordprocessingShape">
                          <wps:wsp>
                            <wps:cNvCnPr/>
                            <wps:spPr>
                              <a:xfrm flipH="1">
                                <a:off x="0" y="0"/>
                                <a:ext cx="874395" cy="222186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03D4E01" id="Прямая со стрелкой 99" o:spid="_x0000_s1026" type="#_x0000_t32" style="position:absolute;margin-left:-4.75pt;margin-top:5.3pt;width:68.85pt;height:174.95pt;flip:x;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" strokecolor="#4a7dba" strokeweight="1.25pt">
                      <v:stroke startarrowwidth="narrow" startarrowlength="short" endarrow="classic"/>
                    </v:shape>
                  </w:pict>
                </mc:Fallback>
              </mc:AlternateContent>
            </w:r>
          </w:p>
        </w:tc>
        <w:tc>
          <w:tcPr>
            <w:tcW w:w="4004" w:type="dxa"/>
            <w:tcBorders>
              <w:top w:val="single" w:sz="4" w:space="0" w:color="000000"/>
              <w:left w:val="single" w:sz="4" w:space="0" w:color="000000"/>
              <w:bottom w:val="single" w:sz="4" w:space="0" w:color="000000"/>
            </w:tcBorders>
          </w:tcPr>
          <w:p w14:paraId="4BC4B5F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6.Розвиток соціальної інфраструктури та послуг в сільських населених пунктах </w:t>
            </w:r>
          </w:p>
        </w:tc>
      </w:tr>
      <w:tr w:rsidR="0030000B" w:rsidRPr="003650A8" w14:paraId="1B243063" w14:textId="77777777" w:rsidTr="003A4FCE">
        <w:tc>
          <w:tcPr>
            <w:tcW w:w="4253" w:type="dxa"/>
            <w:tcBorders>
              <w:top w:val="single" w:sz="4" w:space="0" w:color="000000"/>
              <w:left w:val="nil"/>
              <w:bottom w:val="single" w:sz="4" w:space="0" w:color="000000"/>
              <w:right w:val="nil"/>
            </w:tcBorders>
          </w:tcPr>
          <w:p w14:paraId="2471C09A" w14:textId="2E894DCD"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AF69C2D" w14:textId="50040D4A"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21D2481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547DEC93" w14:textId="77777777" w:rsidTr="003A4FCE">
        <w:tc>
          <w:tcPr>
            <w:tcW w:w="4253" w:type="dxa"/>
            <w:tcBorders>
              <w:top w:val="single" w:sz="4" w:space="0" w:color="000000"/>
              <w:bottom w:val="single" w:sz="4" w:space="0" w:color="000000"/>
              <w:right w:val="single" w:sz="4" w:space="0" w:color="000000"/>
            </w:tcBorders>
          </w:tcPr>
          <w:p w14:paraId="566108E0" w14:textId="4525D20F" w:rsidR="0030000B" w:rsidRPr="003650A8" w:rsidRDefault="000C742E"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Calibri" w:hAnsi="Times New Roman" w:cs="Times New Roman"/>
                <w:noProof/>
                <w:sz w:val="23"/>
                <w:szCs w:val="23"/>
                <w:lang w:eastAsia="uk-UA"/>
              </w:rPr>
              <mc:AlternateContent>
                <mc:Choice Requires="wps">
                  <w:drawing>
                    <wp:anchor distT="0" distB="0" distL="114300" distR="114300" simplePos="0" relativeHeight="251561984" behindDoc="0" locked="0" layoutInCell="1" hidden="0" allowOverlap="1" wp14:anchorId="52D1CE49" wp14:editId="67431457">
                      <wp:simplePos x="0" y="0"/>
                      <wp:positionH relativeFrom="column">
                        <wp:posOffset>2608580</wp:posOffset>
                      </wp:positionH>
                      <wp:positionV relativeFrom="paragraph">
                        <wp:posOffset>180340</wp:posOffset>
                      </wp:positionV>
                      <wp:extent cx="895985" cy="1818005"/>
                      <wp:effectExtent l="38100" t="0" r="18415" b="48895"/>
                      <wp:wrapNone/>
                      <wp:docPr id="100" name="Прямая со стрелкой 100"/>
                      <wp:cNvGraphicFramePr/>
                      <a:graphic xmlns:a="http://schemas.openxmlformats.org/drawingml/2006/main">
                        <a:graphicData uri="http://schemas.microsoft.com/office/word/2010/wordprocessingShape">
                          <wps:wsp>
                            <wps:cNvCnPr/>
                            <wps:spPr>
                              <a:xfrm flipH="1">
                                <a:off x="0" y="0"/>
                                <a:ext cx="895985" cy="1818005"/>
                              </a:xfrm>
                              <a:prstGeom prst="straightConnector1">
                                <a:avLst/>
                              </a:prstGeom>
                              <a:noFill/>
                              <a:ln w="15875" cap="flat" cmpd="sng">
                                <a:solidFill>
                                  <a:srgbClr val="4A7DBA"/>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6322386" id="Прямая со стрелкой 100" o:spid="_x0000_s1026" type="#_x0000_t32" style="position:absolute;margin-left:205.4pt;margin-top:14.2pt;width:70.55pt;height:143.1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" strokecolor="#4a7dba"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3"/>
                <w:szCs w:val="23"/>
                <w:lang w:eastAsia="uk-UA"/>
              </w:rPr>
              <w:t>7. Наявність вільних земель с</w:t>
            </w:r>
            <w:r w:rsidR="000B74C5" w:rsidRPr="003650A8">
              <w:rPr>
                <w:rFonts w:ascii="Times New Roman" w:eastAsia="Arial" w:hAnsi="Times New Roman" w:cs="Times New Roman"/>
                <w:color w:val="000000"/>
                <w:sz w:val="23"/>
                <w:szCs w:val="23"/>
                <w:lang w:eastAsia="uk-UA"/>
              </w:rPr>
              <w:t>/г</w:t>
            </w:r>
            <w:r w:rsidR="0030000B" w:rsidRPr="003650A8">
              <w:rPr>
                <w:rFonts w:ascii="Times New Roman" w:eastAsia="Arial" w:hAnsi="Times New Roman" w:cs="Times New Roman"/>
                <w:color w:val="000000"/>
                <w:sz w:val="23"/>
                <w:szCs w:val="23"/>
                <w:lang w:eastAsia="uk-UA"/>
              </w:rPr>
              <w:t xml:space="preserve"> та не с</w:t>
            </w:r>
            <w:r w:rsidR="000B74C5" w:rsidRPr="003650A8">
              <w:rPr>
                <w:rFonts w:ascii="Times New Roman" w:eastAsia="Arial" w:hAnsi="Times New Roman" w:cs="Times New Roman"/>
                <w:color w:val="000000"/>
                <w:sz w:val="23"/>
                <w:szCs w:val="23"/>
                <w:lang w:eastAsia="uk-UA"/>
              </w:rPr>
              <w:t>/г</w:t>
            </w:r>
            <w:r w:rsidR="0030000B" w:rsidRPr="003650A8">
              <w:rPr>
                <w:rFonts w:ascii="Times New Roman" w:eastAsia="Arial" w:hAnsi="Times New Roman" w:cs="Times New Roman"/>
                <w:color w:val="000000"/>
                <w:sz w:val="23"/>
                <w:szCs w:val="23"/>
                <w:lang w:eastAsia="uk-UA"/>
              </w:rPr>
              <w:t xml:space="preserve"> призначення</w:t>
            </w:r>
          </w:p>
        </w:tc>
        <w:tc>
          <w:tcPr>
            <w:tcW w:w="1382" w:type="dxa"/>
            <w:tcBorders>
              <w:top w:val="nil"/>
              <w:left w:val="single" w:sz="4" w:space="0" w:color="000000"/>
              <w:bottom w:val="nil"/>
              <w:right w:val="single" w:sz="4" w:space="0" w:color="000000"/>
            </w:tcBorders>
          </w:tcPr>
          <w:p w14:paraId="639E5B14" w14:textId="6A07B7D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4D19091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7. Збільшення надходжень до бюджету внаслідок бюджетної децентралізації </w:t>
            </w:r>
          </w:p>
        </w:tc>
      </w:tr>
      <w:tr w:rsidR="0030000B" w:rsidRPr="003650A8" w14:paraId="14FBA8D6" w14:textId="77777777" w:rsidTr="003A4FCE">
        <w:tc>
          <w:tcPr>
            <w:tcW w:w="4253" w:type="dxa"/>
            <w:tcBorders>
              <w:top w:val="single" w:sz="4" w:space="0" w:color="000000"/>
              <w:left w:val="nil"/>
              <w:bottom w:val="single" w:sz="4" w:space="0" w:color="000000"/>
              <w:right w:val="nil"/>
            </w:tcBorders>
          </w:tcPr>
          <w:p w14:paraId="7DE9B8F6"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0A69B55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single" w:sz="4" w:space="0" w:color="000000"/>
              <w:right w:val="nil"/>
            </w:tcBorders>
          </w:tcPr>
          <w:p w14:paraId="145ED41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4F48230A" w14:textId="77777777" w:rsidTr="0074742E">
        <w:trPr>
          <w:trHeight w:val="433"/>
        </w:trPr>
        <w:tc>
          <w:tcPr>
            <w:tcW w:w="4253" w:type="dxa"/>
            <w:tcBorders>
              <w:top w:val="single" w:sz="4" w:space="0" w:color="000000"/>
              <w:bottom w:val="single" w:sz="4" w:space="0" w:color="000000"/>
              <w:right w:val="single" w:sz="4" w:space="0" w:color="000000"/>
            </w:tcBorders>
          </w:tcPr>
          <w:p w14:paraId="1588E6D9" w14:textId="2D1B354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8. Кваліфікована робоча сила</w:t>
            </w:r>
          </w:p>
        </w:tc>
        <w:tc>
          <w:tcPr>
            <w:tcW w:w="1382" w:type="dxa"/>
            <w:tcBorders>
              <w:top w:val="nil"/>
              <w:left w:val="single" w:sz="4" w:space="0" w:color="000000"/>
              <w:bottom w:val="nil"/>
              <w:right w:val="single" w:sz="4" w:space="0" w:color="000000"/>
            </w:tcBorders>
          </w:tcPr>
          <w:p w14:paraId="400CC2C9" w14:textId="4BA7E72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single" w:sz="4" w:space="0" w:color="000000"/>
              <w:bottom w:val="single" w:sz="4" w:space="0" w:color="000000"/>
            </w:tcBorders>
          </w:tcPr>
          <w:p w14:paraId="44997C73" w14:textId="6632D800"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8. Залучення у розвиток </w:t>
            </w:r>
            <w:r w:rsidR="000B74C5" w:rsidRPr="003650A8">
              <w:rPr>
                <w:rFonts w:ascii="Times New Roman" w:eastAsia="Arial" w:hAnsi="Times New Roman" w:cs="Times New Roman"/>
                <w:color w:val="000000"/>
                <w:sz w:val="23"/>
                <w:szCs w:val="23"/>
                <w:lang w:eastAsia="uk-UA"/>
              </w:rPr>
              <w:t xml:space="preserve">громади </w:t>
            </w:r>
            <w:r w:rsidRPr="003650A8">
              <w:rPr>
                <w:rFonts w:ascii="Times New Roman" w:eastAsia="Arial" w:hAnsi="Times New Roman" w:cs="Times New Roman"/>
                <w:color w:val="000000"/>
                <w:sz w:val="23"/>
                <w:szCs w:val="23"/>
                <w:lang w:eastAsia="uk-UA"/>
              </w:rPr>
              <w:t>кош</w:t>
            </w:r>
            <w:r w:rsidR="0074742E">
              <w:rPr>
                <w:rFonts w:ascii="Times New Roman" w:eastAsia="Arial" w:hAnsi="Times New Roman" w:cs="Times New Roman"/>
                <w:color w:val="000000"/>
                <w:sz w:val="23"/>
                <w:szCs w:val="23"/>
                <w:lang w:eastAsia="uk-UA"/>
              </w:rPr>
              <w:t>-</w:t>
            </w:r>
            <w:r w:rsidRPr="003650A8">
              <w:rPr>
                <w:rFonts w:ascii="Times New Roman" w:eastAsia="Arial" w:hAnsi="Times New Roman" w:cs="Times New Roman"/>
                <w:color w:val="000000"/>
                <w:sz w:val="23"/>
                <w:szCs w:val="23"/>
                <w:lang w:eastAsia="uk-UA"/>
              </w:rPr>
              <w:t>тів з ДФРР та ресурсів проектів МТД</w:t>
            </w:r>
          </w:p>
        </w:tc>
      </w:tr>
      <w:tr w:rsidR="0030000B" w:rsidRPr="003650A8" w14:paraId="306E4EB4" w14:textId="77777777" w:rsidTr="003A4FCE">
        <w:tc>
          <w:tcPr>
            <w:tcW w:w="4253" w:type="dxa"/>
            <w:tcBorders>
              <w:top w:val="single" w:sz="4" w:space="0" w:color="000000"/>
              <w:left w:val="nil"/>
              <w:bottom w:val="single" w:sz="4" w:space="0" w:color="000000"/>
              <w:right w:val="nil"/>
            </w:tcBorders>
          </w:tcPr>
          <w:p w14:paraId="1D75199E"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306473D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single" w:sz="4" w:space="0" w:color="000000"/>
              <w:left w:val="nil"/>
              <w:bottom w:val="nil"/>
              <w:right w:val="nil"/>
            </w:tcBorders>
          </w:tcPr>
          <w:p w14:paraId="18BD478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479846F3" w14:textId="77777777" w:rsidTr="003A4FCE">
        <w:tc>
          <w:tcPr>
            <w:tcW w:w="4253" w:type="dxa"/>
            <w:tcBorders>
              <w:top w:val="single" w:sz="4" w:space="0" w:color="000000"/>
              <w:bottom w:val="single" w:sz="4" w:space="0" w:color="000000"/>
              <w:right w:val="single" w:sz="4" w:space="0" w:color="000000"/>
            </w:tcBorders>
          </w:tcPr>
          <w:p w14:paraId="12CE1381" w14:textId="038E9916"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9. Високий </w:t>
            </w:r>
            <w:r w:rsidR="000B74C5" w:rsidRPr="003650A8">
              <w:rPr>
                <w:rFonts w:ascii="Times New Roman" w:eastAsia="Arial" w:hAnsi="Times New Roman" w:cs="Times New Roman"/>
                <w:color w:val="000000"/>
                <w:sz w:val="23"/>
                <w:szCs w:val="23"/>
                <w:lang w:eastAsia="uk-UA"/>
              </w:rPr>
              <w:t>освітній рівень</w:t>
            </w:r>
            <w:r w:rsidRPr="003650A8">
              <w:rPr>
                <w:rFonts w:ascii="Times New Roman" w:eastAsia="Arial" w:hAnsi="Times New Roman" w:cs="Times New Roman"/>
                <w:color w:val="000000"/>
                <w:sz w:val="23"/>
                <w:szCs w:val="23"/>
                <w:lang w:eastAsia="uk-UA"/>
              </w:rPr>
              <w:t xml:space="preserve"> населення</w:t>
            </w:r>
          </w:p>
        </w:tc>
        <w:tc>
          <w:tcPr>
            <w:tcW w:w="1382" w:type="dxa"/>
            <w:tcBorders>
              <w:top w:val="nil"/>
              <w:left w:val="single" w:sz="4" w:space="0" w:color="000000"/>
              <w:bottom w:val="nil"/>
              <w:right w:val="nil"/>
            </w:tcBorders>
          </w:tcPr>
          <w:p w14:paraId="06CEF39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4C6486E8" w14:textId="596EE620"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0C50E08D" w14:textId="77777777" w:rsidTr="003A4FCE">
        <w:tc>
          <w:tcPr>
            <w:tcW w:w="4253" w:type="dxa"/>
            <w:tcBorders>
              <w:top w:val="single" w:sz="4" w:space="0" w:color="000000"/>
              <w:left w:val="nil"/>
              <w:bottom w:val="single" w:sz="4" w:space="0" w:color="000000"/>
              <w:right w:val="nil"/>
            </w:tcBorders>
          </w:tcPr>
          <w:p w14:paraId="37E6BBDC"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29C1A9C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059A5238" w14:textId="06FCAC73"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1BC9DBF3" w14:textId="77777777" w:rsidTr="003A4FCE">
        <w:tc>
          <w:tcPr>
            <w:tcW w:w="4253" w:type="dxa"/>
            <w:tcBorders>
              <w:top w:val="single" w:sz="4" w:space="0" w:color="000000"/>
              <w:bottom w:val="single" w:sz="4" w:space="0" w:color="000000"/>
              <w:right w:val="single" w:sz="4" w:space="0" w:color="000000"/>
            </w:tcBorders>
          </w:tcPr>
          <w:p w14:paraId="15C3292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 xml:space="preserve">10. Значний досвід енергоефективності </w:t>
            </w:r>
          </w:p>
        </w:tc>
        <w:tc>
          <w:tcPr>
            <w:tcW w:w="1382" w:type="dxa"/>
            <w:tcBorders>
              <w:top w:val="nil"/>
              <w:left w:val="single" w:sz="4" w:space="0" w:color="000000"/>
              <w:bottom w:val="nil"/>
              <w:right w:val="nil"/>
            </w:tcBorders>
          </w:tcPr>
          <w:p w14:paraId="7B0EDC9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0432614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145D336A" w14:textId="77777777" w:rsidTr="003A4FCE">
        <w:tc>
          <w:tcPr>
            <w:tcW w:w="4253" w:type="dxa"/>
            <w:tcBorders>
              <w:top w:val="single" w:sz="4" w:space="0" w:color="000000"/>
              <w:left w:val="nil"/>
              <w:bottom w:val="single" w:sz="4" w:space="0" w:color="000000"/>
              <w:right w:val="nil"/>
            </w:tcBorders>
          </w:tcPr>
          <w:p w14:paraId="72050E0A"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46F88F5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489EEFA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1FF83CB5" w14:textId="77777777" w:rsidTr="003A4FCE">
        <w:tc>
          <w:tcPr>
            <w:tcW w:w="4253" w:type="dxa"/>
            <w:tcBorders>
              <w:top w:val="single" w:sz="4" w:space="0" w:color="000000"/>
              <w:bottom w:val="single" w:sz="4" w:space="0" w:color="000000"/>
              <w:right w:val="single" w:sz="4" w:space="0" w:color="000000"/>
            </w:tcBorders>
          </w:tcPr>
          <w:p w14:paraId="568A1723" w14:textId="740FFDA2"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1</w:t>
            </w:r>
            <w:r w:rsidRPr="003650A8">
              <w:rPr>
                <w:rFonts w:ascii="Times New Roman" w:eastAsia="Arial" w:hAnsi="Times New Roman" w:cs="Times New Roman"/>
                <w:color w:val="000000"/>
                <w:sz w:val="23"/>
                <w:szCs w:val="23"/>
                <w:lang w:eastAsia="uk-UA"/>
              </w:rPr>
              <w:t>. Наявність великих лісових масивів</w:t>
            </w:r>
          </w:p>
        </w:tc>
        <w:tc>
          <w:tcPr>
            <w:tcW w:w="1382" w:type="dxa"/>
            <w:tcBorders>
              <w:top w:val="nil"/>
              <w:left w:val="single" w:sz="4" w:space="0" w:color="000000"/>
              <w:bottom w:val="nil"/>
              <w:right w:val="nil"/>
            </w:tcBorders>
          </w:tcPr>
          <w:p w14:paraId="0AA68B4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23B174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0D6FA214" w14:textId="77777777" w:rsidTr="003A4FCE">
        <w:tc>
          <w:tcPr>
            <w:tcW w:w="4253" w:type="dxa"/>
            <w:tcBorders>
              <w:top w:val="single" w:sz="4" w:space="0" w:color="000000"/>
              <w:left w:val="nil"/>
              <w:bottom w:val="single" w:sz="4" w:space="0" w:color="000000"/>
              <w:right w:val="nil"/>
            </w:tcBorders>
          </w:tcPr>
          <w:p w14:paraId="113DBDA7"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08A1779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57610C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637DB106" w14:textId="77777777" w:rsidTr="003A4FCE">
        <w:tc>
          <w:tcPr>
            <w:tcW w:w="4253" w:type="dxa"/>
            <w:tcBorders>
              <w:top w:val="single" w:sz="4" w:space="0" w:color="000000"/>
              <w:bottom w:val="single" w:sz="4" w:space="0" w:color="000000"/>
              <w:right w:val="single" w:sz="4" w:space="0" w:color="000000"/>
            </w:tcBorders>
          </w:tcPr>
          <w:p w14:paraId="0EA99AAE" w14:textId="2D474B34"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2</w:t>
            </w:r>
            <w:r w:rsidRPr="003650A8">
              <w:rPr>
                <w:rFonts w:ascii="Times New Roman" w:eastAsia="Arial" w:hAnsi="Times New Roman" w:cs="Times New Roman"/>
                <w:color w:val="000000"/>
                <w:sz w:val="23"/>
                <w:szCs w:val="23"/>
                <w:lang w:eastAsia="uk-UA"/>
              </w:rPr>
              <w:t>. Мальовничі краєвиди з природними ландшафтами та екологічно чистим повітрям</w:t>
            </w:r>
          </w:p>
        </w:tc>
        <w:tc>
          <w:tcPr>
            <w:tcW w:w="1382" w:type="dxa"/>
            <w:tcBorders>
              <w:top w:val="nil"/>
              <w:left w:val="single" w:sz="4" w:space="0" w:color="000000"/>
              <w:bottom w:val="nil"/>
              <w:right w:val="nil"/>
            </w:tcBorders>
          </w:tcPr>
          <w:p w14:paraId="1B9FCEA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5CC743B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6AAFEC4" w14:textId="77777777" w:rsidTr="003A4FCE">
        <w:tc>
          <w:tcPr>
            <w:tcW w:w="4253" w:type="dxa"/>
            <w:tcBorders>
              <w:top w:val="single" w:sz="4" w:space="0" w:color="000000"/>
              <w:left w:val="nil"/>
              <w:bottom w:val="single" w:sz="4" w:space="0" w:color="000000"/>
              <w:right w:val="nil"/>
            </w:tcBorders>
          </w:tcPr>
          <w:p w14:paraId="67FD2272"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751F658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5085C38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2A5AD132" w14:textId="77777777" w:rsidTr="003A4FCE">
        <w:tc>
          <w:tcPr>
            <w:tcW w:w="4253" w:type="dxa"/>
            <w:tcBorders>
              <w:top w:val="single" w:sz="4" w:space="0" w:color="000000"/>
              <w:bottom w:val="single" w:sz="4" w:space="0" w:color="000000"/>
              <w:right w:val="single" w:sz="4" w:space="0" w:color="000000"/>
            </w:tcBorders>
          </w:tcPr>
          <w:p w14:paraId="58FC6E2F" w14:textId="229659EF"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3</w:t>
            </w:r>
            <w:r w:rsidRPr="003650A8">
              <w:rPr>
                <w:rFonts w:ascii="Times New Roman" w:eastAsia="Arial" w:hAnsi="Times New Roman" w:cs="Times New Roman"/>
                <w:color w:val="000000"/>
                <w:sz w:val="23"/>
                <w:szCs w:val="23"/>
                <w:lang w:eastAsia="uk-UA"/>
              </w:rPr>
              <w:t>. Наявність привабливих для відпочинку водойм (річок, ставків)</w:t>
            </w:r>
          </w:p>
        </w:tc>
        <w:tc>
          <w:tcPr>
            <w:tcW w:w="1382" w:type="dxa"/>
            <w:tcBorders>
              <w:top w:val="nil"/>
              <w:left w:val="single" w:sz="4" w:space="0" w:color="000000"/>
              <w:bottom w:val="nil"/>
              <w:right w:val="nil"/>
            </w:tcBorders>
          </w:tcPr>
          <w:p w14:paraId="671BD7C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2315A1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6196E27B" w14:textId="77777777" w:rsidTr="003A4FCE">
        <w:tc>
          <w:tcPr>
            <w:tcW w:w="4253" w:type="dxa"/>
            <w:tcBorders>
              <w:top w:val="single" w:sz="4" w:space="0" w:color="000000"/>
              <w:left w:val="nil"/>
              <w:bottom w:val="single" w:sz="4" w:space="0" w:color="000000"/>
              <w:right w:val="nil"/>
            </w:tcBorders>
          </w:tcPr>
          <w:p w14:paraId="791829A7"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2F02D83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1B2E7DA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2CB9B34" w14:textId="77777777" w:rsidTr="003A4FCE">
        <w:tc>
          <w:tcPr>
            <w:tcW w:w="4253" w:type="dxa"/>
            <w:tcBorders>
              <w:top w:val="single" w:sz="4" w:space="0" w:color="000000"/>
              <w:bottom w:val="single" w:sz="4" w:space="0" w:color="000000"/>
              <w:right w:val="single" w:sz="4" w:space="0" w:color="000000"/>
            </w:tcBorders>
          </w:tcPr>
          <w:p w14:paraId="747B63B8" w14:textId="3DEBD254"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4</w:t>
            </w:r>
            <w:r w:rsidRPr="003650A8">
              <w:rPr>
                <w:rFonts w:ascii="Times New Roman" w:eastAsia="Arial" w:hAnsi="Times New Roman" w:cs="Times New Roman"/>
                <w:color w:val="000000"/>
                <w:sz w:val="23"/>
                <w:szCs w:val="23"/>
                <w:lang w:eastAsia="uk-UA"/>
              </w:rPr>
              <w:t>. Високий культурний потенціал краю</w:t>
            </w:r>
          </w:p>
        </w:tc>
        <w:tc>
          <w:tcPr>
            <w:tcW w:w="1382" w:type="dxa"/>
            <w:tcBorders>
              <w:top w:val="nil"/>
              <w:left w:val="single" w:sz="4" w:space="0" w:color="000000"/>
              <w:bottom w:val="nil"/>
              <w:right w:val="nil"/>
            </w:tcBorders>
          </w:tcPr>
          <w:p w14:paraId="3CAD7E4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66D2747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763DF0FA" w14:textId="77777777" w:rsidTr="003A4FCE">
        <w:tc>
          <w:tcPr>
            <w:tcW w:w="4253" w:type="dxa"/>
            <w:tcBorders>
              <w:top w:val="single" w:sz="4" w:space="0" w:color="000000"/>
              <w:left w:val="nil"/>
              <w:bottom w:val="single" w:sz="4" w:space="0" w:color="000000"/>
              <w:right w:val="nil"/>
            </w:tcBorders>
          </w:tcPr>
          <w:p w14:paraId="480DF1C8"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5A0161F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0218388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00A54D2F" w14:textId="77777777" w:rsidTr="003A4FCE">
        <w:tc>
          <w:tcPr>
            <w:tcW w:w="4253" w:type="dxa"/>
            <w:tcBorders>
              <w:top w:val="single" w:sz="4" w:space="0" w:color="000000"/>
              <w:bottom w:val="single" w:sz="4" w:space="0" w:color="000000"/>
              <w:right w:val="single" w:sz="4" w:space="0" w:color="000000"/>
            </w:tcBorders>
          </w:tcPr>
          <w:p w14:paraId="4152A7C6" w14:textId="1CA36F57"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5</w:t>
            </w:r>
            <w:r w:rsidRPr="003650A8">
              <w:rPr>
                <w:rFonts w:ascii="Times New Roman" w:eastAsia="Arial" w:hAnsi="Times New Roman" w:cs="Times New Roman"/>
                <w:color w:val="000000"/>
                <w:sz w:val="23"/>
                <w:szCs w:val="23"/>
                <w:lang w:eastAsia="uk-UA"/>
              </w:rPr>
              <w:t>. Наявність значної культурної спадщини</w:t>
            </w:r>
          </w:p>
        </w:tc>
        <w:tc>
          <w:tcPr>
            <w:tcW w:w="1382" w:type="dxa"/>
            <w:tcBorders>
              <w:top w:val="nil"/>
              <w:left w:val="single" w:sz="4" w:space="0" w:color="000000"/>
              <w:bottom w:val="nil"/>
              <w:right w:val="nil"/>
            </w:tcBorders>
          </w:tcPr>
          <w:p w14:paraId="1AFB389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32B5B9C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3A79B7C3" w14:textId="77777777" w:rsidTr="003A4FCE">
        <w:tc>
          <w:tcPr>
            <w:tcW w:w="4253" w:type="dxa"/>
            <w:tcBorders>
              <w:top w:val="single" w:sz="4" w:space="0" w:color="000000"/>
              <w:left w:val="nil"/>
              <w:bottom w:val="single" w:sz="4" w:space="0" w:color="000000"/>
              <w:right w:val="nil"/>
            </w:tcBorders>
          </w:tcPr>
          <w:p w14:paraId="608EAC89" w14:textId="627E49CD"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3"/>
                <w:szCs w:val="23"/>
                <w:lang w:eastAsia="uk-UA"/>
              </w:rPr>
            </w:pPr>
          </w:p>
        </w:tc>
        <w:tc>
          <w:tcPr>
            <w:tcW w:w="1382" w:type="dxa"/>
            <w:tcBorders>
              <w:top w:val="nil"/>
              <w:left w:val="nil"/>
              <w:bottom w:val="nil"/>
              <w:right w:val="nil"/>
            </w:tcBorders>
          </w:tcPr>
          <w:p w14:paraId="5C7DE0E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642A011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r w:rsidR="0030000B" w:rsidRPr="003650A8" w14:paraId="56E76FF6" w14:textId="77777777" w:rsidTr="003A4FCE">
        <w:tc>
          <w:tcPr>
            <w:tcW w:w="4253" w:type="dxa"/>
            <w:tcBorders>
              <w:top w:val="single" w:sz="4" w:space="0" w:color="000000"/>
              <w:right w:val="single" w:sz="4" w:space="0" w:color="000000"/>
            </w:tcBorders>
          </w:tcPr>
          <w:p w14:paraId="6A8B81D7" w14:textId="5942AB22" w:rsidR="0030000B" w:rsidRPr="003650A8" w:rsidRDefault="0030000B" w:rsidP="009A0027">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r w:rsidRPr="003650A8">
              <w:rPr>
                <w:rFonts w:ascii="Times New Roman" w:eastAsia="Arial" w:hAnsi="Times New Roman" w:cs="Times New Roman"/>
                <w:color w:val="000000"/>
                <w:sz w:val="23"/>
                <w:szCs w:val="23"/>
                <w:lang w:eastAsia="uk-UA"/>
              </w:rPr>
              <w:t>1</w:t>
            </w:r>
            <w:r w:rsidR="009A0027" w:rsidRPr="003650A8">
              <w:rPr>
                <w:rFonts w:ascii="Times New Roman" w:eastAsia="Arial" w:hAnsi="Times New Roman" w:cs="Times New Roman"/>
                <w:color w:val="000000"/>
                <w:sz w:val="23"/>
                <w:szCs w:val="23"/>
                <w:lang w:eastAsia="uk-UA"/>
              </w:rPr>
              <w:t>6</w:t>
            </w:r>
            <w:r w:rsidRPr="003650A8">
              <w:rPr>
                <w:rFonts w:ascii="Times New Roman" w:eastAsia="Arial" w:hAnsi="Times New Roman" w:cs="Times New Roman"/>
                <w:color w:val="000000"/>
                <w:sz w:val="23"/>
                <w:szCs w:val="23"/>
                <w:lang w:eastAsia="uk-UA"/>
              </w:rPr>
              <w:t xml:space="preserve">. Лояльна, відкрита та прозора </w:t>
            </w:r>
            <w:r w:rsidR="000B74C5" w:rsidRPr="003650A8">
              <w:rPr>
                <w:rFonts w:ascii="Times New Roman" w:eastAsia="Arial" w:hAnsi="Times New Roman" w:cs="Times New Roman"/>
                <w:color w:val="000000"/>
                <w:sz w:val="23"/>
                <w:szCs w:val="23"/>
                <w:lang w:eastAsia="uk-UA"/>
              </w:rPr>
              <w:t>влада</w:t>
            </w:r>
          </w:p>
        </w:tc>
        <w:tc>
          <w:tcPr>
            <w:tcW w:w="1382" w:type="dxa"/>
            <w:tcBorders>
              <w:top w:val="nil"/>
              <w:left w:val="single" w:sz="4" w:space="0" w:color="000000"/>
              <w:bottom w:val="nil"/>
              <w:right w:val="nil"/>
            </w:tcBorders>
          </w:tcPr>
          <w:p w14:paraId="0500F25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c>
          <w:tcPr>
            <w:tcW w:w="4004" w:type="dxa"/>
            <w:tcBorders>
              <w:top w:val="nil"/>
              <w:left w:val="nil"/>
              <w:bottom w:val="nil"/>
              <w:right w:val="nil"/>
            </w:tcBorders>
          </w:tcPr>
          <w:p w14:paraId="105CE5C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3"/>
                <w:szCs w:val="23"/>
                <w:lang w:eastAsia="uk-UA"/>
              </w:rPr>
            </w:pPr>
          </w:p>
        </w:tc>
      </w:tr>
    </w:tbl>
    <w:p w14:paraId="47C09BDF" w14:textId="77777777" w:rsidR="0030000B" w:rsidRPr="003650A8" w:rsidRDefault="0030000B" w:rsidP="006A4E64">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Calibri" w:hAnsi="Times New Roman" w:cs="Times New Roman"/>
          <w:sz w:val="28"/>
          <w:szCs w:val="28"/>
          <w:lang w:eastAsia="uk-UA"/>
        </w:rPr>
        <w:br w:type="page"/>
      </w:r>
      <w:r w:rsidRPr="003650A8">
        <w:rPr>
          <w:rFonts w:ascii="Times New Roman" w:eastAsia="Arial" w:hAnsi="Times New Roman" w:cs="Times New Roman"/>
          <w:b/>
          <w:color w:val="000000"/>
          <w:sz w:val="28"/>
          <w:szCs w:val="28"/>
          <w:lang w:eastAsia="uk-UA"/>
        </w:rPr>
        <w:lastRenderedPageBreak/>
        <w:t>Сектор «Виклики». Тип стратегії – динамічна, конкурентна</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Caption w:val="апрварарва"/>
      </w:tblPr>
      <w:tblGrid>
        <w:gridCol w:w="3986"/>
        <w:gridCol w:w="1741"/>
        <w:gridCol w:w="3912"/>
      </w:tblGrid>
      <w:tr w:rsidR="0030000B" w:rsidRPr="003650A8" w14:paraId="05B39F87" w14:textId="77777777" w:rsidTr="0030000B">
        <w:tc>
          <w:tcPr>
            <w:tcW w:w="3986" w:type="dxa"/>
            <w:tcBorders>
              <w:top w:val="nil"/>
              <w:left w:val="nil"/>
              <w:bottom w:val="single" w:sz="4" w:space="0" w:color="000000"/>
              <w:right w:val="nil"/>
            </w:tcBorders>
          </w:tcPr>
          <w:p w14:paraId="4328A5D5" w14:textId="04E178FB" w:rsidR="0030000B" w:rsidRPr="003650A8" w:rsidRDefault="00ED7526"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67104" behindDoc="0" locked="0" layoutInCell="1" hidden="0" allowOverlap="1" wp14:anchorId="1E550F59" wp14:editId="465D28D7">
                      <wp:simplePos x="0" y="0"/>
                      <wp:positionH relativeFrom="column">
                        <wp:posOffset>2453640</wp:posOffset>
                      </wp:positionH>
                      <wp:positionV relativeFrom="paragraph">
                        <wp:posOffset>125892</wp:posOffset>
                      </wp:positionV>
                      <wp:extent cx="1066800" cy="228600"/>
                      <wp:effectExtent l="0" t="0" r="19050" b="19050"/>
                      <wp:wrapNone/>
                      <wp:docPr id="45" name="Стрелка: пятиугольник 45"/>
                      <wp:cNvGraphicFramePr/>
                      <a:graphic xmlns:a="http://schemas.openxmlformats.org/drawingml/2006/main">
                        <a:graphicData uri="http://schemas.microsoft.com/office/word/2010/wordprocessingShape">
                          <wps:wsp>
                            <wps:cNvSpPr/>
                            <wps:spPr>
                              <a:xfrm rot="10800000">
                                <a:off x="0" y="0"/>
                                <a:ext cx="1066800" cy="228600"/>
                              </a:xfrm>
                              <a:prstGeom prst="homePlate">
                                <a:avLst>
                                  <a:gd name="adj" fmla="val 50000"/>
                                </a:avLst>
                              </a:prstGeom>
                              <a:noFill/>
                              <a:ln w="9525" cap="flat" cmpd="sng">
                                <a:solidFill>
                                  <a:srgbClr val="000000"/>
                                </a:solidFill>
                                <a:prstDash val="solid"/>
                                <a:round/>
                                <a:headEnd type="none" w="sm" len="sm"/>
                                <a:tailEnd type="none" w="sm" len="sm"/>
                              </a:ln>
                            </wps:spPr>
                            <wps:txbx>
                              <w:txbxContent>
                                <w:p w14:paraId="3D9DAABF" w14:textId="5596A7C4" w:rsidR="001644DF" w:rsidRDefault="001644DF" w:rsidP="0030000B">
                                  <w:pPr>
                                    <w:textDirection w:val="btLr"/>
                                  </w:pPr>
                                </w:p>
                              </w:txbxContent>
                            </wps:txbx>
                            <wps:bodyPr spcFirstLastPara="1" wrap="square" lIns="91425" tIns="91425" rIns="91425" bIns="91425" anchor="ctr" anchorCtr="0">
                              <a:noAutofit/>
                            </wps:bodyPr>
                          </wps:wsp>
                        </a:graphicData>
                      </a:graphic>
                    </wp:anchor>
                  </w:drawing>
                </mc:Choice>
                <mc:Fallback>
                  <w:pict>
                    <v:shape w14:anchorId="1E550F59" id="_x0000_s1044" type="#_x0000_t15" style="position:absolute;left:0;text-align:left;margin-left:193.2pt;margin-top:9.9pt;width:84pt;height:18pt;rotation:180;z-index:25156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" adj="19286" filled="f">
                      <v:stroke startarrowwidth="narrow" startarrowlength="short" endarrowwidth="narrow" endarrowlength="short" joinstyle="round"/>
                      <v:textbox inset="2.53958mm,2.53958mm,2.53958mm,2.53958mm">
                        <w:txbxContent>
                          <w:p w14:paraId="3D9DAABF" w14:textId="5596A7C4" w:rsidR="001644DF" w:rsidRDefault="001644DF" w:rsidP="0030000B">
                            <w:pPr>
                              <w:textDirection w:val="btLr"/>
                            </w:pPr>
                          </w:p>
                        </w:txbxContent>
                      </v:textbox>
                    </v:shape>
                  </w:pict>
                </mc:Fallback>
              </mc:AlternateContent>
            </w:r>
            <w:r w:rsidR="0030000B" w:rsidRPr="003650A8">
              <w:rPr>
                <w:rFonts w:ascii="Times New Roman" w:eastAsia="Arial" w:hAnsi="Times New Roman" w:cs="Times New Roman"/>
                <w:color w:val="000000"/>
                <w:sz w:val="26"/>
                <w:szCs w:val="26"/>
                <w:lang w:eastAsia="uk-UA"/>
              </w:rPr>
              <w:t>Слабкі сторони</w:t>
            </w:r>
          </w:p>
        </w:tc>
        <w:tc>
          <w:tcPr>
            <w:tcW w:w="1741" w:type="dxa"/>
            <w:tcBorders>
              <w:top w:val="nil"/>
              <w:left w:val="nil"/>
              <w:bottom w:val="nil"/>
              <w:right w:val="nil"/>
            </w:tcBorders>
          </w:tcPr>
          <w:p w14:paraId="70BCE733" w14:textId="77777777" w:rsidR="00ED7526" w:rsidRPr="003650A8" w:rsidRDefault="00ED7526" w:rsidP="00ED7526">
            <w:pPr>
              <w:pBdr>
                <w:top w:val="nil"/>
                <w:left w:val="nil"/>
                <w:bottom w:val="nil"/>
                <w:right w:val="nil"/>
                <w:between w:val="nil"/>
              </w:pBdr>
              <w:spacing w:after="0" w:line="240" w:lineRule="auto"/>
              <w:ind w:firstLine="125"/>
              <w:rPr>
                <w:rFonts w:ascii="Times New Roman" w:eastAsia="Arial" w:hAnsi="Times New Roman" w:cs="Times New Roman"/>
                <w:color w:val="000000"/>
                <w:lang w:eastAsia="uk-UA"/>
              </w:rPr>
            </w:pPr>
          </w:p>
          <w:p w14:paraId="096EC4D5" w14:textId="73BE9419" w:rsidR="0030000B" w:rsidRPr="003650A8" w:rsidRDefault="00ED7526" w:rsidP="00ED7526">
            <w:pPr>
              <w:pBdr>
                <w:top w:val="nil"/>
                <w:left w:val="nil"/>
                <w:bottom w:val="nil"/>
                <w:right w:val="nil"/>
                <w:between w:val="nil"/>
              </w:pBdr>
              <w:spacing w:after="0" w:line="240" w:lineRule="auto"/>
              <w:ind w:firstLine="125"/>
              <w:rPr>
                <w:rFonts w:ascii="Times New Roman" w:eastAsia="Arial" w:hAnsi="Times New Roman" w:cs="Times New Roman"/>
                <w:color w:val="000000"/>
                <w:lang w:eastAsia="uk-UA"/>
              </w:rPr>
            </w:pPr>
            <w:r w:rsidRPr="003650A8">
              <w:rPr>
                <w:rFonts w:ascii="Times New Roman" w:eastAsia="Arial" w:hAnsi="Times New Roman" w:cs="Times New Roman"/>
                <w:color w:val="000000"/>
                <w:lang w:eastAsia="uk-UA"/>
              </w:rPr>
              <w:t>Компенсують</w:t>
            </w:r>
          </w:p>
        </w:tc>
        <w:tc>
          <w:tcPr>
            <w:tcW w:w="3912" w:type="dxa"/>
            <w:tcBorders>
              <w:top w:val="nil"/>
              <w:left w:val="nil"/>
              <w:bottom w:val="single" w:sz="4" w:space="0" w:color="000000"/>
              <w:right w:val="nil"/>
            </w:tcBorders>
          </w:tcPr>
          <w:p w14:paraId="7981DACB" w14:textId="567E8A72" w:rsidR="0030000B" w:rsidRPr="003650A8" w:rsidRDefault="0030000B" w:rsidP="009E74DA">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Можливості</w:t>
            </w:r>
          </w:p>
        </w:tc>
      </w:tr>
      <w:tr w:rsidR="0030000B" w:rsidRPr="003650A8" w14:paraId="1796B1D6" w14:textId="77777777" w:rsidTr="0030000B">
        <w:tc>
          <w:tcPr>
            <w:tcW w:w="3986" w:type="dxa"/>
            <w:tcBorders>
              <w:top w:val="single" w:sz="4" w:space="0" w:color="000000"/>
              <w:bottom w:val="single" w:sz="4" w:space="0" w:color="000000"/>
              <w:right w:val="single" w:sz="4" w:space="0" w:color="000000"/>
            </w:tcBorders>
          </w:tcPr>
          <w:p w14:paraId="56FBA23B" w14:textId="49C8C58D"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0176" behindDoc="0" locked="0" layoutInCell="1" hidden="0" allowOverlap="1" wp14:anchorId="78D6280F" wp14:editId="281EC0DC">
                      <wp:simplePos x="0" y="0"/>
                      <wp:positionH relativeFrom="column">
                        <wp:posOffset>2460093</wp:posOffset>
                      </wp:positionH>
                      <wp:positionV relativeFrom="paragraph">
                        <wp:posOffset>437944</wp:posOffset>
                      </wp:positionV>
                      <wp:extent cx="1117600" cy="5114260"/>
                      <wp:effectExtent l="57150" t="38100" r="25400" b="29845"/>
                      <wp:wrapNone/>
                      <wp:docPr id="54" name="Прямая со стрелкой 54"/>
                      <wp:cNvGraphicFramePr/>
                      <a:graphic xmlns:a="http://schemas.openxmlformats.org/drawingml/2006/main">
                        <a:graphicData uri="http://schemas.microsoft.com/office/word/2010/wordprocessingShape">
                          <wps:wsp>
                            <wps:cNvCnPr/>
                            <wps:spPr>
                              <a:xfrm flipH="1" flipV="1">
                                <a:off x="0" y="0"/>
                                <a:ext cx="1117600" cy="5114260"/>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63DEFC4" id="Прямая со стрелкой 54" o:spid="_x0000_s1026" type="#_x0000_t32" style="position:absolute;margin-left:193.7pt;margin-top:34.5pt;width:88pt;height:402.7pt;flip:x y;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69152" behindDoc="0" locked="0" layoutInCell="1" hidden="0" allowOverlap="1" wp14:anchorId="5D243AC7" wp14:editId="6298AF88">
                      <wp:simplePos x="0" y="0"/>
                      <wp:positionH relativeFrom="column">
                        <wp:posOffset>2452370</wp:posOffset>
                      </wp:positionH>
                      <wp:positionV relativeFrom="paragraph">
                        <wp:posOffset>516255</wp:posOffset>
                      </wp:positionV>
                      <wp:extent cx="1117600" cy="660400"/>
                      <wp:effectExtent l="38100" t="0" r="25400" b="63500"/>
                      <wp:wrapNone/>
                      <wp:docPr id="53" name="Прямая со стрелкой 53"/>
                      <wp:cNvGraphicFramePr/>
                      <a:graphic xmlns:a="http://schemas.openxmlformats.org/drawingml/2006/main">
                        <a:graphicData uri="http://schemas.microsoft.com/office/word/2010/wordprocessingShape">
                          <wps:wsp>
                            <wps:cNvCnPr/>
                            <wps:spPr>
                              <a:xfrm flipH="1">
                                <a:off x="0" y="0"/>
                                <a:ext cx="1117600" cy="6604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7F0A1F91" id="Прямая со стрелкой 53" o:spid="_x0000_s1026" type="#_x0000_t32" style="position:absolute;margin-left:193.1pt;margin-top:40.65pt;width:88pt;height:52pt;flip:x;z-index:25156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" strokecolor="#4f6128"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1. Критичний стан дорожньої інфраструктури в сільських населених пунктах та між ними</w:t>
            </w:r>
          </w:p>
        </w:tc>
        <w:tc>
          <w:tcPr>
            <w:tcW w:w="1741" w:type="dxa"/>
            <w:tcBorders>
              <w:top w:val="nil"/>
              <w:left w:val="single" w:sz="4" w:space="0" w:color="000000"/>
              <w:bottom w:val="nil"/>
              <w:right w:val="single" w:sz="4" w:space="0" w:color="000000"/>
            </w:tcBorders>
          </w:tcPr>
          <w:p w14:paraId="0E8BA760" w14:textId="79DC0B90"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68128" behindDoc="0" locked="0" layoutInCell="1" hidden="0" allowOverlap="1" wp14:anchorId="25B4B72B" wp14:editId="7294EE15">
                      <wp:simplePos x="0" y="0"/>
                      <wp:positionH relativeFrom="column">
                        <wp:posOffset>-60384</wp:posOffset>
                      </wp:positionH>
                      <wp:positionV relativeFrom="paragraph">
                        <wp:posOffset>204027</wp:posOffset>
                      </wp:positionV>
                      <wp:extent cx="1085216" cy="4397094"/>
                      <wp:effectExtent l="57150" t="38100" r="19685" b="22860"/>
                      <wp:wrapNone/>
                      <wp:docPr id="47" name="Прямая со стрелкой 47"/>
                      <wp:cNvGraphicFramePr/>
                      <a:graphic xmlns:a="http://schemas.openxmlformats.org/drawingml/2006/main">
                        <a:graphicData uri="http://schemas.microsoft.com/office/word/2010/wordprocessingShape">
                          <wps:wsp>
                            <wps:cNvCnPr/>
                            <wps:spPr>
                              <a:xfrm flipH="1" flipV="1">
                                <a:off x="0" y="0"/>
                                <a:ext cx="1085216" cy="4397094"/>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E93BEE7" id="Прямая со стрелкой 47" o:spid="_x0000_s1026" type="#_x0000_t32" style="position:absolute;margin-left:-4.75pt;margin-top:16.05pt;width:85.45pt;height:346.25pt;flip:x y;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" strokecolor="#4f6128" strokeweight="1.25pt">
                      <v:stroke startarrowwidth="narrow" startarrowlength="short" endarrow="classic"/>
                    </v:shape>
                  </w:pict>
                </mc:Fallback>
              </mc:AlternateContent>
            </w:r>
          </w:p>
        </w:tc>
        <w:tc>
          <w:tcPr>
            <w:tcW w:w="3912" w:type="dxa"/>
            <w:tcBorders>
              <w:top w:val="single" w:sz="4" w:space="0" w:color="000000"/>
              <w:left w:val="single" w:sz="4" w:space="0" w:color="000000"/>
              <w:bottom w:val="single" w:sz="4" w:space="0" w:color="000000"/>
            </w:tcBorders>
          </w:tcPr>
          <w:p w14:paraId="1EA0BD9B" w14:textId="1493C74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1. Диверсифікація економіки громади, створення високотехнологічних виробництв</w:t>
            </w:r>
          </w:p>
        </w:tc>
      </w:tr>
      <w:tr w:rsidR="0030000B" w:rsidRPr="003650A8" w14:paraId="675FFC13" w14:textId="77777777" w:rsidTr="0030000B">
        <w:tc>
          <w:tcPr>
            <w:tcW w:w="3986" w:type="dxa"/>
            <w:tcBorders>
              <w:top w:val="single" w:sz="4" w:space="0" w:color="000000"/>
              <w:left w:val="nil"/>
              <w:bottom w:val="single" w:sz="4" w:space="0" w:color="000000"/>
              <w:right w:val="nil"/>
            </w:tcBorders>
          </w:tcPr>
          <w:p w14:paraId="0B31200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76A5A83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4C334EB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777B1537" w14:textId="77777777" w:rsidTr="0030000B">
        <w:tc>
          <w:tcPr>
            <w:tcW w:w="3986" w:type="dxa"/>
            <w:tcBorders>
              <w:top w:val="single" w:sz="4" w:space="0" w:color="000000"/>
              <w:bottom w:val="single" w:sz="4" w:space="0" w:color="000000"/>
              <w:right w:val="single" w:sz="4" w:space="0" w:color="000000"/>
            </w:tcBorders>
          </w:tcPr>
          <w:p w14:paraId="6856622E" w14:textId="7C26DC3D"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1200" behindDoc="0" locked="0" layoutInCell="1" hidden="0" allowOverlap="1" wp14:anchorId="05895113" wp14:editId="4FD1F723">
                      <wp:simplePos x="0" y="0"/>
                      <wp:positionH relativeFrom="column">
                        <wp:posOffset>2460610</wp:posOffset>
                      </wp:positionH>
                      <wp:positionV relativeFrom="paragraph">
                        <wp:posOffset>768985</wp:posOffset>
                      </wp:positionV>
                      <wp:extent cx="1117600" cy="596900"/>
                      <wp:effectExtent l="38100" t="0" r="25400" b="50800"/>
                      <wp:wrapNone/>
                      <wp:docPr id="48" name="Прямая со стрелкой 48"/>
                      <wp:cNvGraphicFramePr/>
                      <a:graphic xmlns:a="http://schemas.openxmlformats.org/drawingml/2006/main">
                        <a:graphicData uri="http://schemas.microsoft.com/office/word/2010/wordprocessingShape">
                          <wps:wsp>
                            <wps:cNvCnPr/>
                            <wps:spPr>
                              <a:xfrm flipH="1">
                                <a:off x="0" y="0"/>
                                <a:ext cx="1117600" cy="5969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599C2A26" id="Прямая со стрелкой 48" o:spid="_x0000_s1026" type="#_x0000_t32" style="position:absolute;margin-left:193.75pt;margin-top:60.55pt;width:88pt;height:47pt;flip:x;z-index:25157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2224" behindDoc="0" locked="0" layoutInCell="1" hidden="0" allowOverlap="1" wp14:anchorId="6507885A" wp14:editId="07E7D010">
                      <wp:simplePos x="0" y="0"/>
                      <wp:positionH relativeFrom="column">
                        <wp:posOffset>2454275</wp:posOffset>
                      </wp:positionH>
                      <wp:positionV relativeFrom="paragraph">
                        <wp:posOffset>215900</wp:posOffset>
                      </wp:positionV>
                      <wp:extent cx="1092200" cy="25400"/>
                      <wp:effectExtent l="38100" t="38100" r="12700" b="88900"/>
                      <wp:wrapNone/>
                      <wp:docPr id="49" name="Прямая со стрелкой 49"/>
                      <wp:cNvGraphicFramePr/>
                      <a:graphic xmlns:a="http://schemas.openxmlformats.org/drawingml/2006/main">
                        <a:graphicData uri="http://schemas.microsoft.com/office/word/2010/wordprocessingShape">
                          <wps:wsp>
                            <wps:cNvCnPr/>
                            <wps:spPr>
                              <a:xfrm flipH="1">
                                <a:off x="0" y="0"/>
                                <a:ext cx="1092200" cy="254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3C9A08A8" id="Прямая со стрелкой 49" o:spid="_x0000_s1026" type="#_x0000_t32" style="position:absolute;margin-left:193.25pt;margin-top:17pt;width:86pt;height:2pt;flip:x;z-index:25157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" strokecolor="#4f6128"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 xml:space="preserve">2. Концентрація основної промисловості в </w:t>
            </w:r>
            <w:r w:rsidR="000D3F02" w:rsidRPr="003650A8">
              <w:rPr>
                <w:rFonts w:ascii="Times New Roman" w:eastAsia="Arial" w:hAnsi="Times New Roman" w:cs="Times New Roman"/>
                <w:color w:val="000000"/>
                <w:sz w:val="26"/>
                <w:szCs w:val="26"/>
                <w:lang w:eastAsia="uk-UA"/>
              </w:rPr>
              <w:t>місті Долина</w:t>
            </w:r>
          </w:p>
        </w:tc>
        <w:tc>
          <w:tcPr>
            <w:tcW w:w="1741" w:type="dxa"/>
            <w:tcBorders>
              <w:top w:val="nil"/>
              <w:left w:val="single" w:sz="4" w:space="0" w:color="000000"/>
              <w:bottom w:val="nil"/>
              <w:right w:val="single" w:sz="4" w:space="0" w:color="000000"/>
            </w:tcBorders>
          </w:tcPr>
          <w:p w14:paraId="5501738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33B9BC57" w14:textId="1098D1F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2. Розвиток виробництва та переробки сільськогосподарської продукції (молокопродуктів</w:t>
            </w:r>
            <w:r w:rsidR="000B74C5" w:rsidRPr="003650A8">
              <w:rPr>
                <w:rFonts w:ascii="Times New Roman" w:eastAsia="Arial" w:hAnsi="Times New Roman" w:cs="Times New Roman"/>
                <w:color w:val="000000"/>
                <w:sz w:val="26"/>
                <w:szCs w:val="26"/>
                <w:lang w:eastAsia="uk-UA"/>
              </w:rPr>
              <w:t xml:space="preserve"> </w:t>
            </w:r>
            <w:r w:rsidRPr="003650A8">
              <w:rPr>
                <w:rFonts w:ascii="Times New Roman" w:eastAsia="Arial" w:hAnsi="Times New Roman" w:cs="Times New Roman"/>
                <w:color w:val="000000"/>
                <w:sz w:val="26"/>
                <w:szCs w:val="26"/>
                <w:lang w:eastAsia="uk-UA"/>
              </w:rPr>
              <w:t>,</w:t>
            </w:r>
            <w:r w:rsidR="000B74C5" w:rsidRPr="003650A8">
              <w:rPr>
                <w:rFonts w:ascii="Times New Roman" w:eastAsia="Arial" w:hAnsi="Times New Roman" w:cs="Times New Roman"/>
                <w:color w:val="000000"/>
                <w:sz w:val="26"/>
                <w:szCs w:val="26"/>
                <w:lang w:eastAsia="uk-UA"/>
              </w:rPr>
              <w:t>м’яса птиці,</w:t>
            </w:r>
            <w:r w:rsidRPr="003650A8">
              <w:rPr>
                <w:rFonts w:ascii="Times New Roman" w:eastAsia="Arial" w:hAnsi="Times New Roman" w:cs="Times New Roman"/>
                <w:color w:val="000000"/>
                <w:sz w:val="26"/>
                <w:szCs w:val="26"/>
                <w:lang w:eastAsia="uk-UA"/>
              </w:rPr>
              <w:t xml:space="preserve"> екосирів)</w:t>
            </w:r>
          </w:p>
        </w:tc>
      </w:tr>
      <w:tr w:rsidR="0030000B" w:rsidRPr="003650A8" w14:paraId="035675C6" w14:textId="77777777" w:rsidTr="0030000B">
        <w:tc>
          <w:tcPr>
            <w:tcW w:w="3986" w:type="dxa"/>
            <w:tcBorders>
              <w:top w:val="single" w:sz="4" w:space="0" w:color="000000"/>
              <w:left w:val="nil"/>
              <w:bottom w:val="single" w:sz="4" w:space="0" w:color="000000"/>
              <w:right w:val="nil"/>
            </w:tcBorders>
          </w:tcPr>
          <w:p w14:paraId="47E9E75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735D31A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594691DB" w14:textId="77777777" w:rsidR="0030000B" w:rsidRPr="003650A8" w:rsidRDefault="0030000B" w:rsidP="009E74DA">
            <w:pPr>
              <w:pBdr>
                <w:top w:val="nil"/>
                <w:left w:val="nil"/>
                <w:bottom w:val="nil"/>
                <w:right w:val="nil"/>
                <w:between w:val="nil"/>
              </w:pBdr>
              <w:spacing w:after="0" w:line="240" w:lineRule="auto"/>
              <w:ind w:left="360"/>
              <w:rPr>
                <w:rFonts w:ascii="Times New Roman" w:eastAsia="Arial" w:hAnsi="Times New Roman" w:cs="Times New Roman"/>
                <w:color w:val="000000"/>
                <w:sz w:val="26"/>
                <w:szCs w:val="26"/>
                <w:lang w:eastAsia="uk-UA"/>
              </w:rPr>
            </w:pPr>
          </w:p>
        </w:tc>
      </w:tr>
      <w:tr w:rsidR="0030000B" w:rsidRPr="003650A8" w14:paraId="0D6D4CA0" w14:textId="77777777" w:rsidTr="0030000B">
        <w:tc>
          <w:tcPr>
            <w:tcW w:w="3986" w:type="dxa"/>
            <w:tcBorders>
              <w:top w:val="single" w:sz="4" w:space="0" w:color="000000"/>
              <w:bottom w:val="single" w:sz="4" w:space="0" w:color="000000"/>
              <w:right w:val="single" w:sz="4" w:space="0" w:color="000000"/>
            </w:tcBorders>
          </w:tcPr>
          <w:p w14:paraId="26F0E008" w14:textId="7CF6762E"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3248" behindDoc="0" locked="0" layoutInCell="1" hidden="0" allowOverlap="1" wp14:anchorId="38778C0B" wp14:editId="5D8BB669">
                      <wp:simplePos x="0" y="0"/>
                      <wp:positionH relativeFrom="column">
                        <wp:posOffset>2453787</wp:posOffset>
                      </wp:positionH>
                      <wp:positionV relativeFrom="paragraph">
                        <wp:posOffset>389890</wp:posOffset>
                      </wp:positionV>
                      <wp:extent cx="1092200" cy="25400"/>
                      <wp:effectExtent l="38100" t="38100" r="12700" b="88900"/>
                      <wp:wrapNone/>
                      <wp:docPr id="50" name="Прямая со стрелкой 50"/>
                      <wp:cNvGraphicFramePr/>
                      <a:graphic xmlns:a="http://schemas.openxmlformats.org/drawingml/2006/main">
                        <a:graphicData uri="http://schemas.microsoft.com/office/word/2010/wordprocessingShape">
                          <wps:wsp>
                            <wps:cNvCnPr/>
                            <wps:spPr>
                              <a:xfrm flipH="1">
                                <a:off x="0" y="0"/>
                                <a:ext cx="1092200" cy="25400"/>
                              </a:xfrm>
                              <a:prstGeom prst="straightConnector1">
                                <a:avLst/>
                              </a:prstGeom>
                              <a:noFill/>
                              <a:ln w="15875" cap="flat" cmpd="sng">
                                <a:solidFill>
                                  <a:srgbClr val="4F6128"/>
                                </a:solidFill>
                                <a:prstDash val="dash"/>
                                <a:round/>
                                <a:headEnd type="none" w="sm" len="sm"/>
                                <a:tailEnd type="stealth" w="med" len="med"/>
                              </a:ln>
                            </wps:spPr>
                            <wps:bodyPr/>
                          </wps:wsp>
                        </a:graphicData>
                      </a:graphic>
                    </wp:anchor>
                  </w:drawing>
                </mc:Choice>
                <mc:Fallback>
                  <w:pict>
                    <v:shape w14:anchorId="0DD8E787" id="Прямая со стрелкой 50" o:spid="_x0000_s1026" type="#_x0000_t32" style="position:absolute;margin-left:193.2pt;margin-top:30.7pt;width:86pt;height:2pt;flip:x;z-index:25157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" strokecolor="#4f6128"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3. Відсутність робочих місць у селах</w:t>
            </w:r>
          </w:p>
        </w:tc>
        <w:tc>
          <w:tcPr>
            <w:tcW w:w="1741" w:type="dxa"/>
            <w:tcBorders>
              <w:top w:val="nil"/>
              <w:left w:val="single" w:sz="4" w:space="0" w:color="000000"/>
              <w:bottom w:val="nil"/>
              <w:right w:val="single" w:sz="4" w:space="0" w:color="000000"/>
            </w:tcBorders>
          </w:tcPr>
          <w:p w14:paraId="01CF681B" w14:textId="404C4A3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0CD97515" w14:textId="7407B289"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3. Виведення промислової та с</w:t>
            </w:r>
            <w:r w:rsidR="000B74C5" w:rsidRPr="003650A8">
              <w:rPr>
                <w:rFonts w:ascii="Times New Roman" w:eastAsia="Arial" w:hAnsi="Times New Roman" w:cs="Times New Roman"/>
                <w:color w:val="000000"/>
                <w:sz w:val="26"/>
                <w:szCs w:val="26"/>
                <w:lang w:eastAsia="uk-UA"/>
              </w:rPr>
              <w:t>/г</w:t>
            </w:r>
            <w:r w:rsidRPr="003650A8">
              <w:rPr>
                <w:rFonts w:ascii="Times New Roman" w:eastAsia="Arial" w:hAnsi="Times New Roman" w:cs="Times New Roman"/>
                <w:color w:val="000000"/>
                <w:sz w:val="26"/>
                <w:szCs w:val="26"/>
                <w:lang w:eastAsia="uk-UA"/>
              </w:rPr>
              <w:t xml:space="preserve"> продукції на європейські ринки (в межах квот та після сертифікації)</w:t>
            </w:r>
          </w:p>
        </w:tc>
      </w:tr>
      <w:tr w:rsidR="0030000B" w:rsidRPr="003650A8" w14:paraId="7787BEBE" w14:textId="77777777" w:rsidTr="0030000B">
        <w:tc>
          <w:tcPr>
            <w:tcW w:w="3986" w:type="dxa"/>
            <w:tcBorders>
              <w:top w:val="single" w:sz="4" w:space="0" w:color="000000"/>
              <w:left w:val="nil"/>
              <w:bottom w:val="single" w:sz="4" w:space="0" w:color="000000"/>
              <w:right w:val="nil"/>
            </w:tcBorders>
          </w:tcPr>
          <w:p w14:paraId="35213DC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574AE31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6EF63CC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6644445A" w14:textId="77777777" w:rsidTr="0030000B">
        <w:tc>
          <w:tcPr>
            <w:tcW w:w="3986" w:type="dxa"/>
            <w:tcBorders>
              <w:top w:val="single" w:sz="4" w:space="0" w:color="000000"/>
              <w:bottom w:val="single" w:sz="4" w:space="0" w:color="000000"/>
              <w:right w:val="single" w:sz="4" w:space="0" w:color="000000"/>
            </w:tcBorders>
          </w:tcPr>
          <w:p w14:paraId="2DAD6E71" w14:textId="552D0868" w:rsidR="0030000B" w:rsidRPr="003650A8" w:rsidRDefault="006E27E9"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5296" behindDoc="0" locked="0" layoutInCell="1" hidden="0" allowOverlap="1" wp14:anchorId="769029CD" wp14:editId="4CC68739">
                      <wp:simplePos x="0" y="0"/>
                      <wp:positionH relativeFrom="column">
                        <wp:posOffset>2449195</wp:posOffset>
                      </wp:positionH>
                      <wp:positionV relativeFrom="paragraph">
                        <wp:posOffset>264160</wp:posOffset>
                      </wp:positionV>
                      <wp:extent cx="1116330" cy="2880360"/>
                      <wp:effectExtent l="38100" t="0" r="26670" b="53340"/>
                      <wp:wrapNone/>
                      <wp:docPr id="33" name="Прямая со стрелкой 33"/>
                      <wp:cNvGraphicFramePr/>
                      <a:graphic xmlns:a="http://schemas.openxmlformats.org/drawingml/2006/main">
                        <a:graphicData uri="http://schemas.microsoft.com/office/word/2010/wordprocessingShape">
                          <wps:wsp>
                            <wps:cNvCnPr/>
                            <wps:spPr>
                              <a:xfrm flipH="1">
                                <a:off x="0" y="0"/>
                                <a:ext cx="1116330" cy="2880360"/>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B51B6CB" id="Прямая со стрелкой 33" o:spid="_x0000_s1026" type="#_x0000_t32" style="position:absolute;margin-left:192.85pt;margin-top:20.8pt;width:87.9pt;height:226.8pt;flip:x;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" strokecolor="#4f6128" strokeweight="1.25pt">
                      <v:stroke dashstyle="dash"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7344" behindDoc="0" locked="0" layoutInCell="1" hidden="0" allowOverlap="1" wp14:anchorId="743DEEC5" wp14:editId="5B3AC371">
                      <wp:simplePos x="0" y="0"/>
                      <wp:positionH relativeFrom="column">
                        <wp:posOffset>2460093</wp:posOffset>
                      </wp:positionH>
                      <wp:positionV relativeFrom="paragraph">
                        <wp:posOffset>264692</wp:posOffset>
                      </wp:positionV>
                      <wp:extent cx="1106643" cy="703521"/>
                      <wp:effectExtent l="38100" t="0" r="17780" b="59055"/>
                      <wp:wrapNone/>
                      <wp:docPr id="35" name="Прямая со стрелкой 35"/>
                      <wp:cNvGraphicFramePr/>
                      <a:graphic xmlns:a="http://schemas.openxmlformats.org/drawingml/2006/main">
                        <a:graphicData uri="http://schemas.microsoft.com/office/word/2010/wordprocessingShape">
                          <wps:wsp>
                            <wps:cNvCnPr/>
                            <wps:spPr>
                              <a:xfrm flipH="1">
                                <a:off x="0" y="0"/>
                                <a:ext cx="1106643" cy="703521"/>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99A385E" id="Прямая со стрелкой 35" o:spid="_x0000_s1026" type="#_x0000_t32" style="position:absolute;margin-left:193.7pt;margin-top:20.85pt;width:87.15pt;height:55.4pt;flip:x;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" strokecolor="#4f6128" strokeweight="1.25pt">
                      <v:stroke dashstyle="dash"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612160" behindDoc="0" locked="0" layoutInCell="1" hidden="0" allowOverlap="1" wp14:anchorId="662E7371" wp14:editId="315B689A">
                      <wp:simplePos x="0" y="0"/>
                      <wp:positionH relativeFrom="column">
                        <wp:posOffset>2446655</wp:posOffset>
                      </wp:positionH>
                      <wp:positionV relativeFrom="paragraph">
                        <wp:posOffset>223520</wp:posOffset>
                      </wp:positionV>
                      <wp:extent cx="1092200" cy="25400"/>
                      <wp:effectExtent l="38100" t="38100" r="12700" b="88900"/>
                      <wp:wrapNone/>
                      <wp:docPr id="64" name="Прямая со стрелкой 64"/>
                      <wp:cNvGraphicFramePr/>
                      <a:graphic xmlns:a="http://schemas.openxmlformats.org/drawingml/2006/main">
                        <a:graphicData uri="http://schemas.microsoft.com/office/word/2010/wordprocessingShape">
                          <wps:wsp>
                            <wps:cNvCnPr/>
                            <wps:spPr>
                              <a:xfrm flipH="1">
                                <a:off x="0" y="0"/>
                                <a:ext cx="1092200" cy="25400"/>
                              </a:xfrm>
                              <a:prstGeom prst="straightConnector1">
                                <a:avLst/>
                              </a:prstGeom>
                              <a:noFill/>
                              <a:ln w="15875" cap="flat" cmpd="sng">
                                <a:solidFill>
                                  <a:srgbClr val="4F6128"/>
                                </a:solidFill>
                                <a:prstDash val="solid"/>
                                <a:round/>
                                <a:headEnd type="none" w="sm" len="sm"/>
                                <a:tailEnd type="stealth" w="med" len="med"/>
                              </a:ln>
                            </wps:spPr>
                            <wps:bodyPr/>
                          </wps:wsp>
                        </a:graphicData>
                      </a:graphic>
                    </wp:anchor>
                  </w:drawing>
                </mc:Choice>
                <mc:Fallback>
                  <w:pict>
                    <v:shape w14:anchorId="7B0BE95B" id="Прямая со стрелкой 64" o:spid="_x0000_s1026" type="#_x0000_t32" style="position:absolute;margin-left:192.65pt;margin-top:17.6pt;width:86pt;height:2pt;flip:x;z-index:25161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" strokecolor="#4f6128" strokeweight="1.25pt">
                      <v:stroke startarrowwidth="narrow" startarrowlength="short" endarrow="classic"/>
                    </v:shape>
                  </w:pict>
                </mc:Fallback>
              </mc:AlternateContent>
            </w:r>
            <w:r w:rsidR="00952EDF"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6320" behindDoc="0" locked="0" layoutInCell="1" hidden="0" allowOverlap="1" wp14:anchorId="10F96830" wp14:editId="3BA854EC">
                      <wp:simplePos x="0" y="0"/>
                      <wp:positionH relativeFrom="column">
                        <wp:posOffset>2449461</wp:posOffset>
                      </wp:positionH>
                      <wp:positionV relativeFrom="paragraph">
                        <wp:posOffset>264692</wp:posOffset>
                      </wp:positionV>
                      <wp:extent cx="1085702" cy="1290379"/>
                      <wp:effectExtent l="38100" t="38100" r="19685" b="24130"/>
                      <wp:wrapNone/>
                      <wp:docPr id="34" name="Прямая со стрелкой 34"/>
                      <wp:cNvGraphicFramePr/>
                      <a:graphic xmlns:a="http://schemas.openxmlformats.org/drawingml/2006/main">
                        <a:graphicData uri="http://schemas.microsoft.com/office/word/2010/wordprocessingShape">
                          <wps:wsp>
                            <wps:cNvCnPr/>
                            <wps:spPr>
                              <a:xfrm flipH="1" flipV="1">
                                <a:off x="0" y="0"/>
                                <a:ext cx="1085702" cy="1290379"/>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716362" id="Прямая со стрелкой 34" o:spid="_x0000_s1026" type="#_x0000_t32" style="position:absolute;margin-left:192.85pt;margin-top:20.85pt;width:85.5pt;height:101.6pt;flip:x 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" strokecolor="#4f6128"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4. Низька активність сільських громад</w:t>
            </w:r>
          </w:p>
        </w:tc>
        <w:tc>
          <w:tcPr>
            <w:tcW w:w="1741" w:type="dxa"/>
            <w:tcBorders>
              <w:top w:val="nil"/>
              <w:left w:val="single" w:sz="4" w:space="0" w:color="000000"/>
              <w:bottom w:val="nil"/>
              <w:right w:val="single" w:sz="4" w:space="0" w:color="000000"/>
            </w:tcBorders>
          </w:tcPr>
          <w:p w14:paraId="7172C2C9" w14:textId="54ED5C9B"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4272" behindDoc="0" locked="0" layoutInCell="1" hidden="0" allowOverlap="1" wp14:anchorId="21CBFAB1" wp14:editId="315CA9FC">
                      <wp:simplePos x="0" y="0"/>
                      <wp:positionH relativeFrom="column">
                        <wp:posOffset>-60960</wp:posOffset>
                      </wp:positionH>
                      <wp:positionV relativeFrom="paragraph">
                        <wp:posOffset>360045</wp:posOffset>
                      </wp:positionV>
                      <wp:extent cx="1096010" cy="2787015"/>
                      <wp:effectExtent l="38100" t="38100" r="27940" b="13335"/>
                      <wp:wrapNone/>
                      <wp:docPr id="51" name="Прямая со стрелкой 51"/>
                      <wp:cNvGraphicFramePr/>
                      <a:graphic xmlns:a="http://schemas.openxmlformats.org/drawingml/2006/main">
                        <a:graphicData uri="http://schemas.microsoft.com/office/word/2010/wordprocessingShape">
                          <wps:wsp>
                            <wps:cNvCnPr/>
                            <wps:spPr>
                              <a:xfrm flipH="1" flipV="1">
                                <a:off x="0" y="0"/>
                                <a:ext cx="1096010" cy="2787015"/>
                              </a:xfrm>
                              <a:prstGeom prst="straightConnector1">
                                <a:avLst/>
                              </a:prstGeom>
                              <a:noFill/>
                              <a:ln w="15875" cap="flat" cmpd="sng">
                                <a:solidFill>
                                  <a:srgbClr val="4F6128"/>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C26783" id="Прямая со стрелкой 51" o:spid="_x0000_s1026" type="#_x0000_t32" style="position:absolute;margin-left:-4.8pt;margin-top:28.35pt;width:86.3pt;height:219.45pt;flip:x 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" strokecolor="#4f6128" strokeweight="1.25pt">
                      <v:stroke dashstyle="dash" startarrowwidth="narrow" startarrowlength="short" endarrow="classic"/>
                    </v:shape>
                  </w:pict>
                </mc:Fallback>
              </mc:AlternateContent>
            </w:r>
          </w:p>
        </w:tc>
        <w:tc>
          <w:tcPr>
            <w:tcW w:w="3912" w:type="dxa"/>
            <w:tcBorders>
              <w:top w:val="single" w:sz="4" w:space="0" w:color="000000"/>
              <w:left w:val="single" w:sz="4" w:space="0" w:color="000000"/>
              <w:bottom w:val="single" w:sz="4" w:space="0" w:color="000000"/>
            </w:tcBorders>
          </w:tcPr>
          <w:p w14:paraId="5AA77BC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4. Розвиток туризму, відпочинково-курортної індустрії (бальнеологія)</w:t>
            </w:r>
          </w:p>
        </w:tc>
      </w:tr>
      <w:tr w:rsidR="0030000B" w:rsidRPr="003650A8" w14:paraId="650DA347" w14:textId="77777777" w:rsidTr="0030000B">
        <w:tc>
          <w:tcPr>
            <w:tcW w:w="3986" w:type="dxa"/>
            <w:tcBorders>
              <w:top w:val="single" w:sz="4" w:space="0" w:color="000000"/>
              <w:left w:val="nil"/>
              <w:bottom w:val="single" w:sz="4" w:space="0" w:color="000000"/>
              <w:right w:val="nil"/>
            </w:tcBorders>
          </w:tcPr>
          <w:p w14:paraId="63FF205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4D8875C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071C55A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4A6DE244" w14:textId="77777777" w:rsidTr="0030000B">
        <w:tc>
          <w:tcPr>
            <w:tcW w:w="3986" w:type="dxa"/>
            <w:tcBorders>
              <w:top w:val="single" w:sz="4" w:space="0" w:color="000000"/>
              <w:bottom w:val="single" w:sz="4" w:space="0" w:color="000000"/>
              <w:right w:val="single" w:sz="4" w:space="0" w:color="000000"/>
            </w:tcBorders>
          </w:tcPr>
          <w:p w14:paraId="573DD7E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5. Недостатня кількість туристично-привабливих об’єктів</w:t>
            </w:r>
          </w:p>
        </w:tc>
        <w:tc>
          <w:tcPr>
            <w:tcW w:w="1741" w:type="dxa"/>
            <w:tcBorders>
              <w:top w:val="nil"/>
              <w:left w:val="single" w:sz="4" w:space="0" w:color="000000"/>
              <w:bottom w:val="nil"/>
              <w:right w:val="single" w:sz="4" w:space="0" w:color="000000"/>
            </w:tcBorders>
          </w:tcPr>
          <w:p w14:paraId="7A915F9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360DCC93" w14:textId="34883452"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5. Електрифікація залізничних сполучень</w:t>
            </w:r>
          </w:p>
        </w:tc>
      </w:tr>
      <w:tr w:rsidR="0030000B" w:rsidRPr="003650A8" w14:paraId="69980358" w14:textId="77777777" w:rsidTr="0030000B">
        <w:tc>
          <w:tcPr>
            <w:tcW w:w="3986" w:type="dxa"/>
            <w:tcBorders>
              <w:top w:val="single" w:sz="4" w:space="0" w:color="000000"/>
              <w:left w:val="nil"/>
              <w:bottom w:val="single" w:sz="4" w:space="0" w:color="000000"/>
              <w:right w:val="nil"/>
            </w:tcBorders>
          </w:tcPr>
          <w:p w14:paraId="748E33C0" w14:textId="69AE0B1E"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0E643FE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36F4D4E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1D34741B" w14:textId="77777777" w:rsidTr="0030000B">
        <w:tc>
          <w:tcPr>
            <w:tcW w:w="3986" w:type="dxa"/>
            <w:tcBorders>
              <w:top w:val="single" w:sz="4" w:space="0" w:color="000000"/>
              <w:bottom w:val="single" w:sz="4" w:space="0" w:color="000000"/>
              <w:right w:val="single" w:sz="4" w:space="0" w:color="000000"/>
            </w:tcBorders>
          </w:tcPr>
          <w:p w14:paraId="07C542FB" w14:textId="5C4B7D32" w:rsidR="0030000B" w:rsidRPr="003650A8" w:rsidRDefault="006E27E9"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8368" behindDoc="0" locked="0" layoutInCell="1" hidden="0" allowOverlap="1" wp14:anchorId="5765F51C" wp14:editId="295602CC">
                      <wp:simplePos x="0" y="0"/>
                      <wp:positionH relativeFrom="column">
                        <wp:posOffset>2438829</wp:posOffset>
                      </wp:positionH>
                      <wp:positionV relativeFrom="paragraph">
                        <wp:posOffset>244357</wp:posOffset>
                      </wp:positionV>
                      <wp:extent cx="1126962" cy="881897"/>
                      <wp:effectExtent l="38100" t="38100" r="16510" b="33020"/>
                      <wp:wrapNone/>
                      <wp:docPr id="40" name="Прямая со стрелкой 40"/>
                      <wp:cNvGraphicFramePr/>
                      <a:graphic xmlns:a="http://schemas.openxmlformats.org/drawingml/2006/main">
                        <a:graphicData uri="http://schemas.microsoft.com/office/word/2010/wordprocessingShape">
                          <wps:wsp>
                            <wps:cNvCnPr/>
                            <wps:spPr>
                              <a:xfrm flipH="1" flipV="1">
                                <a:off x="0" y="0"/>
                                <a:ext cx="1126962" cy="881897"/>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8BD84BF" id="Прямая со стрелкой 40" o:spid="_x0000_s1026" type="#_x0000_t32" style="position:absolute;margin-left:192.05pt;margin-top:19.25pt;width:88.75pt;height:69.45pt;flip:x 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80416" behindDoc="0" locked="0" layoutInCell="1" hidden="0" allowOverlap="1" wp14:anchorId="7A5B8803" wp14:editId="337EEAB6">
                      <wp:simplePos x="0" y="0"/>
                      <wp:positionH relativeFrom="column">
                        <wp:posOffset>2449461</wp:posOffset>
                      </wp:positionH>
                      <wp:positionV relativeFrom="paragraph">
                        <wp:posOffset>399431</wp:posOffset>
                      </wp:positionV>
                      <wp:extent cx="1106480" cy="1394149"/>
                      <wp:effectExtent l="38100" t="38100" r="17780" b="15875"/>
                      <wp:wrapNone/>
                      <wp:docPr id="42" name="Прямая со стрелкой 42"/>
                      <wp:cNvGraphicFramePr/>
                      <a:graphic xmlns:a="http://schemas.openxmlformats.org/drawingml/2006/main">
                        <a:graphicData uri="http://schemas.microsoft.com/office/word/2010/wordprocessingShape">
                          <wps:wsp>
                            <wps:cNvCnPr/>
                            <wps:spPr>
                              <a:xfrm flipH="1" flipV="1">
                                <a:off x="0" y="0"/>
                                <a:ext cx="1106480" cy="1394149"/>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5A6D624" id="Прямая со стрелкой 42" o:spid="_x0000_s1026" type="#_x0000_t32" style="position:absolute;margin-left:192.85pt;margin-top:31.45pt;width:87.1pt;height:109.8pt;flip:x 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" strokecolor="#4f6128" strokeweight="1.25pt">
                      <v:stroke startarrowwidth="narrow" startarrowlength="short" endarrow="classic"/>
                    </v:shape>
                  </w:pict>
                </mc:Fallback>
              </mc:AlternateContent>
            </w: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81440" behindDoc="0" locked="0" layoutInCell="1" hidden="0" allowOverlap="1" wp14:anchorId="083941B1" wp14:editId="570EC353">
                      <wp:simplePos x="0" y="0"/>
                      <wp:positionH relativeFrom="column">
                        <wp:posOffset>2459355</wp:posOffset>
                      </wp:positionH>
                      <wp:positionV relativeFrom="paragraph">
                        <wp:posOffset>226060</wp:posOffset>
                      </wp:positionV>
                      <wp:extent cx="1092200" cy="0"/>
                      <wp:effectExtent l="38100" t="76200" r="0" b="95250"/>
                      <wp:wrapNone/>
                      <wp:docPr id="43" name="Прямая со стрелкой 43"/>
                      <wp:cNvGraphicFramePr/>
                      <a:graphic xmlns:a="http://schemas.openxmlformats.org/drawingml/2006/main">
                        <a:graphicData uri="http://schemas.microsoft.com/office/word/2010/wordprocessingShape">
                          <wps:wsp>
                            <wps:cNvCnPr/>
                            <wps:spPr>
                              <a:xfrm flipH="1">
                                <a:off x="0" y="0"/>
                                <a:ext cx="1092200" cy="0"/>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V relativeFrom="margin">
                        <wp14:pctHeight>0</wp14:pctHeight>
                      </wp14:sizeRelV>
                    </wp:anchor>
                  </w:drawing>
                </mc:Choice>
                <mc:Fallback>
                  <w:pict>
                    <v:shape w14:anchorId="68E08185" id="Прямая со стрелкой 43" o:spid="_x0000_s1026" type="#_x0000_t32" style="position:absolute;margin-left:193.65pt;margin-top:17.8pt;width:86pt;height:0;flip:x;z-index:25158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" strokecolor="#4f6128"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6"/>
                <w:szCs w:val="26"/>
                <w:lang w:eastAsia="uk-UA"/>
              </w:rPr>
              <w:t>6. Занедбаний стан спортивно-оздоровчої інфраструктури</w:t>
            </w:r>
          </w:p>
        </w:tc>
        <w:tc>
          <w:tcPr>
            <w:tcW w:w="1741" w:type="dxa"/>
            <w:tcBorders>
              <w:top w:val="nil"/>
              <w:left w:val="single" w:sz="4" w:space="0" w:color="000000"/>
              <w:bottom w:val="nil"/>
              <w:right w:val="single" w:sz="4" w:space="0" w:color="000000"/>
            </w:tcBorders>
          </w:tcPr>
          <w:p w14:paraId="35A73BE6" w14:textId="22F52718" w:rsidR="0030000B" w:rsidRPr="003650A8" w:rsidRDefault="00952EDF"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Calibri" w:hAnsi="Times New Roman" w:cs="Times New Roman"/>
                <w:noProof/>
                <w:sz w:val="26"/>
                <w:szCs w:val="26"/>
                <w:lang w:eastAsia="uk-UA"/>
              </w:rPr>
              <mc:AlternateContent>
                <mc:Choice Requires="wps">
                  <w:drawing>
                    <wp:anchor distT="0" distB="0" distL="114300" distR="114300" simplePos="0" relativeHeight="251579392" behindDoc="0" locked="0" layoutInCell="1" hidden="0" allowOverlap="1" wp14:anchorId="29EC0722" wp14:editId="0128180B">
                      <wp:simplePos x="0" y="0"/>
                      <wp:positionH relativeFrom="column">
                        <wp:posOffset>-60960</wp:posOffset>
                      </wp:positionH>
                      <wp:positionV relativeFrom="paragraph">
                        <wp:posOffset>196850</wp:posOffset>
                      </wp:positionV>
                      <wp:extent cx="1096010" cy="2434590"/>
                      <wp:effectExtent l="38100" t="0" r="27940" b="60960"/>
                      <wp:wrapNone/>
                      <wp:docPr id="41" name="Прямая со стрелкой 41"/>
                      <wp:cNvGraphicFramePr/>
                      <a:graphic xmlns:a="http://schemas.openxmlformats.org/drawingml/2006/main">
                        <a:graphicData uri="http://schemas.microsoft.com/office/word/2010/wordprocessingShape">
                          <wps:wsp>
                            <wps:cNvCnPr/>
                            <wps:spPr>
                              <a:xfrm flipH="1">
                                <a:off x="0" y="0"/>
                                <a:ext cx="1096010" cy="2434590"/>
                              </a:xfrm>
                              <a:prstGeom prst="straightConnector1">
                                <a:avLst/>
                              </a:prstGeom>
                              <a:noFill/>
                              <a:ln w="1587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8360C28" id="Прямая со стрелкой 41" o:spid="_x0000_s1026" type="#_x0000_t32" style="position:absolute;margin-left:-4.8pt;margin-top:15.5pt;width:86.3pt;height:191.7pt;flip:x;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" strokecolor="#4f6128" strokeweight="1.25pt">
                      <v:stroke startarrowwidth="narrow" startarrowlength="short" endarrow="classic"/>
                    </v:shape>
                  </w:pict>
                </mc:Fallback>
              </mc:AlternateContent>
            </w:r>
          </w:p>
        </w:tc>
        <w:tc>
          <w:tcPr>
            <w:tcW w:w="3912" w:type="dxa"/>
            <w:tcBorders>
              <w:top w:val="single" w:sz="4" w:space="0" w:color="000000"/>
              <w:left w:val="single" w:sz="4" w:space="0" w:color="000000"/>
              <w:bottom w:val="single" w:sz="4" w:space="0" w:color="000000"/>
            </w:tcBorders>
          </w:tcPr>
          <w:p w14:paraId="6BB1C08B" w14:textId="0A06C6F2"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6. Розвиток соціальної інфраструктури та послуг в сільських населених пунктах</w:t>
            </w:r>
          </w:p>
        </w:tc>
      </w:tr>
      <w:tr w:rsidR="0030000B" w:rsidRPr="003650A8" w14:paraId="14A7D2B6" w14:textId="77777777" w:rsidTr="0030000B">
        <w:tc>
          <w:tcPr>
            <w:tcW w:w="3986" w:type="dxa"/>
            <w:tcBorders>
              <w:top w:val="single" w:sz="4" w:space="0" w:color="000000"/>
              <w:left w:val="nil"/>
              <w:bottom w:val="single" w:sz="4" w:space="0" w:color="000000"/>
              <w:right w:val="nil"/>
            </w:tcBorders>
          </w:tcPr>
          <w:p w14:paraId="005700F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24CC85FB"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553CB2E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1B955DCB" w14:textId="77777777" w:rsidTr="0030000B">
        <w:tc>
          <w:tcPr>
            <w:tcW w:w="3986" w:type="dxa"/>
            <w:tcBorders>
              <w:top w:val="single" w:sz="4" w:space="0" w:color="000000"/>
              <w:bottom w:val="single" w:sz="4" w:space="0" w:color="000000"/>
              <w:right w:val="single" w:sz="4" w:space="0" w:color="000000"/>
            </w:tcBorders>
          </w:tcPr>
          <w:p w14:paraId="054B4997" w14:textId="4B96A05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7. Відсутність навчальних професійно-технічних закладів</w:t>
            </w:r>
          </w:p>
        </w:tc>
        <w:tc>
          <w:tcPr>
            <w:tcW w:w="1741" w:type="dxa"/>
            <w:tcBorders>
              <w:top w:val="nil"/>
              <w:left w:val="single" w:sz="4" w:space="0" w:color="000000"/>
              <w:bottom w:val="nil"/>
              <w:right w:val="single" w:sz="4" w:space="0" w:color="000000"/>
            </w:tcBorders>
          </w:tcPr>
          <w:p w14:paraId="3452E58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6B3CEE78" w14:textId="378EF270"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 xml:space="preserve">7. Збільшення надходжень до бюджету внаслідок бюджетної децентралізації </w:t>
            </w:r>
          </w:p>
        </w:tc>
      </w:tr>
      <w:tr w:rsidR="0030000B" w:rsidRPr="003650A8" w14:paraId="1BDEAABA" w14:textId="77777777" w:rsidTr="0030000B">
        <w:tc>
          <w:tcPr>
            <w:tcW w:w="3986" w:type="dxa"/>
            <w:tcBorders>
              <w:top w:val="single" w:sz="4" w:space="0" w:color="000000"/>
              <w:left w:val="nil"/>
              <w:bottom w:val="single" w:sz="4" w:space="0" w:color="000000"/>
              <w:right w:val="nil"/>
            </w:tcBorders>
          </w:tcPr>
          <w:p w14:paraId="4C3BF35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32F2113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single" w:sz="4" w:space="0" w:color="000000"/>
              <w:right w:val="nil"/>
            </w:tcBorders>
          </w:tcPr>
          <w:p w14:paraId="0B8C2E7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3A13C9B4" w14:textId="77777777" w:rsidTr="0030000B">
        <w:tc>
          <w:tcPr>
            <w:tcW w:w="3986" w:type="dxa"/>
            <w:tcBorders>
              <w:top w:val="single" w:sz="4" w:space="0" w:color="000000"/>
              <w:bottom w:val="single" w:sz="4" w:space="0" w:color="000000"/>
              <w:right w:val="single" w:sz="4" w:space="0" w:color="000000"/>
            </w:tcBorders>
          </w:tcPr>
          <w:p w14:paraId="484856D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8. Недостатній кадровий потенціал на ринку праці</w:t>
            </w:r>
          </w:p>
        </w:tc>
        <w:tc>
          <w:tcPr>
            <w:tcW w:w="1741" w:type="dxa"/>
            <w:tcBorders>
              <w:top w:val="nil"/>
              <w:left w:val="single" w:sz="4" w:space="0" w:color="000000"/>
              <w:bottom w:val="nil"/>
              <w:right w:val="single" w:sz="4" w:space="0" w:color="000000"/>
            </w:tcBorders>
          </w:tcPr>
          <w:p w14:paraId="1A387BE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single" w:sz="4" w:space="0" w:color="000000"/>
              <w:bottom w:val="single" w:sz="4" w:space="0" w:color="000000"/>
            </w:tcBorders>
          </w:tcPr>
          <w:p w14:paraId="03F71CAD" w14:textId="0C24EE18"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 xml:space="preserve">8. Залучення у розвиток </w:t>
            </w:r>
            <w:r w:rsidR="000D3F02" w:rsidRPr="003650A8">
              <w:rPr>
                <w:rFonts w:ascii="Times New Roman" w:eastAsia="Arial" w:hAnsi="Times New Roman" w:cs="Times New Roman"/>
                <w:color w:val="000000"/>
                <w:sz w:val="26"/>
                <w:szCs w:val="26"/>
                <w:lang w:eastAsia="uk-UA"/>
              </w:rPr>
              <w:t>громади</w:t>
            </w:r>
            <w:r w:rsidRPr="003650A8">
              <w:rPr>
                <w:rFonts w:ascii="Times New Roman" w:eastAsia="Arial" w:hAnsi="Times New Roman" w:cs="Times New Roman"/>
                <w:color w:val="000000"/>
                <w:sz w:val="26"/>
                <w:szCs w:val="26"/>
                <w:lang w:eastAsia="uk-UA"/>
              </w:rPr>
              <w:t xml:space="preserve"> коштів з ДФРР та ресурсів проектів МТД</w:t>
            </w:r>
          </w:p>
        </w:tc>
      </w:tr>
      <w:tr w:rsidR="0030000B" w:rsidRPr="003650A8" w14:paraId="1596118C" w14:textId="77777777" w:rsidTr="0030000B">
        <w:tc>
          <w:tcPr>
            <w:tcW w:w="3986" w:type="dxa"/>
            <w:tcBorders>
              <w:top w:val="single" w:sz="4" w:space="0" w:color="000000"/>
              <w:left w:val="nil"/>
              <w:bottom w:val="single" w:sz="4" w:space="0" w:color="000000"/>
              <w:right w:val="nil"/>
            </w:tcBorders>
          </w:tcPr>
          <w:p w14:paraId="242DC25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0A85C6D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single" w:sz="4" w:space="0" w:color="000000"/>
              <w:left w:val="nil"/>
              <w:bottom w:val="nil"/>
              <w:right w:val="nil"/>
            </w:tcBorders>
          </w:tcPr>
          <w:p w14:paraId="492B1A2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6A0BE1B2" w14:textId="77777777" w:rsidTr="0030000B">
        <w:tc>
          <w:tcPr>
            <w:tcW w:w="3986" w:type="dxa"/>
            <w:tcBorders>
              <w:top w:val="single" w:sz="4" w:space="0" w:color="000000"/>
              <w:left w:val="single" w:sz="4" w:space="0" w:color="000000"/>
              <w:bottom w:val="single" w:sz="4" w:space="0" w:color="000000"/>
              <w:right w:val="single" w:sz="4" w:space="0" w:color="000000"/>
            </w:tcBorders>
          </w:tcPr>
          <w:p w14:paraId="392BEC1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9. Недостатня кількість закладів в населених пунктах для людей похилого віку, дитячих дошкільних закладів</w:t>
            </w:r>
          </w:p>
        </w:tc>
        <w:tc>
          <w:tcPr>
            <w:tcW w:w="1741" w:type="dxa"/>
            <w:tcBorders>
              <w:top w:val="nil"/>
              <w:left w:val="single" w:sz="4" w:space="0" w:color="000000"/>
              <w:bottom w:val="nil"/>
              <w:right w:val="nil"/>
            </w:tcBorders>
          </w:tcPr>
          <w:p w14:paraId="650E26F1"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nil"/>
              <w:left w:val="nil"/>
              <w:bottom w:val="nil"/>
              <w:right w:val="nil"/>
            </w:tcBorders>
          </w:tcPr>
          <w:p w14:paraId="6AF8E8E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31F0043D" w14:textId="77777777" w:rsidTr="0030000B">
        <w:tc>
          <w:tcPr>
            <w:tcW w:w="3986" w:type="dxa"/>
            <w:tcBorders>
              <w:top w:val="single" w:sz="4" w:space="0" w:color="000000"/>
              <w:left w:val="nil"/>
              <w:bottom w:val="single" w:sz="4" w:space="0" w:color="000000"/>
              <w:right w:val="nil"/>
            </w:tcBorders>
          </w:tcPr>
          <w:p w14:paraId="64DE6C9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1741" w:type="dxa"/>
            <w:tcBorders>
              <w:top w:val="nil"/>
              <w:left w:val="nil"/>
              <w:bottom w:val="nil"/>
              <w:right w:val="nil"/>
            </w:tcBorders>
          </w:tcPr>
          <w:p w14:paraId="43F7B6A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nil"/>
              <w:left w:val="nil"/>
              <w:bottom w:val="nil"/>
              <w:right w:val="nil"/>
            </w:tcBorders>
          </w:tcPr>
          <w:p w14:paraId="1127763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4E0EAFD9" w14:textId="77777777" w:rsidTr="0030000B">
        <w:tc>
          <w:tcPr>
            <w:tcW w:w="3986" w:type="dxa"/>
            <w:tcBorders>
              <w:top w:val="single" w:sz="4" w:space="0" w:color="000000"/>
              <w:bottom w:val="single" w:sz="4" w:space="0" w:color="000000"/>
              <w:right w:val="single" w:sz="4" w:space="0" w:color="000000"/>
            </w:tcBorders>
          </w:tcPr>
          <w:p w14:paraId="5FDF5839"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r w:rsidRPr="003650A8">
              <w:rPr>
                <w:rFonts w:ascii="Times New Roman" w:eastAsia="Arial" w:hAnsi="Times New Roman" w:cs="Times New Roman"/>
                <w:color w:val="000000"/>
                <w:sz w:val="26"/>
                <w:szCs w:val="26"/>
                <w:lang w:eastAsia="uk-UA"/>
              </w:rPr>
              <w:t>10. Значна частка населення старшого за працездатний вік, природне скорочення населення</w:t>
            </w:r>
          </w:p>
        </w:tc>
        <w:tc>
          <w:tcPr>
            <w:tcW w:w="1741" w:type="dxa"/>
            <w:tcBorders>
              <w:top w:val="nil"/>
              <w:left w:val="single" w:sz="4" w:space="0" w:color="000000"/>
              <w:bottom w:val="nil"/>
              <w:right w:val="nil"/>
            </w:tcBorders>
          </w:tcPr>
          <w:p w14:paraId="1648682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c>
          <w:tcPr>
            <w:tcW w:w="3912" w:type="dxa"/>
            <w:tcBorders>
              <w:top w:val="nil"/>
              <w:left w:val="nil"/>
              <w:bottom w:val="nil"/>
              <w:right w:val="nil"/>
            </w:tcBorders>
          </w:tcPr>
          <w:p w14:paraId="72D0C47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6"/>
                <w:szCs w:val="26"/>
                <w:lang w:eastAsia="uk-UA"/>
              </w:rPr>
            </w:pPr>
          </w:p>
        </w:tc>
      </w:tr>
      <w:tr w:rsidR="0030000B" w:rsidRPr="003650A8" w14:paraId="69869730" w14:textId="77777777" w:rsidTr="0030000B">
        <w:tc>
          <w:tcPr>
            <w:tcW w:w="9639" w:type="dxa"/>
            <w:gridSpan w:val="3"/>
            <w:tcBorders>
              <w:top w:val="nil"/>
              <w:left w:val="nil"/>
              <w:bottom w:val="nil"/>
              <w:right w:val="nil"/>
            </w:tcBorders>
          </w:tcPr>
          <w:p w14:paraId="247CF9C4" w14:textId="77777777" w:rsidR="0030000B" w:rsidRPr="003650A8" w:rsidRDefault="0030000B" w:rsidP="009E74DA">
            <w:pPr>
              <w:pBdr>
                <w:top w:val="nil"/>
                <w:left w:val="nil"/>
                <w:bottom w:val="nil"/>
                <w:right w:val="nil"/>
                <w:between w:val="nil"/>
              </w:pBdr>
              <w:spacing w:after="0" w:line="240" w:lineRule="auto"/>
              <w:ind w:firstLine="567"/>
              <w:rPr>
                <w:rFonts w:ascii="Times New Roman" w:eastAsia="Arial" w:hAnsi="Times New Roman" w:cs="Times New Roman"/>
                <w:color w:val="000000"/>
                <w:sz w:val="26"/>
                <w:szCs w:val="26"/>
                <w:lang w:eastAsia="uk-UA"/>
              </w:rPr>
            </w:pPr>
          </w:p>
        </w:tc>
      </w:tr>
    </w:tbl>
    <w:p w14:paraId="6B62F51C"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lang w:eastAsia="uk-UA"/>
        </w:rPr>
      </w:pPr>
    </w:p>
    <w:p w14:paraId="48B4E8B2" w14:textId="77777777" w:rsidR="00954AEA" w:rsidRPr="003650A8" w:rsidRDefault="00954AEA"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4E6229DC" w14:textId="5E8C5565"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Аналіз у секторі «</w:t>
      </w:r>
      <w:r w:rsidRPr="003650A8">
        <w:rPr>
          <w:rFonts w:ascii="Times New Roman" w:eastAsia="Arial" w:hAnsi="Times New Roman" w:cs="Times New Roman"/>
          <w:b/>
          <w:color w:val="000000"/>
          <w:sz w:val="28"/>
          <w:szCs w:val="28"/>
          <w:lang w:eastAsia="uk-UA"/>
        </w:rPr>
        <w:t>Виклики</w:t>
      </w:r>
      <w:r w:rsidRPr="003650A8">
        <w:rPr>
          <w:rFonts w:ascii="Times New Roman" w:eastAsia="Arial" w:hAnsi="Times New Roman" w:cs="Times New Roman"/>
          <w:color w:val="000000"/>
          <w:sz w:val="28"/>
          <w:szCs w:val="28"/>
          <w:lang w:eastAsia="uk-UA"/>
        </w:rPr>
        <w:t>»</w:t>
      </w:r>
    </w:p>
    <w:p w14:paraId="26ECABF9" w14:textId="4DA90D7F"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Критичний стан дорожньої інфраструктури в селах та між ними, занедбаний стан спортивно-оздоровчої інфраструктури в сільських територіях, недостатня кількість закладів в населених пунктах для людей похилого віку, дитячих дошкільних закладів у значні мірі може бути усунутий завдяки таким факторам як державні субвенції на розвиток інфраструктури територіальних громад</w:t>
      </w:r>
      <w:r w:rsidR="004359D2" w:rsidRPr="003650A8">
        <w:rPr>
          <w:rFonts w:ascii="Times New Roman" w:eastAsia="Arial" w:hAnsi="Times New Roman" w:cs="Times New Roman"/>
          <w:color w:val="000000"/>
          <w:sz w:val="28"/>
          <w:szCs w:val="28"/>
          <w:lang w:eastAsia="uk-UA"/>
        </w:rPr>
        <w:t>,</w:t>
      </w:r>
      <w:r w:rsidRPr="003650A8">
        <w:rPr>
          <w:rFonts w:ascii="Times New Roman" w:eastAsia="Arial" w:hAnsi="Times New Roman" w:cs="Times New Roman"/>
          <w:color w:val="000000"/>
          <w:sz w:val="28"/>
          <w:szCs w:val="28"/>
          <w:lang w:eastAsia="uk-UA"/>
        </w:rPr>
        <w:t xml:space="preserve"> збільшення надходжень до бюджету </w:t>
      </w:r>
      <w:r w:rsidR="000D3F02" w:rsidRPr="003650A8">
        <w:rPr>
          <w:rFonts w:ascii="Times New Roman" w:eastAsia="Arial" w:hAnsi="Times New Roman" w:cs="Times New Roman"/>
          <w:color w:val="000000"/>
          <w:sz w:val="28"/>
          <w:szCs w:val="28"/>
          <w:lang w:eastAsia="uk-UA"/>
        </w:rPr>
        <w:t>Долинської ТГ</w:t>
      </w:r>
      <w:r w:rsidRPr="003650A8">
        <w:rPr>
          <w:rFonts w:ascii="Times New Roman" w:eastAsia="Arial" w:hAnsi="Times New Roman" w:cs="Times New Roman"/>
          <w:color w:val="000000"/>
          <w:sz w:val="28"/>
          <w:szCs w:val="28"/>
          <w:lang w:eastAsia="uk-UA"/>
        </w:rPr>
        <w:t xml:space="preserve"> внаслідок бюджетної децентралізації</w:t>
      </w:r>
      <w:r w:rsidR="005A096D" w:rsidRPr="003650A8">
        <w:rPr>
          <w:rFonts w:ascii="Times New Roman" w:eastAsia="Arial" w:hAnsi="Times New Roman" w:cs="Times New Roman"/>
          <w:color w:val="000000"/>
          <w:sz w:val="28"/>
          <w:szCs w:val="28"/>
          <w:lang w:eastAsia="uk-UA"/>
        </w:rPr>
        <w:t xml:space="preserve">, </w:t>
      </w:r>
      <w:r w:rsidRPr="003650A8">
        <w:rPr>
          <w:rFonts w:ascii="Times New Roman" w:eastAsia="Arial" w:hAnsi="Times New Roman" w:cs="Times New Roman"/>
          <w:color w:val="000000"/>
          <w:sz w:val="28"/>
          <w:szCs w:val="28"/>
          <w:lang w:eastAsia="uk-UA"/>
        </w:rPr>
        <w:t xml:space="preserve">а також через залучення у розвиток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коштів з ДФРР та ресурсів проектів міжнародної технічної допомоги, що додає шансу </w:t>
      </w:r>
      <w:r w:rsidR="000D3F02" w:rsidRPr="003650A8">
        <w:rPr>
          <w:rFonts w:ascii="Times New Roman" w:eastAsia="Arial" w:hAnsi="Times New Roman" w:cs="Times New Roman"/>
          <w:color w:val="000000"/>
          <w:sz w:val="28"/>
          <w:szCs w:val="28"/>
          <w:lang w:eastAsia="uk-UA"/>
        </w:rPr>
        <w:t>громаді</w:t>
      </w:r>
      <w:r w:rsidRPr="003650A8">
        <w:rPr>
          <w:rFonts w:ascii="Times New Roman" w:eastAsia="Arial" w:hAnsi="Times New Roman" w:cs="Times New Roman"/>
          <w:color w:val="000000"/>
          <w:sz w:val="28"/>
          <w:szCs w:val="28"/>
          <w:lang w:eastAsia="uk-UA"/>
        </w:rPr>
        <w:t xml:space="preserve"> стати територією </w:t>
      </w:r>
      <w:r w:rsidRPr="003650A8">
        <w:rPr>
          <w:rFonts w:ascii="Times New Roman" w:eastAsia="Arial" w:hAnsi="Times New Roman" w:cs="Times New Roman"/>
          <w:b/>
          <w:color w:val="000000"/>
          <w:sz w:val="28"/>
          <w:szCs w:val="28"/>
          <w:lang w:eastAsia="uk-UA"/>
        </w:rPr>
        <w:t>високого рівня соціальних послуг.</w:t>
      </w:r>
    </w:p>
    <w:p w14:paraId="608E3B22" w14:textId="066F743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Такі несприятливі для розвитку </w:t>
      </w:r>
      <w:r w:rsidR="000D3F02" w:rsidRPr="003650A8">
        <w:rPr>
          <w:rFonts w:ascii="Times New Roman" w:eastAsia="Arial" w:hAnsi="Times New Roman" w:cs="Times New Roman"/>
          <w:color w:val="000000"/>
          <w:sz w:val="28"/>
          <w:szCs w:val="28"/>
          <w:lang w:eastAsia="uk-UA"/>
        </w:rPr>
        <w:t>ТГ</w:t>
      </w:r>
      <w:r w:rsidRPr="003650A8">
        <w:rPr>
          <w:rFonts w:ascii="Times New Roman" w:eastAsia="Arial" w:hAnsi="Times New Roman" w:cs="Times New Roman"/>
          <w:color w:val="000000"/>
          <w:sz w:val="28"/>
          <w:szCs w:val="28"/>
          <w:lang w:eastAsia="uk-UA"/>
        </w:rPr>
        <w:t xml:space="preserve"> фактори як висока концентрація основної промисловості в </w:t>
      </w:r>
      <w:r w:rsidR="000D3F02" w:rsidRPr="003650A8">
        <w:rPr>
          <w:rFonts w:ascii="Times New Roman" w:eastAsia="Arial" w:hAnsi="Times New Roman" w:cs="Times New Roman"/>
          <w:color w:val="000000"/>
          <w:sz w:val="28"/>
          <w:szCs w:val="28"/>
          <w:lang w:eastAsia="uk-UA"/>
        </w:rPr>
        <w:t>місті Долина</w:t>
      </w:r>
      <w:r w:rsidRPr="003650A8">
        <w:rPr>
          <w:rFonts w:ascii="Times New Roman" w:eastAsia="Arial" w:hAnsi="Times New Roman" w:cs="Times New Roman"/>
          <w:color w:val="000000"/>
          <w:sz w:val="28"/>
          <w:szCs w:val="28"/>
          <w:lang w:eastAsia="uk-UA"/>
        </w:rPr>
        <w:t>, відсутність робочих місць у селах можуть компенсуватися такими можливостями як розвиток виробництва та переробки сільськогосподарської продукції (молокопродуктів,</w:t>
      </w:r>
      <w:r w:rsidR="001A2E44" w:rsidRPr="003650A8">
        <w:rPr>
          <w:rFonts w:ascii="Times New Roman" w:eastAsia="Arial" w:hAnsi="Times New Roman" w:cs="Times New Roman"/>
          <w:color w:val="000000"/>
          <w:sz w:val="28"/>
          <w:szCs w:val="28"/>
          <w:lang w:eastAsia="uk-UA"/>
        </w:rPr>
        <w:t xml:space="preserve"> м’яса птиці,</w:t>
      </w:r>
      <w:r w:rsidRPr="003650A8">
        <w:rPr>
          <w:rFonts w:ascii="Times New Roman" w:eastAsia="Arial" w:hAnsi="Times New Roman" w:cs="Times New Roman"/>
          <w:color w:val="000000"/>
          <w:sz w:val="28"/>
          <w:szCs w:val="28"/>
          <w:lang w:eastAsia="uk-UA"/>
        </w:rPr>
        <w:t xml:space="preserve"> екосирів), виведення промислової та сільськогосподарської продукції на європейські ринки (в межах квот та після сертифікації) та розвиток туризму</w:t>
      </w:r>
      <w:r w:rsidR="001A2E44" w:rsidRPr="003650A8">
        <w:rPr>
          <w:rFonts w:ascii="Times New Roman" w:eastAsia="Arial" w:hAnsi="Times New Roman" w:cs="Times New Roman"/>
          <w:color w:val="000000"/>
          <w:sz w:val="28"/>
          <w:szCs w:val="28"/>
          <w:lang w:eastAsia="uk-UA"/>
        </w:rPr>
        <w:t xml:space="preserve">, </w:t>
      </w:r>
      <w:r w:rsidRPr="003650A8">
        <w:rPr>
          <w:rFonts w:ascii="Times New Roman" w:eastAsia="Arial" w:hAnsi="Times New Roman" w:cs="Times New Roman"/>
          <w:color w:val="000000"/>
          <w:sz w:val="28"/>
          <w:szCs w:val="28"/>
          <w:lang w:eastAsia="uk-UA"/>
        </w:rPr>
        <w:t xml:space="preserve">де внаслідок створення нових робочих місць </w:t>
      </w:r>
      <w:r w:rsidRPr="003650A8">
        <w:rPr>
          <w:rFonts w:ascii="Times New Roman" w:eastAsia="Arial" w:hAnsi="Times New Roman" w:cs="Times New Roman"/>
          <w:b/>
          <w:color w:val="000000"/>
          <w:sz w:val="28"/>
          <w:szCs w:val="28"/>
          <w:lang w:eastAsia="uk-UA"/>
        </w:rPr>
        <w:t xml:space="preserve">будуть зростати доходи населення </w:t>
      </w:r>
      <w:r w:rsidR="000D3F02" w:rsidRPr="003650A8">
        <w:rPr>
          <w:rFonts w:ascii="Times New Roman" w:eastAsia="Arial" w:hAnsi="Times New Roman" w:cs="Times New Roman"/>
          <w:b/>
          <w:color w:val="000000"/>
          <w:sz w:val="28"/>
          <w:szCs w:val="28"/>
          <w:lang w:eastAsia="uk-UA"/>
        </w:rPr>
        <w:t>громади</w:t>
      </w:r>
      <w:r w:rsidRPr="003650A8">
        <w:rPr>
          <w:rFonts w:ascii="Times New Roman" w:eastAsia="Arial" w:hAnsi="Times New Roman" w:cs="Times New Roman"/>
          <w:b/>
          <w:color w:val="000000"/>
          <w:sz w:val="28"/>
          <w:szCs w:val="28"/>
          <w:lang w:eastAsia="uk-UA"/>
        </w:rPr>
        <w:t xml:space="preserve"> та відповідно рівень та якість життя </w:t>
      </w:r>
      <w:r w:rsidR="001A2E44" w:rsidRPr="003650A8">
        <w:rPr>
          <w:rFonts w:ascii="Times New Roman" w:eastAsia="Arial" w:hAnsi="Times New Roman" w:cs="Times New Roman"/>
          <w:b/>
          <w:color w:val="000000"/>
          <w:sz w:val="28"/>
          <w:szCs w:val="28"/>
          <w:lang w:eastAsia="uk-UA"/>
        </w:rPr>
        <w:t>мешканців громади</w:t>
      </w:r>
      <w:r w:rsidRPr="003650A8">
        <w:rPr>
          <w:rFonts w:ascii="Times New Roman" w:eastAsia="Arial" w:hAnsi="Times New Roman" w:cs="Times New Roman"/>
          <w:color w:val="000000"/>
          <w:sz w:val="28"/>
          <w:szCs w:val="28"/>
          <w:lang w:eastAsia="uk-UA"/>
        </w:rPr>
        <w:t xml:space="preserve">. Така тенденція дозволить утримувати молодих людей у </w:t>
      </w:r>
      <w:r w:rsidR="000D3F02" w:rsidRPr="003650A8">
        <w:rPr>
          <w:rFonts w:ascii="Times New Roman" w:eastAsia="Arial" w:hAnsi="Times New Roman" w:cs="Times New Roman"/>
          <w:color w:val="000000"/>
          <w:sz w:val="28"/>
          <w:szCs w:val="28"/>
          <w:lang w:eastAsia="uk-UA"/>
        </w:rPr>
        <w:t>громаді</w:t>
      </w:r>
      <w:r w:rsidRPr="003650A8">
        <w:rPr>
          <w:rFonts w:ascii="Times New Roman" w:eastAsia="Arial" w:hAnsi="Times New Roman" w:cs="Times New Roman"/>
          <w:color w:val="000000"/>
          <w:sz w:val="28"/>
          <w:szCs w:val="28"/>
          <w:lang w:eastAsia="uk-UA"/>
        </w:rPr>
        <w:t xml:space="preserve"> та підвищити народжуваність.</w:t>
      </w:r>
    </w:p>
    <w:p w14:paraId="4B7F72B9" w14:textId="562AE177" w:rsidR="0030000B" w:rsidRPr="003650A8" w:rsidRDefault="0030000B" w:rsidP="006A4E64">
      <w:pPr>
        <w:pBdr>
          <w:top w:val="nil"/>
          <w:left w:val="nil"/>
          <w:bottom w:val="nil"/>
          <w:right w:val="nil"/>
          <w:between w:val="nil"/>
        </w:pBdr>
        <w:spacing w:after="0" w:line="240" w:lineRule="auto"/>
        <w:ind w:firstLine="567"/>
        <w:jc w:val="center"/>
        <w:rPr>
          <w:rFonts w:ascii="Times New Roman" w:eastAsia="Arial" w:hAnsi="Times New Roman" w:cs="Times New Roman"/>
          <w:color w:val="000000"/>
          <w:sz w:val="28"/>
          <w:szCs w:val="28"/>
          <w:lang w:eastAsia="uk-UA"/>
        </w:rPr>
      </w:pPr>
      <w:r w:rsidRPr="003650A8">
        <w:rPr>
          <w:rFonts w:ascii="Times New Roman" w:eastAsia="Calibri" w:hAnsi="Times New Roman" w:cs="Times New Roman"/>
          <w:sz w:val="28"/>
          <w:szCs w:val="28"/>
          <w:lang w:eastAsia="uk-UA"/>
        </w:rPr>
        <w:br w:type="page"/>
      </w:r>
      <w:r w:rsidRPr="003650A8">
        <w:rPr>
          <w:rFonts w:ascii="Times New Roman" w:eastAsia="Arial" w:hAnsi="Times New Roman" w:cs="Times New Roman"/>
          <w:b/>
          <w:color w:val="000000"/>
          <w:sz w:val="28"/>
          <w:szCs w:val="28"/>
          <w:lang w:eastAsia="uk-UA"/>
        </w:rPr>
        <w:lastRenderedPageBreak/>
        <w:t>Сектор «Ризики». Тип стратегії – оборонна</w:t>
      </w:r>
    </w:p>
    <w:tbl>
      <w:tblPr>
        <w:tblW w:w="9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6"/>
        <w:gridCol w:w="1676"/>
        <w:gridCol w:w="4040"/>
      </w:tblGrid>
      <w:tr w:rsidR="0030000B" w:rsidRPr="003650A8" w14:paraId="69151AFD" w14:textId="77777777" w:rsidTr="0030000B">
        <w:tc>
          <w:tcPr>
            <w:tcW w:w="4036" w:type="dxa"/>
            <w:tcBorders>
              <w:top w:val="nil"/>
              <w:left w:val="nil"/>
              <w:bottom w:val="single" w:sz="4" w:space="0" w:color="000000"/>
              <w:right w:val="nil"/>
            </w:tcBorders>
          </w:tcPr>
          <w:p w14:paraId="506609BF" w14:textId="25FCBB15" w:rsidR="001A313E" w:rsidRPr="003650A8" w:rsidRDefault="001A313E"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p>
          <w:p w14:paraId="73610835" w14:textId="6BA1C987" w:rsidR="0030000B" w:rsidRPr="003650A8" w:rsidRDefault="001A313E"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2464" behindDoc="0" locked="0" layoutInCell="1" hidden="0" allowOverlap="1" wp14:anchorId="2345C2A2" wp14:editId="1305B5EF">
                      <wp:simplePos x="0" y="0"/>
                      <wp:positionH relativeFrom="column">
                        <wp:posOffset>2458882</wp:posOffset>
                      </wp:positionH>
                      <wp:positionV relativeFrom="paragraph">
                        <wp:posOffset>-3810</wp:posOffset>
                      </wp:positionV>
                      <wp:extent cx="1066800" cy="228600"/>
                      <wp:effectExtent l="0" t="0" r="19050" b="19050"/>
                      <wp:wrapNone/>
                      <wp:docPr id="37" name="Стрелка: пятиугольник 37"/>
                      <wp:cNvGraphicFramePr/>
                      <a:graphic xmlns:a="http://schemas.openxmlformats.org/drawingml/2006/main">
                        <a:graphicData uri="http://schemas.microsoft.com/office/word/2010/wordprocessingShape">
                          <wps:wsp>
                            <wps:cNvSpPr/>
                            <wps:spPr>
                              <a:xfrm rot="10800000">
                                <a:off x="0" y="0"/>
                                <a:ext cx="1066800" cy="228600"/>
                              </a:xfrm>
                              <a:prstGeom prst="homePlate">
                                <a:avLst>
                                  <a:gd name="adj" fmla="val 50000"/>
                                </a:avLst>
                              </a:prstGeom>
                              <a:noFill/>
                              <a:ln w="9525" cap="flat" cmpd="sng">
                                <a:solidFill>
                                  <a:srgbClr val="000000"/>
                                </a:solidFill>
                                <a:prstDash val="solid"/>
                                <a:round/>
                                <a:headEnd type="none" w="sm" len="sm"/>
                                <a:tailEnd type="none" w="sm" len="sm"/>
                              </a:ln>
                            </wps:spPr>
                            <wps:txbx>
                              <w:txbxContent>
                                <w:p w14:paraId="3F949AC5" w14:textId="41085D78" w:rsidR="001644DF" w:rsidRDefault="001644DF" w:rsidP="0030000B">
                                  <w:pPr>
                                    <w:textDirection w:val="btLr"/>
                                  </w:pPr>
                                  <w:r>
                                    <w:t>оролпршорпощдпорраопар</w:t>
                                  </w:r>
                                </w:p>
                              </w:txbxContent>
                            </wps:txbx>
                            <wps:bodyPr spcFirstLastPara="1" wrap="square" lIns="91425" tIns="91425" rIns="91425" bIns="91425" anchor="ctr" anchorCtr="0">
                              <a:noAutofit/>
                            </wps:bodyPr>
                          </wps:wsp>
                        </a:graphicData>
                      </a:graphic>
                    </wp:anchor>
                  </w:drawing>
                </mc:Choice>
                <mc:Fallback>
                  <w:pict>
                    <v:shape w14:anchorId="2345C2A2" id="Стрелка: пятиугольник 37" o:spid="_x0000_s1045" type="#_x0000_t15" style="position:absolute;left:0;text-align:left;margin-left:193.6pt;margin-top:-.3pt;width:84pt;height:18pt;rotation:180;z-index:25158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" adj="19286" filled="f">
                      <v:stroke startarrowwidth="narrow" startarrowlength="short" endarrowwidth="narrow" endarrowlength="short" joinstyle="round"/>
                      <v:textbox inset="2.53958mm,2.53958mm,2.53958mm,2.53958mm">
                        <w:txbxContent>
                          <w:p w14:paraId="3F949AC5" w14:textId="41085D78" w:rsidR="001644DF" w:rsidRDefault="001644DF" w:rsidP="0030000B">
                            <w:pPr>
                              <w:textDirection w:val="btLr"/>
                            </w:pPr>
                            <w:r>
                              <w:t>оролпршорпощдпорраопар</w:t>
                            </w:r>
                          </w:p>
                        </w:txbxContent>
                      </v:textbox>
                    </v:shape>
                  </w:pict>
                </mc:Fallback>
              </mc:AlternateContent>
            </w:r>
            <w:r w:rsidR="0030000B" w:rsidRPr="003650A8">
              <w:rPr>
                <w:rFonts w:ascii="Times New Roman" w:eastAsia="Arial" w:hAnsi="Times New Roman" w:cs="Times New Roman"/>
                <w:color w:val="000000"/>
                <w:sz w:val="28"/>
                <w:szCs w:val="28"/>
                <w:lang w:eastAsia="uk-UA"/>
              </w:rPr>
              <w:t>Слабкі сторони</w:t>
            </w:r>
          </w:p>
        </w:tc>
        <w:tc>
          <w:tcPr>
            <w:tcW w:w="1676" w:type="dxa"/>
            <w:tcBorders>
              <w:top w:val="nil"/>
              <w:left w:val="nil"/>
              <w:bottom w:val="nil"/>
              <w:right w:val="nil"/>
            </w:tcBorders>
          </w:tcPr>
          <w:p w14:paraId="31247FD4" w14:textId="77777777" w:rsidR="001A313E" w:rsidRPr="003650A8" w:rsidRDefault="001A313E"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p w14:paraId="6C84D3C2" w14:textId="777300A5" w:rsidR="0030000B" w:rsidRPr="003650A8" w:rsidRDefault="001A313E" w:rsidP="001A313E">
            <w:pPr>
              <w:pBdr>
                <w:top w:val="nil"/>
                <w:left w:val="nil"/>
                <w:bottom w:val="nil"/>
                <w:right w:val="nil"/>
                <w:between w:val="nil"/>
              </w:pBdr>
              <w:spacing w:after="0" w:line="240" w:lineRule="auto"/>
              <w:ind w:left="75" w:firstLine="75"/>
              <w:rPr>
                <w:rFonts w:ascii="Times New Roman" w:eastAsia="Arial" w:hAnsi="Times New Roman" w:cs="Times New Roman"/>
                <w:color w:val="000000"/>
                <w:sz w:val="24"/>
                <w:szCs w:val="24"/>
                <w:lang w:eastAsia="uk-UA"/>
              </w:rPr>
            </w:pPr>
            <w:r w:rsidRPr="003650A8">
              <w:rPr>
                <w:rFonts w:ascii="Times New Roman" w:eastAsia="Arial" w:hAnsi="Times New Roman" w:cs="Times New Roman"/>
                <w:color w:val="000000"/>
                <w:sz w:val="24"/>
                <w:szCs w:val="24"/>
                <w:lang w:eastAsia="uk-UA"/>
              </w:rPr>
              <w:t>Посилюють</w:t>
            </w:r>
          </w:p>
        </w:tc>
        <w:tc>
          <w:tcPr>
            <w:tcW w:w="4040" w:type="dxa"/>
            <w:tcBorders>
              <w:top w:val="nil"/>
              <w:left w:val="nil"/>
              <w:bottom w:val="single" w:sz="4" w:space="0" w:color="000000"/>
              <w:right w:val="nil"/>
            </w:tcBorders>
          </w:tcPr>
          <w:p w14:paraId="3FFD33B8" w14:textId="77777777" w:rsidR="001A313E" w:rsidRPr="003650A8" w:rsidRDefault="001A313E"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p>
          <w:p w14:paraId="3EBCB914" w14:textId="77777777" w:rsidR="0030000B" w:rsidRPr="003650A8" w:rsidRDefault="0030000B" w:rsidP="009E74DA">
            <w:pPr>
              <w:pBdr>
                <w:top w:val="nil"/>
                <w:left w:val="nil"/>
                <w:bottom w:val="nil"/>
                <w:right w:val="nil"/>
                <w:between w:val="nil"/>
              </w:pBdr>
              <w:spacing w:after="0" w:line="240" w:lineRule="auto"/>
              <w:jc w:val="center"/>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Загрози</w:t>
            </w:r>
          </w:p>
        </w:tc>
      </w:tr>
      <w:tr w:rsidR="0030000B" w:rsidRPr="003650A8" w14:paraId="30226336" w14:textId="77777777" w:rsidTr="0030000B">
        <w:tc>
          <w:tcPr>
            <w:tcW w:w="4036" w:type="dxa"/>
            <w:tcBorders>
              <w:top w:val="single" w:sz="4" w:space="0" w:color="000000"/>
              <w:bottom w:val="single" w:sz="4" w:space="0" w:color="000000"/>
              <w:right w:val="single" w:sz="4" w:space="0" w:color="000000"/>
            </w:tcBorders>
          </w:tcPr>
          <w:p w14:paraId="69B95D3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1. Критичний стан дорожньої інфраструктури в сільських населених пунктах та між ними</w:t>
            </w:r>
          </w:p>
        </w:tc>
        <w:tc>
          <w:tcPr>
            <w:tcW w:w="1676" w:type="dxa"/>
            <w:tcBorders>
              <w:top w:val="nil"/>
              <w:left w:val="single" w:sz="4" w:space="0" w:color="000000"/>
              <w:bottom w:val="nil"/>
              <w:right w:val="single" w:sz="4" w:space="0" w:color="000000"/>
            </w:tcBorders>
          </w:tcPr>
          <w:p w14:paraId="073AB44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3488" behindDoc="0" locked="0" layoutInCell="1" hidden="0" allowOverlap="1" wp14:anchorId="690FEB3A" wp14:editId="536D5B4D">
                      <wp:simplePos x="0" y="0"/>
                      <wp:positionH relativeFrom="column">
                        <wp:posOffset>-38971</wp:posOffset>
                      </wp:positionH>
                      <wp:positionV relativeFrom="paragraph">
                        <wp:posOffset>509802</wp:posOffset>
                      </wp:positionV>
                      <wp:extent cx="1002666" cy="533400"/>
                      <wp:effectExtent l="38100" t="0" r="26035" b="57150"/>
                      <wp:wrapNone/>
                      <wp:docPr id="38" name="Прямая со стрелкой 38"/>
                      <wp:cNvGraphicFramePr/>
                      <a:graphic xmlns:a="http://schemas.openxmlformats.org/drawingml/2006/main">
                        <a:graphicData uri="http://schemas.microsoft.com/office/word/2010/wordprocessingShape">
                          <wps:wsp>
                            <wps:cNvCnPr/>
                            <wps:spPr>
                              <a:xfrm flipH="1">
                                <a:off x="0" y="0"/>
                                <a:ext cx="1002666" cy="533400"/>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H relativeFrom="margin">
                        <wp14:pctWidth>0</wp14:pctWidth>
                      </wp14:sizeRelH>
                    </wp:anchor>
                  </w:drawing>
                </mc:Choice>
                <mc:Fallback>
                  <w:pict>
                    <v:shape w14:anchorId="6622F0D3" id="Прямая со стрелкой 38" o:spid="_x0000_s1026" type="#_x0000_t32" style="position:absolute;margin-left:-3.05pt;margin-top:40.15pt;width:78.95pt;height:42pt;flip:x;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" strokecolor="red" strokeweight="1.25pt">
                      <v:stroke startarrowwidth="narrow" startarrowlength="short" endarrow="classic"/>
                    </v:shape>
                  </w:pict>
                </mc:Fallback>
              </mc:AlternateContent>
            </w:r>
          </w:p>
        </w:tc>
        <w:tc>
          <w:tcPr>
            <w:tcW w:w="4040" w:type="dxa"/>
            <w:tcBorders>
              <w:top w:val="single" w:sz="4" w:space="0" w:color="000000"/>
              <w:left w:val="single" w:sz="4" w:space="0" w:color="000000"/>
              <w:bottom w:val="single" w:sz="4" w:space="0" w:color="000000"/>
            </w:tcBorders>
          </w:tcPr>
          <w:p w14:paraId="72227D00"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1. Екологічна небезпека (нафтогазовий комплекс)</w:t>
            </w:r>
          </w:p>
        </w:tc>
      </w:tr>
      <w:tr w:rsidR="0030000B" w:rsidRPr="003650A8" w14:paraId="564920D5" w14:textId="77777777" w:rsidTr="0030000B">
        <w:tc>
          <w:tcPr>
            <w:tcW w:w="4036" w:type="dxa"/>
            <w:tcBorders>
              <w:top w:val="single" w:sz="4" w:space="0" w:color="000000"/>
              <w:left w:val="nil"/>
              <w:bottom w:val="single" w:sz="4" w:space="0" w:color="000000"/>
              <w:right w:val="nil"/>
            </w:tcBorders>
          </w:tcPr>
          <w:p w14:paraId="3244CBF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1452535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35534349" w14:textId="43AAE874"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498EAB39" w14:textId="77777777" w:rsidTr="0030000B">
        <w:tc>
          <w:tcPr>
            <w:tcW w:w="4036" w:type="dxa"/>
            <w:tcBorders>
              <w:top w:val="single" w:sz="4" w:space="0" w:color="000000"/>
              <w:bottom w:val="single" w:sz="4" w:space="0" w:color="000000"/>
              <w:right w:val="single" w:sz="4" w:space="0" w:color="000000"/>
            </w:tcBorders>
          </w:tcPr>
          <w:p w14:paraId="4E7D7900" w14:textId="45E54F4C"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2. Концентрація основної промисловості в </w:t>
            </w:r>
            <w:r w:rsidR="000D3F02" w:rsidRPr="003650A8">
              <w:rPr>
                <w:rFonts w:ascii="Times New Roman" w:eastAsia="Arial" w:hAnsi="Times New Roman" w:cs="Times New Roman"/>
                <w:color w:val="000000"/>
                <w:sz w:val="28"/>
                <w:szCs w:val="28"/>
                <w:lang w:eastAsia="uk-UA"/>
              </w:rPr>
              <w:t>місті Долина</w:t>
            </w:r>
          </w:p>
        </w:tc>
        <w:tc>
          <w:tcPr>
            <w:tcW w:w="1676" w:type="dxa"/>
            <w:tcBorders>
              <w:top w:val="nil"/>
              <w:left w:val="single" w:sz="4" w:space="0" w:color="000000"/>
              <w:bottom w:val="nil"/>
              <w:right w:val="single" w:sz="4" w:space="0" w:color="000000"/>
            </w:tcBorders>
          </w:tcPr>
          <w:p w14:paraId="3E97C4E0" w14:textId="091FEEF4" w:rsidR="0030000B" w:rsidRPr="003650A8" w:rsidRDefault="00C66E4A"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4512" behindDoc="0" locked="0" layoutInCell="1" hidden="0" allowOverlap="1" wp14:anchorId="38469844" wp14:editId="78750E34">
                      <wp:simplePos x="0" y="0"/>
                      <wp:positionH relativeFrom="column">
                        <wp:posOffset>-39370</wp:posOffset>
                      </wp:positionH>
                      <wp:positionV relativeFrom="paragraph">
                        <wp:posOffset>359410</wp:posOffset>
                      </wp:positionV>
                      <wp:extent cx="1038860" cy="2051685"/>
                      <wp:effectExtent l="38100" t="0" r="27940" b="62865"/>
                      <wp:wrapNone/>
                      <wp:docPr id="39" name="Прямая со стрелкой 39"/>
                      <wp:cNvGraphicFramePr/>
                      <a:graphic xmlns:a="http://schemas.openxmlformats.org/drawingml/2006/main">
                        <a:graphicData uri="http://schemas.microsoft.com/office/word/2010/wordprocessingShape">
                          <wps:wsp>
                            <wps:cNvCnPr/>
                            <wps:spPr>
                              <a:xfrm flipH="1">
                                <a:off x="0" y="0"/>
                                <a:ext cx="1038860" cy="2051685"/>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CF783DF" id="Прямая со стрелкой 39" o:spid="_x0000_s1026" type="#_x0000_t32" style="position:absolute;margin-left:-3.1pt;margin-top:28.3pt;width:81.8pt;height:161.55pt;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" strokecolor="red" strokeweight="1.25pt">
                      <v:stroke dashstyle="dash" startarrowwidth="narrow" startarrowlength="short" endarrow="classic"/>
                    </v:shape>
                  </w:pict>
                </mc:Fallback>
              </mc:AlternateContent>
            </w:r>
          </w:p>
        </w:tc>
        <w:tc>
          <w:tcPr>
            <w:tcW w:w="4040" w:type="dxa"/>
            <w:tcBorders>
              <w:top w:val="single" w:sz="4" w:space="0" w:color="000000"/>
              <w:left w:val="single" w:sz="4" w:space="0" w:color="000000"/>
              <w:bottom w:val="single" w:sz="4" w:space="0" w:color="000000"/>
            </w:tcBorders>
          </w:tcPr>
          <w:p w14:paraId="5F6890F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2. Неконтрольована вирубка лісів призводить до повеней, паводків</w:t>
            </w:r>
          </w:p>
        </w:tc>
      </w:tr>
      <w:tr w:rsidR="0030000B" w:rsidRPr="003650A8" w14:paraId="78A02229" w14:textId="77777777" w:rsidTr="0030000B">
        <w:tc>
          <w:tcPr>
            <w:tcW w:w="4036" w:type="dxa"/>
            <w:tcBorders>
              <w:top w:val="single" w:sz="4" w:space="0" w:color="000000"/>
              <w:left w:val="nil"/>
              <w:bottom w:val="single" w:sz="4" w:space="0" w:color="000000"/>
              <w:right w:val="nil"/>
            </w:tcBorders>
          </w:tcPr>
          <w:p w14:paraId="014B92D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B4CC92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5BCD937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3B58AFA9" w14:textId="77777777" w:rsidTr="0030000B">
        <w:tc>
          <w:tcPr>
            <w:tcW w:w="4036" w:type="dxa"/>
            <w:tcBorders>
              <w:top w:val="single" w:sz="4" w:space="0" w:color="000000"/>
              <w:bottom w:val="single" w:sz="4" w:space="0" w:color="000000"/>
              <w:right w:val="single" w:sz="4" w:space="0" w:color="000000"/>
            </w:tcBorders>
          </w:tcPr>
          <w:p w14:paraId="324B737C" w14:textId="7B5CDB31" w:rsidR="0030000B" w:rsidRPr="003650A8" w:rsidRDefault="003E55F8"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85536" behindDoc="0" locked="0" layoutInCell="1" hidden="0" allowOverlap="1" wp14:anchorId="38A68D23" wp14:editId="0F47440F">
                      <wp:simplePos x="0" y="0"/>
                      <wp:positionH relativeFrom="column">
                        <wp:posOffset>2491740</wp:posOffset>
                      </wp:positionH>
                      <wp:positionV relativeFrom="paragraph">
                        <wp:posOffset>257175</wp:posOffset>
                      </wp:positionV>
                      <wp:extent cx="1059815" cy="393700"/>
                      <wp:effectExtent l="38100" t="38100" r="26035" b="25400"/>
                      <wp:wrapNone/>
                      <wp:docPr id="29" name="Прямая со стрелкой 29"/>
                      <wp:cNvGraphicFramePr/>
                      <a:graphic xmlns:a="http://schemas.openxmlformats.org/drawingml/2006/main">
                        <a:graphicData uri="http://schemas.microsoft.com/office/word/2010/wordprocessingShape">
                          <wps:wsp>
                            <wps:cNvCnPr/>
                            <wps:spPr>
                              <a:xfrm flipH="1" flipV="1">
                                <a:off x="0" y="0"/>
                                <a:ext cx="1059815" cy="393700"/>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H relativeFrom="margin">
                        <wp14:pctWidth>0</wp14:pctWidth>
                      </wp14:sizeRelH>
                    </wp:anchor>
                  </w:drawing>
                </mc:Choice>
                <mc:Fallback>
                  <w:pict>
                    <v:shape w14:anchorId="6941ABD1" id="Прямая со стрелкой 29" o:spid="_x0000_s1026" type="#_x0000_t32" style="position:absolute;margin-left:196.2pt;margin-top:20.25pt;width:83.45pt;height:31pt;flip:x y;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" strokecolor="red" strokeweight="1.25pt">
                      <v:stroke startarrowwidth="narrow" startarrowlength="short" endarrow="classic"/>
                    </v:shape>
                  </w:pict>
                </mc:Fallback>
              </mc:AlternateContent>
            </w:r>
            <w:r w:rsidR="00C66E4A"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2528" behindDoc="0" locked="0" layoutInCell="1" hidden="0" allowOverlap="1" wp14:anchorId="6A22E929" wp14:editId="6055CD7F">
                      <wp:simplePos x="0" y="0"/>
                      <wp:positionH relativeFrom="column">
                        <wp:posOffset>2491991</wp:posOffset>
                      </wp:positionH>
                      <wp:positionV relativeFrom="paragraph">
                        <wp:posOffset>262772</wp:posOffset>
                      </wp:positionV>
                      <wp:extent cx="1066800" cy="2009553"/>
                      <wp:effectExtent l="38100" t="0" r="19050" b="48260"/>
                      <wp:wrapNone/>
                      <wp:docPr id="28" name="Прямая со стрелкой 28"/>
                      <wp:cNvGraphicFramePr/>
                      <a:graphic xmlns:a="http://schemas.openxmlformats.org/drawingml/2006/main">
                        <a:graphicData uri="http://schemas.microsoft.com/office/word/2010/wordprocessingShape">
                          <wps:wsp>
                            <wps:cNvCnPr/>
                            <wps:spPr>
                              <a:xfrm flipH="1">
                                <a:off x="0" y="0"/>
                                <a:ext cx="1066800" cy="2009553"/>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V relativeFrom="margin">
                        <wp14:pctHeight>0</wp14:pctHeight>
                      </wp14:sizeRelV>
                    </wp:anchor>
                  </w:drawing>
                </mc:Choice>
                <mc:Fallback>
                  <w:pict>
                    <v:shape w14:anchorId="2E069B3B" id="Прямая со стрелкой 28" o:spid="_x0000_s1026" type="#_x0000_t32" style="position:absolute;margin-left:196.2pt;margin-top:20.7pt;width:84pt;height:158.25pt;flip:x;z-index:25154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" strokecolor="red" strokeweight="1.25pt">
                      <v:stroke startarrowwidth="narrow" startarrowlength="short" endarrow="classic"/>
                    </v:shape>
                  </w:pict>
                </mc:Fallback>
              </mc:AlternateContent>
            </w:r>
            <w:r w:rsidR="0030000B" w:rsidRPr="003650A8">
              <w:rPr>
                <w:rFonts w:ascii="Times New Roman" w:eastAsia="Arial" w:hAnsi="Times New Roman" w:cs="Times New Roman"/>
                <w:color w:val="000000"/>
                <w:sz w:val="28"/>
                <w:szCs w:val="28"/>
                <w:lang w:eastAsia="uk-UA"/>
              </w:rPr>
              <w:t>3. Відсутність робочих місць у селах</w:t>
            </w:r>
          </w:p>
        </w:tc>
        <w:tc>
          <w:tcPr>
            <w:tcW w:w="1676" w:type="dxa"/>
            <w:tcBorders>
              <w:top w:val="nil"/>
              <w:left w:val="single" w:sz="4" w:space="0" w:color="000000"/>
              <w:bottom w:val="nil"/>
              <w:right w:val="single" w:sz="4" w:space="0" w:color="000000"/>
            </w:tcBorders>
          </w:tcPr>
          <w:p w14:paraId="139A27CD" w14:textId="03246FB4"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1BF5AF74" w14:textId="1B93138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3. Стрімке здорожчання енергоносіїв</w:t>
            </w:r>
          </w:p>
        </w:tc>
      </w:tr>
      <w:tr w:rsidR="0030000B" w:rsidRPr="003650A8" w14:paraId="615C9E60" w14:textId="77777777" w:rsidTr="0030000B">
        <w:tc>
          <w:tcPr>
            <w:tcW w:w="4036" w:type="dxa"/>
            <w:tcBorders>
              <w:top w:val="single" w:sz="4" w:space="0" w:color="000000"/>
              <w:left w:val="nil"/>
              <w:bottom w:val="single" w:sz="4" w:space="0" w:color="000000"/>
              <w:right w:val="nil"/>
            </w:tcBorders>
          </w:tcPr>
          <w:p w14:paraId="5457BAEA" w14:textId="5FA530A4"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4AA78A7"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5AE369B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421C80CA" w14:textId="77777777" w:rsidTr="0030000B">
        <w:tc>
          <w:tcPr>
            <w:tcW w:w="4036" w:type="dxa"/>
            <w:tcBorders>
              <w:top w:val="single" w:sz="4" w:space="0" w:color="000000"/>
              <w:bottom w:val="single" w:sz="4" w:space="0" w:color="000000"/>
              <w:right w:val="single" w:sz="4" w:space="0" w:color="000000"/>
            </w:tcBorders>
          </w:tcPr>
          <w:p w14:paraId="3934A87C" w14:textId="31C581F4" w:rsidR="0030000B" w:rsidRPr="003650A8" w:rsidRDefault="003E55F8"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4576" behindDoc="0" locked="0" layoutInCell="1" hidden="0" allowOverlap="1" wp14:anchorId="4392CCB9" wp14:editId="0014021D">
                      <wp:simplePos x="0" y="0"/>
                      <wp:positionH relativeFrom="column">
                        <wp:posOffset>2491740</wp:posOffset>
                      </wp:positionH>
                      <wp:positionV relativeFrom="paragraph">
                        <wp:posOffset>279400</wp:posOffset>
                      </wp:positionV>
                      <wp:extent cx="1059815" cy="533400"/>
                      <wp:effectExtent l="38100" t="38100" r="26035" b="19050"/>
                      <wp:wrapNone/>
                      <wp:docPr id="30" name="Прямая со стрелкой 30"/>
                      <wp:cNvGraphicFramePr/>
                      <a:graphic xmlns:a="http://schemas.openxmlformats.org/drawingml/2006/main">
                        <a:graphicData uri="http://schemas.microsoft.com/office/word/2010/wordprocessingShape">
                          <wps:wsp>
                            <wps:cNvCnPr/>
                            <wps:spPr>
                              <a:xfrm flipH="1" flipV="1">
                                <a:off x="0" y="0"/>
                                <a:ext cx="1059815" cy="533400"/>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anchor>
                  </w:drawing>
                </mc:Choice>
                <mc:Fallback>
                  <w:pict>
                    <v:shape w14:anchorId="226A67B9" id="Прямая со стрелкой 30" o:spid="_x0000_s1026" type="#_x0000_t32" style="position:absolute;margin-left:196.2pt;margin-top:22pt;width:83.45pt;height:42pt;flip:x y;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" strokecolor="red"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8"/>
                <w:szCs w:val="28"/>
                <w:lang w:eastAsia="uk-UA"/>
              </w:rPr>
              <w:t>4. Низька активність сільських громад</w:t>
            </w:r>
          </w:p>
        </w:tc>
        <w:tc>
          <w:tcPr>
            <w:tcW w:w="1676" w:type="dxa"/>
            <w:tcBorders>
              <w:top w:val="nil"/>
              <w:left w:val="single" w:sz="4" w:space="0" w:color="000000"/>
              <w:bottom w:val="nil"/>
              <w:right w:val="single" w:sz="4" w:space="0" w:color="000000"/>
            </w:tcBorders>
          </w:tcPr>
          <w:p w14:paraId="34306E32" w14:textId="3B75D051"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41004324" w14:textId="24056BF2"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4. Відплив за межі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кваліфікованих кадрів</w:t>
            </w:r>
          </w:p>
        </w:tc>
      </w:tr>
      <w:tr w:rsidR="0030000B" w:rsidRPr="003650A8" w14:paraId="07AF0280" w14:textId="77777777" w:rsidTr="0030000B">
        <w:tc>
          <w:tcPr>
            <w:tcW w:w="4036" w:type="dxa"/>
            <w:tcBorders>
              <w:top w:val="single" w:sz="4" w:space="0" w:color="000000"/>
              <w:left w:val="nil"/>
              <w:bottom w:val="single" w:sz="4" w:space="0" w:color="000000"/>
              <w:right w:val="nil"/>
            </w:tcBorders>
          </w:tcPr>
          <w:p w14:paraId="5A858E8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50B91C3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687C6802" w14:textId="2A7ECEE1"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5DE13261" w14:textId="77777777" w:rsidTr="0030000B">
        <w:tc>
          <w:tcPr>
            <w:tcW w:w="4036" w:type="dxa"/>
            <w:tcBorders>
              <w:top w:val="single" w:sz="4" w:space="0" w:color="000000"/>
              <w:bottom w:val="single" w:sz="4" w:space="0" w:color="000000"/>
              <w:right w:val="single" w:sz="4" w:space="0" w:color="000000"/>
            </w:tcBorders>
          </w:tcPr>
          <w:p w14:paraId="5FFF9FF2"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5. Недостатня кількість туристично-привабливих об’єктів</w:t>
            </w:r>
          </w:p>
        </w:tc>
        <w:tc>
          <w:tcPr>
            <w:tcW w:w="1676" w:type="dxa"/>
            <w:tcBorders>
              <w:top w:val="nil"/>
              <w:left w:val="single" w:sz="4" w:space="0" w:color="000000"/>
              <w:bottom w:val="nil"/>
              <w:right w:val="single" w:sz="4" w:space="0" w:color="000000"/>
            </w:tcBorders>
          </w:tcPr>
          <w:p w14:paraId="6CA7F0A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01C7825F" w14:textId="413BA1F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5. Корупція</w:t>
            </w:r>
          </w:p>
        </w:tc>
      </w:tr>
      <w:tr w:rsidR="0030000B" w:rsidRPr="003650A8" w14:paraId="77FB9702" w14:textId="77777777" w:rsidTr="0030000B">
        <w:tc>
          <w:tcPr>
            <w:tcW w:w="4036" w:type="dxa"/>
            <w:tcBorders>
              <w:top w:val="single" w:sz="4" w:space="0" w:color="000000"/>
              <w:left w:val="nil"/>
              <w:bottom w:val="single" w:sz="4" w:space="0" w:color="000000"/>
              <w:right w:val="nil"/>
            </w:tcBorders>
          </w:tcPr>
          <w:p w14:paraId="2356921A"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B2FB846"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00BD448D" w14:textId="7E8A353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3731BA5E" w14:textId="77777777" w:rsidTr="0030000B">
        <w:tc>
          <w:tcPr>
            <w:tcW w:w="4036" w:type="dxa"/>
            <w:tcBorders>
              <w:top w:val="single" w:sz="4" w:space="0" w:color="000000"/>
              <w:bottom w:val="single" w:sz="4" w:space="0" w:color="000000"/>
              <w:right w:val="single" w:sz="4" w:space="0" w:color="000000"/>
            </w:tcBorders>
          </w:tcPr>
          <w:p w14:paraId="09DD1401" w14:textId="1780187F" w:rsidR="0030000B" w:rsidRPr="003650A8" w:rsidRDefault="00C66E4A"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7648" behindDoc="0" locked="0" layoutInCell="1" hidden="0" allowOverlap="1" wp14:anchorId="238D193D" wp14:editId="786DC417">
                      <wp:simplePos x="0" y="0"/>
                      <wp:positionH relativeFrom="column">
                        <wp:posOffset>2491991</wp:posOffset>
                      </wp:positionH>
                      <wp:positionV relativeFrom="paragraph">
                        <wp:posOffset>190160</wp:posOffset>
                      </wp:positionV>
                      <wp:extent cx="1039037" cy="3700131"/>
                      <wp:effectExtent l="57150" t="0" r="27940" b="53340"/>
                      <wp:wrapNone/>
                      <wp:docPr id="31" name="Прямая со стрелкой 31"/>
                      <wp:cNvGraphicFramePr/>
                      <a:graphic xmlns:a="http://schemas.openxmlformats.org/drawingml/2006/main">
                        <a:graphicData uri="http://schemas.microsoft.com/office/word/2010/wordprocessingShape">
                          <wps:wsp>
                            <wps:cNvCnPr/>
                            <wps:spPr>
                              <a:xfrm flipH="1">
                                <a:off x="0" y="0"/>
                                <a:ext cx="1039037" cy="3700131"/>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8A7E439" id="Прямая со стрелкой 31" o:spid="_x0000_s1026" type="#_x0000_t32" style="position:absolute;margin-left:196.2pt;margin-top:14.95pt;width:81.8pt;height:291.35pt;flip:x;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" strokecolor="red" strokeweight="1.25pt">
                      <v:stroke dashstyle="dash" startarrowwidth="narrow" startarrowlength="short" endarrow="classic"/>
                    </v:shape>
                  </w:pict>
                </mc:Fallback>
              </mc:AlternateContent>
            </w: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51744" behindDoc="0" locked="0" layoutInCell="1" hidden="0" allowOverlap="1" wp14:anchorId="6D896BE2" wp14:editId="283883E0">
                      <wp:simplePos x="0" y="0"/>
                      <wp:positionH relativeFrom="column">
                        <wp:posOffset>2491991</wp:posOffset>
                      </wp:positionH>
                      <wp:positionV relativeFrom="paragraph">
                        <wp:posOffset>190160</wp:posOffset>
                      </wp:positionV>
                      <wp:extent cx="1028405" cy="1350335"/>
                      <wp:effectExtent l="38100" t="0" r="19685" b="59690"/>
                      <wp:wrapNone/>
                      <wp:docPr id="32" name="Прямая со стрелкой 32"/>
                      <wp:cNvGraphicFramePr/>
                      <a:graphic xmlns:a="http://schemas.openxmlformats.org/drawingml/2006/main">
                        <a:graphicData uri="http://schemas.microsoft.com/office/word/2010/wordprocessingShape">
                          <wps:wsp>
                            <wps:cNvCnPr/>
                            <wps:spPr>
                              <a:xfrm flipH="1">
                                <a:off x="0" y="0"/>
                                <a:ext cx="1028405" cy="1350335"/>
                              </a:xfrm>
                              <a:prstGeom prst="straightConnector1">
                                <a:avLst/>
                              </a:prstGeom>
                              <a:noFill/>
                              <a:ln w="15875" cap="flat" cmpd="sng">
                                <a:solidFill>
                                  <a:srgbClr val="FF0000"/>
                                </a:solidFill>
                                <a:prstDash val="dash"/>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886807C" id="Прямая со стрелкой 32" o:spid="_x0000_s1026" type="#_x0000_t32" style="position:absolute;margin-left:196.2pt;margin-top:14.95pt;width:81pt;height:106.35pt;flip:x;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" strokecolor="red" strokeweight="1.25pt">
                      <v:stroke dashstyle="dash" startarrowwidth="narrow" startarrowlength="short" endarrow="classic"/>
                    </v:shape>
                  </w:pict>
                </mc:Fallback>
              </mc:AlternateContent>
            </w:r>
            <w:r w:rsidR="0030000B" w:rsidRPr="003650A8">
              <w:rPr>
                <w:rFonts w:ascii="Times New Roman" w:eastAsia="Arial" w:hAnsi="Times New Roman" w:cs="Times New Roman"/>
                <w:color w:val="000000"/>
                <w:sz w:val="28"/>
                <w:szCs w:val="28"/>
                <w:lang w:eastAsia="uk-UA"/>
              </w:rPr>
              <w:t>6. Занедбаний стан спортивно-оздоровчої інфраструктури</w:t>
            </w:r>
          </w:p>
        </w:tc>
        <w:tc>
          <w:tcPr>
            <w:tcW w:w="1676" w:type="dxa"/>
            <w:tcBorders>
              <w:top w:val="nil"/>
              <w:left w:val="single" w:sz="4" w:space="0" w:color="000000"/>
              <w:bottom w:val="nil"/>
              <w:right w:val="single" w:sz="4" w:space="0" w:color="000000"/>
            </w:tcBorders>
          </w:tcPr>
          <w:p w14:paraId="01551527" w14:textId="45660FD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381921C8" w14:textId="6F0B044D"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6. Низька інвестиційна привабливість країни</w:t>
            </w:r>
          </w:p>
        </w:tc>
      </w:tr>
      <w:tr w:rsidR="0030000B" w:rsidRPr="003650A8" w14:paraId="7D497F58" w14:textId="77777777" w:rsidTr="0030000B">
        <w:tc>
          <w:tcPr>
            <w:tcW w:w="4036" w:type="dxa"/>
            <w:tcBorders>
              <w:top w:val="single" w:sz="4" w:space="0" w:color="000000"/>
              <w:left w:val="nil"/>
              <w:bottom w:val="single" w:sz="4" w:space="0" w:color="000000"/>
              <w:right w:val="nil"/>
            </w:tcBorders>
          </w:tcPr>
          <w:p w14:paraId="09C77CBF"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50961A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13F3712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23E80B6F" w14:textId="77777777" w:rsidTr="0030000B">
        <w:tc>
          <w:tcPr>
            <w:tcW w:w="4036" w:type="dxa"/>
            <w:tcBorders>
              <w:top w:val="single" w:sz="4" w:space="0" w:color="000000"/>
              <w:bottom w:val="single" w:sz="4" w:space="0" w:color="000000"/>
              <w:right w:val="single" w:sz="4" w:space="0" w:color="000000"/>
            </w:tcBorders>
          </w:tcPr>
          <w:p w14:paraId="07A7556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7. Відсутність навчальних професійно-технічних закладів</w:t>
            </w:r>
          </w:p>
        </w:tc>
        <w:tc>
          <w:tcPr>
            <w:tcW w:w="1676" w:type="dxa"/>
            <w:tcBorders>
              <w:top w:val="nil"/>
              <w:left w:val="single" w:sz="4" w:space="0" w:color="000000"/>
              <w:bottom w:val="nil"/>
              <w:right w:val="single" w:sz="4" w:space="0" w:color="000000"/>
            </w:tcBorders>
          </w:tcPr>
          <w:p w14:paraId="3984CCDA" w14:textId="0430CEDA"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36B39F03"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7. Високий рівень «тінізації» економіки</w:t>
            </w:r>
          </w:p>
        </w:tc>
      </w:tr>
      <w:tr w:rsidR="0030000B" w:rsidRPr="003650A8" w14:paraId="063F97DE" w14:textId="77777777" w:rsidTr="0030000B">
        <w:tc>
          <w:tcPr>
            <w:tcW w:w="4036" w:type="dxa"/>
            <w:tcBorders>
              <w:top w:val="single" w:sz="4" w:space="0" w:color="000000"/>
              <w:left w:val="nil"/>
              <w:bottom w:val="single" w:sz="4" w:space="0" w:color="000000"/>
              <w:right w:val="nil"/>
            </w:tcBorders>
          </w:tcPr>
          <w:p w14:paraId="180B76E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0ADCF34E"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000000"/>
              <w:right w:val="nil"/>
            </w:tcBorders>
          </w:tcPr>
          <w:p w14:paraId="596EAF1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30000B" w:rsidRPr="003650A8" w14:paraId="7665BD3B" w14:textId="77777777" w:rsidTr="0030000B">
        <w:tc>
          <w:tcPr>
            <w:tcW w:w="4036" w:type="dxa"/>
            <w:tcBorders>
              <w:top w:val="single" w:sz="4" w:space="0" w:color="000000"/>
              <w:bottom w:val="single" w:sz="4" w:space="0" w:color="000000"/>
              <w:right w:val="single" w:sz="4" w:space="0" w:color="000000"/>
            </w:tcBorders>
          </w:tcPr>
          <w:p w14:paraId="50B1CDF4"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8. Недостатній кадровий потенціал на ринку праці</w:t>
            </w:r>
          </w:p>
        </w:tc>
        <w:tc>
          <w:tcPr>
            <w:tcW w:w="1676" w:type="dxa"/>
            <w:tcBorders>
              <w:top w:val="nil"/>
              <w:left w:val="single" w:sz="4" w:space="0" w:color="000000"/>
              <w:bottom w:val="nil"/>
              <w:right w:val="single" w:sz="4" w:space="0" w:color="000000"/>
            </w:tcBorders>
          </w:tcPr>
          <w:p w14:paraId="5036ED38"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single" w:sz="4" w:space="0" w:color="000000"/>
              <w:bottom w:val="single" w:sz="4" w:space="0" w:color="000000"/>
            </w:tcBorders>
          </w:tcPr>
          <w:p w14:paraId="6637668B" w14:textId="59F77E5F"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8. Зниження рівня ґрунтових вод призведе до проблем водопостачання у сільських населених пунктах </w:t>
            </w:r>
            <w:r w:rsidR="001A2E44" w:rsidRPr="003650A8">
              <w:rPr>
                <w:rFonts w:ascii="Times New Roman" w:eastAsia="Arial" w:hAnsi="Times New Roman" w:cs="Times New Roman"/>
                <w:color w:val="000000"/>
                <w:sz w:val="28"/>
                <w:szCs w:val="28"/>
                <w:lang w:eastAsia="uk-UA"/>
              </w:rPr>
              <w:t>громади</w:t>
            </w:r>
          </w:p>
        </w:tc>
      </w:tr>
      <w:tr w:rsidR="0030000B" w:rsidRPr="003650A8" w14:paraId="2A00971F" w14:textId="77777777" w:rsidTr="00586E92">
        <w:tc>
          <w:tcPr>
            <w:tcW w:w="4036" w:type="dxa"/>
            <w:tcBorders>
              <w:top w:val="single" w:sz="4" w:space="0" w:color="000000"/>
              <w:left w:val="nil"/>
              <w:bottom w:val="single" w:sz="4" w:space="0" w:color="000000"/>
              <w:right w:val="nil"/>
            </w:tcBorders>
          </w:tcPr>
          <w:p w14:paraId="38197F5D"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4537E13C"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000000"/>
              <w:left w:val="nil"/>
              <w:bottom w:val="single" w:sz="4" w:space="0" w:color="auto"/>
              <w:right w:val="nil"/>
            </w:tcBorders>
          </w:tcPr>
          <w:p w14:paraId="0BC89B75" w14:textId="77777777" w:rsidR="0030000B" w:rsidRPr="003650A8" w:rsidRDefault="0030000B" w:rsidP="009E74DA">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586E92" w:rsidRPr="003650A8" w14:paraId="395BEC44" w14:textId="77777777" w:rsidTr="00586E92">
        <w:tc>
          <w:tcPr>
            <w:tcW w:w="4036" w:type="dxa"/>
            <w:tcBorders>
              <w:top w:val="single" w:sz="4" w:space="0" w:color="000000"/>
              <w:bottom w:val="single" w:sz="4" w:space="0" w:color="000000"/>
              <w:right w:val="single" w:sz="4" w:space="0" w:color="000000"/>
            </w:tcBorders>
          </w:tcPr>
          <w:p w14:paraId="73B23BE7"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9. Недостатня кількість закладів в населених пунктах для людей похилого віку, дитячих дошкільних закладів</w:t>
            </w:r>
          </w:p>
        </w:tc>
        <w:tc>
          <w:tcPr>
            <w:tcW w:w="1676" w:type="dxa"/>
            <w:tcBorders>
              <w:top w:val="nil"/>
              <w:left w:val="single" w:sz="4" w:space="0" w:color="000000"/>
              <w:bottom w:val="nil"/>
              <w:right w:val="single" w:sz="4" w:space="0" w:color="auto"/>
            </w:tcBorders>
          </w:tcPr>
          <w:p w14:paraId="17B0FD3D" w14:textId="0F550472"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single" w:sz="4" w:space="0" w:color="auto"/>
              <w:left w:val="single" w:sz="4" w:space="0" w:color="auto"/>
              <w:bottom w:val="single" w:sz="4" w:space="0" w:color="auto"/>
              <w:right w:val="single" w:sz="4" w:space="0" w:color="auto"/>
            </w:tcBorders>
          </w:tcPr>
          <w:p w14:paraId="7BEFCB6C" w14:textId="51090E64"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Pr>
                <w:rFonts w:ascii="Times New Roman" w:eastAsia="Arial" w:hAnsi="Times New Roman" w:cs="Times New Roman"/>
                <w:color w:val="000000"/>
                <w:sz w:val="28"/>
                <w:szCs w:val="28"/>
                <w:lang w:eastAsia="uk-UA"/>
              </w:rPr>
              <w:t>9</w:t>
            </w:r>
            <w:r w:rsidRPr="003650A8">
              <w:rPr>
                <w:rFonts w:ascii="Times New Roman" w:eastAsia="Arial" w:hAnsi="Times New Roman" w:cs="Times New Roman"/>
                <w:color w:val="000000"/>
                <w:sz w:val="28"/>
                <w:szCs w:val="28"/>
                <w:lang w:eastAsia="uk-UA"/>
              </w:rPr>
              <w:t xml:space="preserve">. </w:t>
            </w:r>
            <w:r>
              <w:rPr>
                <w:rFonts w:ascii="Times New Roman" w:eastAsia="Arial" w:hAnsi="Times New Roman" w:cs="Times New Roman"/>
                <w:color w:val="000000"/>
                <w:sz w:val="28"/>
                <w:szCs w:val="28"/>
                <w:lang w:eastAsia="uk-UA"/>
              </w:rPr>
              <w:t>Війна росії проти України, загроза російських ударів по території ТГ</w:t>
            </w:r>
          </w:p>
        </w:tc>
      </w:tr>
      <w:tr w:rsidR="00586E92" w:rsidRPr="003650A8" w14:paraId="3DB142D7" w14:textId="77777777" w:rsidTr="00586E92">
        <w:tc>
          <w:tcPr>
            <w:tcW w:w="4036" w:type="dxa"/>
            <w:tcBorders>
              <w:top w:val="single" w:sz="4" w:space="0" w:color="000000"/>
              <w:left w:val="nil"/>
              <w:bottom w:val="single" w:sz="4" w:space="0" w:color="000000"/>
              <w:right w:val="nil"/>
            </w:tcBorders>
          </w:tcPr>
          <w:p w14:paraId="1683B443"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1676" w:type="dxa"/>
            <w:tcBorders>
              <w:top w:val="nil"/>
              <w:left w:val="nil"/>
              <w:bottom w:val="nil"/>
              <w:right w:val="nil"/>
            </w:tcBorders>
          </w:tcPr>
          <w:p w14:paraId="55A733B9" w14:textId="06B7F12F"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Calibri" w:hAnsi="Times New Roman" w:cs="Times New Roman"/>
                <w:noProof/>
                <w:sz w:val="28"/>
                <w:szCs w:val="28"/>
                <w:lang w:eastAsia="uk-UA"/>
              </w:rPr>
              <mc:AlternateContent>
                <mc:Choice Requires="wps">
                  <w:drawing>
                    <wp:anchor distT="0" distB="0" distL="114300" distR="114300" simplePos="0" relativeHeight="251541504" behindDoc="0" locked="0" layoutInCell="1" hidden="0" allowOverlap="1" wp14:anchorId="1093C359" wp14:editId="010748CB">
                      <wp:simplePos x="0" y="0"/>
                      <wp:positionH relativeFrom="column">
                        <wp:posOffset>-79375</wp:posOffset>
                      </wp:positionH>
                      <wp:positionV relativeFrom="paragraph">
                        <wp:posOffset>-1381760</wp:posOffset>
                      </wp:positionV>
                      <wp:extent cx="1066800" cy="990600"/>
                      <wp:effectExtent l="38100" t="38100" r="19050" b="19050"/>
                      <wp:wrapNone/>
                      <wp:docPr id="27" name="Прямая со стрелкой 27"/>
                      <wp:cNvGraphicFramePr/>
                      <a:graphic xmlns:a="http://schemas.openxmlformats.org/drawingml/2006/main">
                        <a:graphicData uri="http://schemas.microsoft.com/office/word/2010/wordprocessingShape">
                          <wps:wsp>
                            <wps:cNvCnPr/>
                            <wps:spPr>
                              <a:xfrm flipH="1" flipV="1">
                                <a:off x="0" y="0"/>
                                <a:ext cx="1066800" cy="990600"/>
                              </a:xfrm>
                              <a:prstGeom prst="straightConnector1">
                                <a:avLst/>
                              </a:prstGeom>
                              <a:noFill/>
                              <a:ln w="15875" cap="flat" cmpd="sng">
                                <a:solidFill>
                                  <a:srgbClr val="FF0000"/>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CF6E80B" id="Прямая со стрелкой 27" o:spid="_x0000_s1026" type="#_x0000_t32" style="position:absolute;margin-left:-6.25pt;margin-top:-108.8pt;width:84pt;height:78pt;flip:x y;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" strokecolor="red" strokeweight="1.25pt">
                      <v:stroke startarrowwidth="narrow" startarrowlength="short" endarrow="classic"/>
                    </v:shape>
                  </w:pict>
                </mc:Fallback>
              </mc:AlternateContent>
            </w:r>
          </w:p>
        </w:tc>
        <w:tc>
          <w:tcPr>
            <w:tcW w:w="4040" w:type="dxa"/>
            <w:tcBorders>
              <w:top w:val="single" w:sz="4" w:space="0" w:color="auto"/>
              <w:left w:val="nil"/>
              <w:bottom w:val="nil"/>
              <w:right w:val="nil"/>
            </w:tcBorders>
          </w:tcPr>
          <w:p w14:paraId="0A7821B1"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r w:rsidR="00586E92" w:rsidRPr="003650A8" w14:paraId="5A938A92" w14:textId="77777777" w:rsidTr="0030000B">
        <w:tc>
          <w:tcPr>
            <w:tcW w:w="4036" w:type="dxa"/>
            <w:tcBorders>
              <w:top w:val="single" w:sz="4" w:space="0" w:color="000000"/>
              <w:left w:val="single" w:sz="4" w:space="0" w:color="000000"/>
              <w:bottom w:val="single" w:sz="4" w:space="0" w:color="000000"/>
              <w:right w:val="single" w:sz="4" w:space="0" w:color="000000"/>
            </w:tcBorders>
          </w:tcPr>
          <w:p w14:paraId="545E0D24"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10. Значна частка населення старшого за працездатний вік, природне скорочення населення</w:t>
            </w:r>
          </w:p>
        </w:tc>
        <w:tc>
          <w:tcPr>
            <w:tcW w:w="1676" w:type="dxa"/>
            <w:tcBorders>
              <w:top w:val="nil"/>
              <w:left w:val="single" w:sz="4" w:space="0" w:color="000000"/>
              <w:bottom w:val="nil"/>
              <w:right w:val="nil"/>
            </w:tcBorders>
          </w:tcPr>
          <w:p w14:paraId="372B1284"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c>
          <w:tcPr>
            <w:tcW w:w="4040" w:type="dxa"/>
            <w:tcBorders>
              <w:top w:val="nil"/>
              <w:left w:val="nil"/>
              <w:bottom w:val="nil"/>
              <w:right w:val="nil"/>
            </w:tcBorders>
          </w:tcPr>
          <w:p w14:paraId="0A723623" w14:textId="77777777" w:rsidR="00586E92" w:rsidRPr="003650A8" w:rsidRDefault="00586E92" w:rsidP="00586E92">
            <w:pPr>
              <w:pBdr>
                <w:top w:val="nil"/>
                <w:left w:val="nil"/>
                <w:bottom w:val="nil"/>
                <w:right w:val="nil"/>
                <w:between w:val="nil"/>
              </w:pBdr>
              <w:spacing w:after="0" w:line="240" w:lineRule="auto"/>
              <w:rPr>
                <w:rFonts w:ascii="Times New Roman" w:eastAsia="Arial" w:hAnsi="Times New Roman" w:cs="Times New Roman"/>
                <w:color w:val="000000"/>
                <w:sz w:val="28"/>
                <w:szCs w:val="28"/>
                <w:lang w:eastAsia="uk-UA"/>
              </w:rPr>
            </w:pPr>
          </w:p>
        </w:tc>
      </w:tr>
    </w:tbl>
    <w:p w14:paraId="79489548"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7093DE18"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73BC3122"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15B5CD48"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7A90F43B" w14:textId="77777777" w:rsidR="00B41E09" w:rsidRPr="003650A8" w:rsidRDefault="00B41E09"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6937E32B"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Аналіз у секторі «</w:t>
      </w:r>
      <w:r w:rsidRPr="003650A8">
        <w:rPr>
          <w:rFonts w:ascii="Times New Roman" w:eastAsia="Arial" w:hAnsi="Times New Roman" w:cs="Times New Roman"/>
          <w:b/>
          <w:color w:val="000000"/>
          <w:sz w:val="28"/>
          <w:szCs w:val="28"/>
          <w:lang w:eastAsia="uk-UA"/>
        </w:rPr>
        <w:t>Загрози</w:t>
      </w:r>
      <w:r w:rsidRPr="003650A8">
        <w:rPr>
          <w:rFonts w:ascii="Times New Roman" w:eastAsia="Arial" w:hAnsi="Times New Roman" w:cs="Times New Roman"/>
          <w:color w:val="000000"/>
          <w:sz w:val="28"/>
          <w:szCs w:val="28"/>
          <w:lang w:eastAsia="uk-UA"/>
        </w:rPr>
        <w:t>»</w:t>
      </w:r>
    </w:p>
    <w:p w14:paraId="2012EA8D" w14:textId="01D6295F"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b/>
          <w:color w:val="000000"/>
          <w:sz w:val="28"/>
          <w:szCs w:val="28"/>
          <w:lang w:eastAsia="uk-UA"/>
        </w:rPr>
      </w:pPr>
      <w:r w:rsidRPr="003650A8">
        <w:rPr>
          <w:rFonts w:ascii="Times New Roman" w:eastAsia="Arial" w:hAnsi="Times New Roman" w:cs="Times New Roman"/>
          <w:color w:val="000000"/>
          <w:sz w:val="28"/>
          <w:szCs w:val="28"/>
          <w:lang w:eastAsia="uk-UA"/>
        </w:rPr>
        <w:t xml:space="preserve">Висока концентрація нафтогазової промисловості в </w:t>
      </w:r>
      <w:r w:rsidR="000D3F02" w:rsidRPr="003650A8">
        <w:rPr>
          <w:rFonts w:ascii="Times New Roman" w:eastAsia="Arial" w:hAnsi="Times New Roman" w:cs="Times New Roman"/>
          <w:color w:val="000000"/>
          <w:sz w:val="28"/>
          <w:szCs w:val="28"/>
          <w:lang w:eastAsia="uk-UA"/>
        </w:rPr>
        <w:t>місті Долина</w:t>
      </w:r>
      <w:r w:rsidR="00642A96" w:rsidRPr="003650A8">
        <w:rPr>
          <w:rFonts w:ascii="Times New Roman" w:eastAsia="Arial" w:hAnsi="Times New Roman" w:cs="Times New Roman"/>
          <w:color w:val="000000"/>
          <w:sz w:val="28"/>
          <w:szCs w:val="28"/>
          <w:lang w:eastAsia="uk-UA"/>
        </w:rPr>
        <w:t xml:space="preserve"> та навколишніх селах</w:t>
      </w:r>
      <w:r w:rsidRPr="003650A8">
        <w:rPr>
          <w:rFonts w:ascii="Times New Roman" w:eastAsia="Arial" w:hAnsi="Times New Roman" w:cs="Times New Roman"/>
          <w:color w:val="000000"/>
          <w:sz w:val="28"/>
          <w:szCs w:val="28"/>
          <w:lang w:eastAsia="uk-UA"/>
        </w:rPr>
        <w:t xml:space="preserve"> підсилює екологічні загрози.</w:t>
      </w:r>
    </w:p>
    <w:p w14:paraId="10BCD55A" w14:textId="4DC34CAD"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Відплив за межі </w:t>
      </w:r>
      <w:r w:rsidR="000D3F02" w:rsidRPr="003650A8">
        <w:rPr>
          <w:rFonts w:ascii="Times New Roman" w:eastAsia="Arial" w:hAnsi="Times New Roman" w:cs="Times New Roman"/>
          <w:color w:val="000000"/>
          <w:sz w:val="28"/>
          <w:szCs w:val="28"/>
          <w:lang w:eastAsia="uk-UA"/>
        </w:rPr>
        <w:t>громади</w:t>
      </w:r>
      <w:r w:rsidRPr="003650A8">
        <w:rPr>
          <w:rFonts w:ascii="Times New Roman" w:eastAsia="Arial" w:hAnsi="Times New Roman" w:cs="Times New Roman"/>
          <w:color w:val="000000"/>
          <w:sz w:val="28"/>
          <w:szCs w:val="28"/>
          <w:lang w:eastAsia="uk-UA"/>
        </w:rPr>
        <w:t xml:space="preserve"> кваліфікованих кадрів погіршить ситуацію з відсутністю робочих місць в сільських територіях.</w:t>
      </w:r>
    </w:p>
    <w:p w14:paraId="3751A507" w14:textId="66849E48"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 xml:space="preserve">Критичне здорожчання енергоносіїв може погіршити і так занедбаний стан об’єктів соціальної інфраструктури у сільських територіях </w:t>
      </w:r>
      <w:r w:rsidR="000D3F02" w:rsidRPr="003650A8">
        <w:rPr>
          <w:rFonts w:ascii="Times New Roman" w:eastAsia="Arial" w:hAnsi="Times New Roman" w:cs="Times New Roman"/>
          <w:color w:val="000000"/>
          <w:sz w:val="28"/>
          <w:szCs w:val="28"/>
          <w:lang w:eastAsia="uk-UA"/>
        </w:rPr>
        <w:t>ТГ</w:t>
      </w:r>
      <w:r w:rsidRPr="003650A8">
        <w:rPr>
          <w:rFonts w:ascii="Times New Roman" w:eastAsia="Arial" w:hAnsi="Times New Roman" w:cs="Times New Roman"/>
          <w:color w:val="000000"/>
          <w:sz w:val="28"/>
          <w:szCs w:val="28"/>
          <w:lang w:eastAsia="uk-UA"/>
        </w:rPr>
        <w:t>.</w:t>
      </w:r>
    </w:p>
    <w:p w14:paraId="5234D462"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p>
    <w:p w14:paraId="4FC4A172" w14:textId="7777777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b/>
          <w:i/>
          <w:color w:val="000000"/>
          <w:sz w:val="28"/>
          <w:szCs w:val="28"/>
          <w:lang w:eastAsia="uk-UA"/>
        </w:rPr>
        <w:t>Висновки:</w:t>
      </w:r>
    </w:p>
    <w:p w14:paraId="45727731" w14:textId="343E0AF7" w:rsidR="0030000B" w:rsidRPr="003650A8" w:rsidRDefault="0030000B" w:rsidP="009E74DA">
      <w:pPr>
        <w:pBdr>
          <w:top w:val="nil"/>
          <w:left w:val="nil"/>
          <w:bottom w:val="nil"/>
          <w:right w:val="nil"/>
          <w:between w:val="nil"/>
        </w:pBdr>
        <w:spacing w:after="0" w:line="240" w:lineRule="auto"/>
        <w:ind w:firstLine="567"/>
        <w:jc w:val="both"/>
        <w:rPr>
          <w:rFonts w:ascii="Times New Roman" w:eastAsia="Arial" w:hAnsi="Times New Roman" w:cs="Times New Roman"/>
          <w:color w:val="000000"/>
          <w:sz w:val="28"/>
          <w:szCs w:val="28"/>
          <w:lang w:eastAsia="uk-UA"/>
        </w:rPr>
      </w:pPr>
      <w:r w:rsidRPr="003650A8">
        <w:rPr>
          <w:rFonts w:ascii="Times New Roman" w:eastAsia="Arial" w:hAnsi="Times New Roman" w:cs="Times New Roman"/>
          <w:color w:val="000000"/>
          <w:sz w:val="28"/>
          <w:szCs w:val="28"/>
          <w:lang w:eastAsia="uk-UA"/>
        </w:rPr>
        <w:t>Пропозиції стратегічних напрямів розвитку Долинсько</w:t>
      </w:r>
      <w:r w:rsidR="000D3F02" w:rsidRPr="003650A8">
        <w:rPr>
          <w:rFonts w:ascii="Times New Roman" w:eastAsia="Arial" w:hAnsi="Times New Roman" w:cs="Times New Roman"/>
          <w:color w:val="000000"/>
          <w:sz w:val="28"/>
          <w:szCs w:val="28"/>
          <w:lang w:eastAsia="uk-UA"/>
        </w:rPr>
        <w:t>ї ТГ</w:t>
      </w:r>
      <w:r w:rsidRPr="003650A8">
        <w:rPr>
          <w:rFonts w:ascii="Times New Roman" w:eastAsia="Arial" w:hAnsi="Times New Roman" w:cs="Times New Roman"/>
          <w:color w:val="000000"/>
          <w:sz w:val="28"/>
          <w:szCs w:val="28"/>
          <w:lang w:eastAsia="uk-UA"/>
        </w:rPr>
        <w:t>:</w:t>
      </w:r>
    </w:p>
    <w:p w14:paraId="36588E4C" w14:textId="77777777" w:rsidR="002B6F3A" w:rsidRPr="003650A8" w:rsidRDefault="002B6F3A" w:rsidP="009E74DA">
      <w:pPr>
        <w:numPr>
          <w:ilvl w:val="0"/>
          <w:numId w:val="6"/>
        </w:numPr>
        <w:pBdr>
          <w:top w:val="nil"/>
          <w:left w:val="nil"/>
          <w:bottom w:val="nil"/>
          <w:right w:val="nil"/>
          <w:between w:val="nil"/>
        </w:pBdr>
        <w:spacing w:after="0" w:line="240" w:lineRule="auto"/>
        <w:ind w:firstLine="567"/>
        <w:rPr>
          <w:rFonts w:ascii="Times New Roman" w:hAnsi="Times New Roman" w:cs="Times New Roman"/>
          <w:color w:val="000000"/>
          <w:sz w:val="28"/>
          <w:szCs w:val="28"/>
        </w:rPr>
      </w:pPr>
      <w:r w:rsidRPr="003650A8">
        <w:rPr>
          <w:rFonts w:ascii="Times New Roman" w:eastAsia="Arial" w:hAnsi="Times New Roman" w:cs="Times New Roman"/>
          <w:color w:val="000000"/>
          <w:sz w:val="28"/>
          <w:szCs w:val="28"/>
        </w:rPr>
        <w:t>край гармонійного поєднання інноваційної високотехнологічної промисловості, відновлювальної енергетики, екологічно чистого сільськогосподарського виробництва, оздоровчого та історичного туризму;</w:t>
      </w:r>
    </w:p>
    <w:p w14:paraId="638BA669" w14:textId="35B0368D" w:rsidR="0030000B" w:rsidRPr="003650A8" w:rsidRDefault="002B6F3A" w:rsidP="009E74DA">
      <w:pPr>
        <w:numPr>
          <w:ilvl w:val="0"/>
          <w:numId w:val="6"/>
        </w:numPr>
        <w:pBdr>
          <w:top w:val="nil"/>
          <w:left w:val="nil"/>
          <w:bottom w:val="nil"/>
          <w:right w:val="nil"/>
          <w:between w:val="nil"/>
        </w:pBdr>
        <w:spacing w:after="0" w:line="240" w:lineRule="auto"/>
        <w:ind w:firstLine="567"/>
        <w:rPr>
          <w:rFonts w:ascii="Times New Roman" w:hAnsi="Times New Roman" w:cs="Times New Roman"/>
          <w:color w:val="000000"/>
          <w:sz w:val="28"/>
          <w:szCs w:val="28"/>
        </w:rPr>
      </w:pPr>
      <w:r w:rsidRPr="003650A8">
        <w:rPr>
          <w:rFonts w:ascii="Times New Roman" w:hAnsi="Times New Roman" w:cs="Times New Roman"/>
          <w:color w:val="000000"/>
          <w:sz w:val="28"/>
          <w:szCs w:val="28"/>
        </w:rPr>
        <w:t>громада освічених людей з високим рівнем комфорту для життя, роботи, спорту, відпочинку та безпечного довкілля.</w:t>
      </w:r>
    </w:p>
    <w:p w14:paraId="736F7D48" w14:textId="77777777" w:rsidR="0030000B" w:rsidRPr="003650A8" w:rsidRDefault="0030000B" w:rsidP="009E74DA">
      <w:pPr>
        <w:spacing w:after="0" w:line="240" w:lineRule="auto"/>
        <w:ind w:firstLine="567"/>
        <w:rPr>
          <w:rFonts w:ascii="Times New Roman" w:hAnsi="Times New Roman" w:cs="Times New Roman"/>
          <w:b/>
          <w:sz w:val="28"/>
          <w:szCs w:val="28"/>
        </w:rPr>
      </w:pPr>
    </w:p>
    <w:p w14:paraId="54DEF046" w14:textId="77777777" w:rsidR="006A4E64" w:rsidRPr="003650A8" w:rsidRDefault="006A4E64">
      <w:pPr>
        <w:rPr>
          <w:rFonts w:ascii="Times New Roman" w:hAnsi="Times New Roman" w:cs="Times New Roman"/>
          <w:b/>
          <w:sz w:val="28"/>
          <w:szCs w:val="28"/>
        </w:rPr>
      </w:pPr>
      <w:r w:rsidRPr="003650A8">
        <w:rPr>
          <w:rFonts w:ascii="Times New Roman" w:hAnsi="Times New Roman" w:cs="Times New Roman"/>
          <w:b/>
          <w:sz w:val="28"/>
          <w:szCs w:val="28"/>
        </w:rPr>
        <w:br w:type="page"/>
      </w:r>
    </w:p>
    <w:p w14:paraId="08A7E29C" w14:textId="4C105442" w:rsidR="00C77C79" w:rsidRPr="003650A8" w:rsidRDefault="00C77C79"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 xml:space="preserve">5. СТРАТЕГІЧНІ  НАПРЯМИ, СТРАТЕГІЧНІ ЦІЛІ, </w:t>
      </w:r>
      <w:r w:rsidR="001611A2">
        <w:rPr>
          <w:rFonts w:ascii="Times New Roman" w:hAnsi="Times New Roman" w:cs="Times New Roman"/>
          <w:b/>
          <w:sz w:val="28"/>
          <w:szCs w:val="28"/>
        </w:rPr>
        <w:t>ОПЕРАТИВНІ</w:t>
      </w:r>
      <w:r w:rsidRPr="003650A8">
        <w:rPr>
          <w:rFonts w:ascii="Times New Roman" w:hAnsi="Times New Roman" w:cs="Times New Roman"/>
          <w:b/>
          <w:sz w:val="28"/>
          <w:szCs w:val="28"/>
        </w:rPr>
        <w:t xml:space="preserve"> ЦІЛІ ТА ЗАВДАННЯ</w:t>
      </w:r>
    </w:p>
    <w:p w14:paraId="2BAD400F" w14:textId="77777777" w:rsidR="00C77C79" w:rsidRPr="003650A8" w:rsidRDefault="00C77C79" w:rsidP="009E74DA">
      <w:pPr>
        <w:widowControl w:val="0"/>
        <w:spacing w:after="0" w:line="240" w:lineRule="auto"/>
        <w:ind w:firstLine="567"/>
        <w:jc w:val="both"/>
        <w:rPr>
          <w:rFonts w:ascii="Times New Roman" w:hAnsi="Times New Roman" w:cs="Times New Roman"/>
          <w:b/>
          <w:sz w:val="28"/>
          <w:szCs w:val="28"/>
        </w:rPr>
      </w:pPr>
    </w:p>
    <w:p w14:paraId="307F3A92" w14:textId="4521E2CC" w:rsidR="00C77C79" w:rsidRPr="003650A8" w:rsidRDefault="00C77C79" w:rsidP="009E74DA">
      <w:pPr>
        <w:widowControl w:val="0"/>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Стратегічні напрями визначають шляхи сталого розвитку громади, відповідно до них формуються стратегічні та </w:t>
      </w:r>
      <w:r w:rsidR="001611A2">
        <w:rPr>
          <w:rFonts w:ascii="Times New Roman" w:hAnsi="Times New Roman" w:cs="Times New Roman"/>
          <w:sz w:val="28"/>
          <w:szCs w:val="28"/>
        </w:rPr>
        <w:t>оперативні</w:t>
      </w:r>
      <w:r w:rsidRPr="003650A8">
        <w:rPr>
          <w:rFonts w:ascii="Times New Roman" w:hAnsi="Times New Roman" w:cs="Times New Roman"/>
          <w:sz w:val="28"/>
          <w:szCs w:val="28"/>
        </w:rPr>
        <w:t xml:space="preserve"> цілі, і завдання, які спрямовані на задоволення потреб всіх мешканців громади. Їхня реалізація в часових межах (2024 – 2027 роки) повинна призвести до досягнення сталого розвитку громади.</w:t>
      </w:r>
    </w:p>
    <w:p w14:paraId="1BF6B295" w14:textId="77777777" w:rsidR="00C77C79" w:rsidRPr="003650A8" w:rsidRDefault="00C77C79" w:rsidP="009E74DA">
      <w:pPr>
        <w:widowControl w:val="0"/>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sz w:val="28"/>
          <w:szCs w:val="28"/>
        </w:rPr>
        <w:t>Стратегічні напрями та цілі сформовано відповідно до проблем, які були визначені Робочою групою під час соціально – економічного аналізу та проведення опитування мешканців та підприємців громади.</w:t>
      </w:r>
    </w:p>
    <w:p w14:paraId="622DB2CD" w14:textId="2452014D" w:rsidR="00C77C79" w:rsidRPr="003650A8" w:rsidRDefault="00C77C79" w:rsidP="009E74DA">
      <w:pPr>
        <w:widowControl w:val="0"/>
        <w:spacing w:after="0" w:line="240" w:lineRule="auto"/>
        <w:ind w:firstLine="567"/>
        <w:jc w:val="both"/>
        <w:rPr>
          <w:rFonts w:ascii="Times New Roman" w:hAnsi="Times New Roman" w:cs="Times New Roman"/>
          <w:sz w:val="28"/>
          <w:szCs w:val="28"/>
        </w:rPr>
      </w:pPr>
    </w:p>
    <w:p w14:paraId="7908A1CA" w14:textId="6001CBB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FF11DBF" w14:textId="200F024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D81C9C" w14:textId="4FCE884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14FE716" w14:textId="31610D29"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342B363" w14:textId="60E8C078"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C2C9DD3" w14:textId="36AF868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6C827C9" w14:textId="47AAF57A"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49830A6" w14:textId="5D8F1649"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556E162" w14:textId="011157E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1165F098" w14:textId="0ECBA920"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623EE8E" w14:textId="1B838914"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202E8B00" w14:textId="3497447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2A2A24F5" w14:textId="2DD8866C"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6A9B8A5" w14:textId="181D82DC"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F32017F" w14:textId="7C703B3A"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89D14F5" w14:textId="3D39E2A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7B48ACB"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343D4DA9"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2ED923EA"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B43817A"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47CB0B5F"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380247C"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604953E"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28DE5074"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3C13F64"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7A9C395"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26C10678"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621ED2E"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6E94D167"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5E32587F"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4C79F88C"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E40E8B9"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1B2D078E" w14:textId="77777777" w:rsidR="006A4E64" w:rsidRPr="003650A8" w:rsidRDefault="006A4E64" w:rsidP="009E74DA">
      <w:pPr>
        <w:widowControl w:val="0"/>
        <w:spacing w:after="0" w:line="240" w:lineRule="auto"/>
        <w:ind w:firstLine="567"/>
        <w:jc w:val="both"/>
        <w:rPr>
          <w:rFonts w:ascii="Times New Roman" w:hAnsi="Times New Roman" w:cs="Times New Roman"/>
          <w:sz w:val="28"/>
          <w:szCs w:val="28"/>
        </w:rPr>
      </w:pPr>
    </w:p>
    <w:p w14:paraId="70B81C6B" w14:textId="54ED9F17" w:rsidR="001B738E" w:rsidRPr="003650A8" w:rsidRDefault="002C5EEA" w:rsidP="009E74DA">
      <w:pPr>
        <w:widowControl w:val="0"/>
        <w:spacing w:after="0" w:line="240" w:lineRule="auto"/>
        <w:ind w:firstLine="567"/>
        <w:jc w:val="both"/>
        <w:rPr>
          <w:rFonts w:ascii="Times New Roman" w:hAnsi="Times New Roman" w:cs="Times New Roman"/>
          <w:sz w:val="28"/>
          <w:szCs w:val="28"/>
        </w:rPr>
      </w:pPr>
      <w:r w:rsidRPr="003650A8">
        <w:rPr>
          <w:rFonts w:ascii="Times New Roman" w:eastAsia="Calibri" w:hAnsi="Times New Roman" w:cs="Times New Roman"/>
          <w:noProof/>
          <w:lang w:eastAsia="uk-UA"/>
        </w:rPr>
        <w:lastRenderedPageBreak/>
        <mc:AlternateContent>
          <mc:Choice Requires="wps">
            <w:drawing>
              <wp:anchor distT="0" distB="0" distL="114300" distR="114300" simplePos="0" relativeHeight="251604992" behindDoc="0" locked="0" layoutInCell="1" allowOverlap="1" wp14:anchorId="31D650AA" wp14:editId="0ADC4A12">
                <wp:simplePos x="0" y="0"/>
                <wp:positionH relativeFrom="column">
                  <wp:posOffset>626110</wp:posOffset>
                </wp:positionH>
                <wp:positionV relativeFrom="paragraph">
                  <wp:posOffset>-106473</wp:posOffset>
                </wp:positionV>
                <wp:extent cx="5048250" cy="400050"/>
                <wp:effectExtent l="0" t="0" r="19050" b="19050"/>
                <wp:wrapNone/>
                <wp:docPr id="119" name="Прямоугольник 119"/>
                <wp:cNvGraphicFramePr/>
                <a:graphic xmlns:a="http://schemas.openxmlformats.org/drawingml/2006/main">
                  <a:graphicData uri="http://schemas.microsoft.com/office/word/2010/wordprocessingShape">
                    <wps:wsp>
                      <wps:cNvSpPr/>
                      <wps:spPr>
                        <a:xfrm>
                          <a:off x="0" y="0"/>
                          <a:ext cx="5048250" cy="400050"/>
                        </a:xfrm>
                        <a:prstGeom prst="rect">
                          <a:avLst/>
                        </a:prstGeom>
                        <a:solidFill>
                          <a:schemeClr val="accent3">
                            <a:lumMod val="20000"/>
                            <a:lumOff val="80000"/>
                          </a:schemeClr>
                        </a:solidFill>
                        <a:ln/>
                      </wps:spPr>
                      <wps:style>
                        <a:lnRef idx="1">
                          <a:schemeClr val="accent3"/>
                        </a:lnRef>
                        <a:fillRef idx="2">
                          <a:schemeClr val="accent3"/>
                        </a:fillRef>
                        <a:effectRef idx="1">
                          <a:schemeClr val="accent3"/>
                        </a:effectRef>
                        <a:fontRef idx="minor">
                          <a:schemeClr val="dk1"/>
                        </a:fontRef>
                      </wps:style>
                      <wps:txbx>
                        <w:txbxContent>
                          <w:p w14:paraId="70C98B4F" w14:textId="77777777" w:rsidR="001644DF" w:rsidRPr="002A6387" w:rsidRDefault="001644DF" w:rsidP="001B738E">
                            <w:pPr>
                              <w:spacing w:after="0" w:line="240" w:lineRule="auto"/>
                              <w:jc w:val="center"/>
                              <w:rPr>
                                <w:b/>
                                <w:sz w:val="44"/>
                                <w:szCs w:val="44"/>
                              </w:rPr>
                            </w:pPr>
                            <w:r w:rsidRPr="002A6387">
                              <w:rPr>
                                <w:b/>
                                <w:sz w:val="44"/>
                                <w:szCs w:val="44"/>
                              </w:rPr>
                              <w:t>Стратегічні цілі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D650AA" id="Прямоугольник 119" o:spid="_x0000_s1046" style="position:absolute;left:0;text-align:left;margin-left:49.3pt;margin-top:-8.4pt;width:397.5pt;height:31.5pt;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" fillcolor="#ededed [662]" strokecolor="#a5a5a5 [3206]" strokeweight=".5pt">
                <v:textbox>
                  <w:txbxContent>
                    <w:p w14:paraId="70C98B4F" w14:textId="77777777" w:rsidR="001644DF" w:rsidRPr="002A6387" w:rsidRDefault="001644DF" w:rsidP="001B738E">
                      <w:pPr>
                        <w:spacing w:after="0" w:line="240" w:lineRule="auto"/>
                        <w:jc w:val="center"/>
                        <w:rPr>
                          <w:b/>
                          <w:sz w:val="44"/>
                          <w:szCs w:val="44"/>
                        </w:rPr>
                      </w:pPr>
                      <w:r w:rsidRPr="002A6387">
                        <w:rPr>
                          <w:b/>
                          <w:sz w:val="44"/>
                          <w:szCs w:val="44"/>
                        </w:rPr>
                        <w:t>Стратегічні цілі</w:t>
                      </w:r>
                    </w:p>
                  </w:txbxContent>
                </v:textbox>
              </v:rect>
            </w:pict>
          </mc:Fallback>
        </mc:AlternateContent>
      </w:r>
    </w:p>
    <w:p w14:paraId="7E6E2E2E" w14:textId="77777777" w:rsidR="002C5EEA" w:rsidRPr="003650A8" w:rsidRDefault="002C5EEA" w:rsidP="009E74DA">
      <w:pPr>
        <w:widowControl w:val="0"/>
        <w:spacing w:after="0" w:line="240" w:lineRule="auto"/>
        <w:ind w:firstLine="567"/>
        <w:jc w:val="both"/>
        <w:rPr>
          <w:rFonts w:ascii="Times New Roman" w:hAnsi="Times New Roman" w:cs="Times New Roman"/>
          <w:sz w:val="28"/>
          <w:szCs w:val="28"/>
        </w:rPr>
      </w:pPr>
    </w:p>
    <w:p w14:paraId="63EE9884" w14:textId="3E2D0D7F" w:rsidR="002C5EEA" w:rsidRPr="003650A8" w:rsidRDefault="002C5EEA" w:rsidP="009E74DA">
      <w:pPr>
        <w:widowControl w:val="0"/>
        <w:spacing w:after="0" w:line="240" w:lineRule="auto"/>
        <w:ind w:firstLine="567"/>
        <w:jc w:val="both"/>
        <w:rPr>
          <w:rFonts w:ascii="Times New Roman" w:hAnsi="Times New Roman" w:cs="Times New Roman"/>
          <w:sz w:val="28"/>
          <w:szCs w:val="28"/>
        </w:rPr>
      </w:pPr>
    </w:p>
    <w:p w14:paraId="535DD8E4" w14:textId="616B8CF6" w:rsidR="002C5EEA" w:rsidRPr="003650A8" w:rsidRDefault="002C5EEA" w:rsidP="009E74DA">
      <w:pPr>
        <w:widowControl w:val="0"/>
        <w:spacing w:after="0" w:line="240" w:lineRule="auto"/>
        <w:ind w:firstLine="567"/>
        <w:jc w:val="both"/>
        <w:rPr>
          <w:rFonts w:ascii="Times New Roman" w:hAnsi="Times New Roman" w:cs="Times New Roman"/>
          <w:sz w:val="28"/>
          <w:szCs w:val="28"/>
        </w:rPr>
      </w:pPr>
      <w:r w:rsidRPr="003650A8">
        <w:rPr>
          <w:rFonts w:ascii="Times New Roman" w:hAnsi="Times New Roman" w:cs="Times New Roman"/>
          <w:noProof/>
          <w:lang w:eastAsia="uk-UA"/>
        </w:rPr>
        <mc:AlternateContent>
          <mc:Choice Requires="wps">
            <w:drawing>
              <wp:anchor distT="0" distB="0" distL="114300" distR="114300" simplePos="0" relativeHeight="251588608" behindDoc="0" locked="0" layoutInCell="1" allowOverlap="1" wp14:anchorId="37B780F0" wp14:editId="797F43AC">
                <wp:simplePos x="0" y="0"/>
                <wp:positionH relativeFrom="column">
                  <wp:posOffset>4344670</wp:posOffset>
                </wp:positionH>
                <wp:positionV relativeFrom="paragraph">
                  <wp:posOffset>-5715</wp:posOffset>
                </wp:positionV>
                <wp:extent cx="2200275" cy="1228725"/>
                <wp:effectExtent l="0" t="0" r="28575" b="28575"/>
                <wp:wrapNone/>
                <wp:docPr id="73" name="Прямоугольник 73"/>
                <wp:cNvGraphicFramePr/>
                <a:graphic xmlns:a="http://schemas.openxmlformats.org/drawingml/2006/main">
                  <a:graphicData uri="http://schemas.microsoft.com/office/word/2010/wordprocessingShape">
                    <wps:wsp>
                      <wps:cNvSpPr/>
                      <wps:spPr>
                        <a:xfrm>
                          <a:off x="0" y="0"/>
                          <a:ext cx="2200275" cy="1228725"/>
                        </a:xfrm>
                        <a:prstGeom prst="rect">
                          <a:avLst/>
                        </a:prstGeom>
                        <a:solidFill>
                          <a:srgbClr val="8BAB8B"/>
                        </a:solidFill>
                      </wps:spPr>
                      <wps:style>
                        <a:lnRef idx="1">
                          <a:schemeClr val="accent4"/>
                        </a:lnRef>
                        <a:fillRef idx="2">
                          <a:schemeClr val="accent4"/>
                        </a:fillRef>
                        <a:effectRef idx="1">
                          <a:schemeClr val="accent4"/>
                        </a:effectRef>
                        <a:fontRef idx="minor">
                          <a:schemeClr val="dk1"/>
                        </a:fontRef>
                      </wps:style>
                      <wps:txbx>
                        <w:txbxContent>
                          <w:p w14:paraId="1D8D205D" w14:textId="77777777" w:rsidR="001644DF" w:rsidRPr="00E37E23" w:rsidRDefault="001644DF" w:rsidP="001B738E">
                            <w:pPr>
                              <w:spacing w:after="0" w:line="240" w:lineRule="auto"/>
                              <w:jc w:val="right"/>
                              <w:rPr>
                                <w:b/>
                                <w:sz w:val="36"/>
                                <w:szCs w:val="36"/>
                              </w:rPr>
                            </w:pPr>
                            <w:r w:rsidRPr="00E37E23">
                              <w:rPr>
                                <w:b/>
                                <w:sz w:val="36"/>
                                <w:szCs w:val="36"/>
                              </w:rPr>
                              <w:t>В</w:t>
                            </w:r>
                          </w:p>
                          <w:p w14:paraId="4A1F45CF" w14:textId="77777777" w:rsidR="001644DF" w:rsidRDefault="001644DF" w:rsidP="001B738E">
                            <w:pPr>
                              <w:spacing w:after="0" w:line="240" w:lineRule="auto"/>
                              <w:jc w:val="center"/>
                            </w:pPr>
                            <w:r w:rsidRPr="002A6387">
                              <w:rPr>
                                <w:b/>
                                <w:sz w:val="26"/>
                                <w:szCs w:val="26"/>
                              </w:rPr>
                              <w:t xml:space="preserve"> Соціально-орієнтована громада з розвинутим культурним та спортивним середовищем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780F0" id="Прямоугольник 73" o:spid="_x0000_s1047" style="position:absolute;left:0;text-align:left;margin-left:342.1pt;margin-top:-.45pt;width:173.25pt;height:96.7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" fillcolor="#8bab8b" strokecolor="#ffc000 [3207]" strokeweight=".5pt">
                <v:textbox>
                  <w:txbxContent>
                    <w:p w14:paraId="1D8D205D" w14:textId="77777777" w:rsidR="001644DF" w:rsidRPr="00E37E23" w:rsidRDefault="001644DF" w:rsidP="001B738E">
                      <w:pPr>
                        <w:spacing w:after="0" w:line="240" w:lineRule="auto"/>
                        <w:jc w:val="right"/>
                        <w:rPr>
                          <w:b/>
                          <w:sz w:val="36"/>
                          <w:szCs w:val="36"/>
                        </w:rPr>
                      </w:pPr>
                      <w:r w:rsidRPr="00E37E23">
                        <w:rPr>
                          <w:b/>
                          <w:sz w:val="36"/>
                          <w:szCs w:val="36"/>
                        </w:rPr>
                        <w:t>В</w:t>
                      </w:r>
                    </w:p>
                    <w:p w14:paraId="4A1F45CF" w14:textId="77777777" w:rsidR="001644DF" w:rsidRDefault="001644DF" w:rsidP="001B738E">
                      <w:pPr>
                        <w:spacing w:after="0" w:line="240" w:lineRule="auto"/>
                        <w:jc w:val="center"/>
                      </w:pPr>
                      <w:r w:rsidRPr="002A6387">
                        <w:rPr>
                          <w:b/>
                          <w:sz w:val="26"/>
                          <w:szCs w:val="26"/>
                        </w:rPr>
                        <w:t xml:space="preserve"> Соціально-орієнтована громада з розвинутим культурним та спортивним середовищем</w:t>
                      </w:r>
                    </w:p>
                  </w:txbxContent>
                </v:textbox>
              </v:rect>
            </w:pict>
          </mc:Fallback>
        </mc:AlternateContent>
      </w:r>
      <w:r w:rsidRPr="003650A8">
        <w:rPr>
          <w:rFonts w:ascii="Times New Roman" w:hAnsi="Times New Roman" w:cs="Times New Roman"/>
          <w:noProof/>
          <w:lang w:eastAsia="uk-UA"/>
        </w:rPr>
        <mc:AlternateContent>
          <mc:Choice Requires="wps">
            <w:drawing>
              <wp:anchor distT="0" distB="0" distL="114300" distR="114300" simplePos="0" relativeHeight="251587584" behindDoc="0" locked="0" layoutInCell="1" allowOverlap="1" wp14:anchorId="3F1C3357" wp14:editId="290AE4D2">
                <wp:simplePos x="0" y="0"/>
                <wp:positionH relativeFrom="column">
                  <wp:posOffset>2027111</wp:posOffset>
                </wp:positionH>
                <wp:positionV relativeFrom="paragraph">
                  <wp:posOffset>17780</wp:posOffset>
                </wp:positionV>
                <wp:extent cx="2200275" cy="1228725"/>
                <wp:effectExtent l="0" t="0" r="28575" b="28575"/>
                <wp:wrapNone/>
                <wp:docPr id="72" name="Прямоугольник 72"/>
                <wp:cNvGraphicFramePr/>
                <a:graphic xmlns:a="http://schemas.openxmlformats.org/drawingml/2006/main">
                  <a:graphicData uri="http://schemas.microsoft.com/office/word/2010/wordprocessingShape">
                    <wps:wsp>
                      <wps:cNvSpPr/>
                      <wps:spPr>
                        <a:xfrm>
                          <a:off x="0" y="0"/>
                          <a:ext cx="2200275" cy="1228725"/>
                        </a:xfrm>
                        <a:prstGeom prst="rect">
                          <a:avLst/>
                        </a:prstGeom>
                        <a:solidFill>
                          <a:srgbClr val="A07F70"/>
                        </a:solidFill>
                      </wps:spPr>
                      <wps:style>
                        <a:lnRef idx="1">
                          <a:schemeClr val="accent5"/>
                        </a:lnRef>
                        <a:fillRef idx="2">
                          <a:schemeClr val="accent5"/>
                        </a:fillRef>
                        <a:effectRef idx="1">
                          <a:schemeClr val="accent5"/>
                        </a:effectRef>
                        <a:fontRef idx="minor">
                          <a:schemeClr val="dk1"/>
                        </a:fontRef>
                      </wps:style>
                      <wps:txbx>
                        <w:txbxContent>
                          <w:p w14:paraId="6A3A7712" w14:textId="77777777" w:rsidR="001644DF" w:rsidRPr="00E37E23" w:rsidRDefault="001644DF" w:rsidP="001B738E">
                            <w:pPr>
                              <w:spacing w:after="0"/>
                              <w:jc w:val="right"/>
                              <w:rPr>
                                <w:b/>
                                <w:sz w:val="36"/>
                                <w:szCs w:val="36"/>
                              </w:rPr>
                            </w:pPr>
                            <w:r w:rsidRPr="00E37E23">
                              <w:rPr>
                                <w:b/>
                                <w:sz w:val="36"/>
                                <w:szCs w:val="36"/>
                              </w:rPr>
                              <w:t>Б</w:t>
                            </w:r>
                          </w:p>
                          <w:p w14:paraId="5FF6E3C7" w14:textId="77777777" w:rsidR="001644DF" w:rsidRPr="002A6387" w:rsidRDefault="001644DF" w:rsidP="001B738E">
                            <w:pPr>
                              <w:spacing w:after="0"/>
                              <w:jc w:val="center"/>
                              <w:rPr>
                                <w:sz w:val="26"/>
                                <w:szCs w:val="26"/>
                              </w:rPr>
                            </w:pPr>
                            <w:r w:rsidRPr="002A6387">
                              <w:rPr>
                                <w:b/>
                                <w:sz w:val="26"/>
                                <w:szCs w:val="26"/>
                              </w:rPr>
                              <w:t>Підвищення якості життя населення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C3357" id="Прямоугольник 72" o:spid="_x0000_s1048" style="position:absolute;left:0;text-align:left;margin-left:159.6pt;margin-top:1.4pt;width:173.25pt;height:96.7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" fillcolor="#a07f70" strokecolor="#5b9bd5 [3208]" strokeweight=".5pt">
                <v:textbox>
                  <w:txbxContent>
                    <w:p w14:paraId="6A3A7712" w14:textId="77777777" w:rsidR="001644DF" w:rsidRPr="00E37E23" w:rsidRDefault="001644DF" w:rsidP="001B738E">
                      <w:pPr>
                        <w:spacing w:after="0"/>
                        <w:jc w:val="right"/>
                        <w:rPr>
                          <w:b/>
                          <w:sz w:val="36"/>
                          <w:szCs w:val="36"/>
                        </w:rPr>
                      </w:pPr>
                      <w:r w:rsidRPr="00E37E23">
                        <w:rPr>
                          <w:b/>
                          <w:sz w:val="36"/>
                          <w:szCs w:val="36"/>
                        </w:rPr>
                        <w:t>Б</w:t>
                      </w:r>
                    </w:p>
                    <w:p w14:paraId="5FF6E3C7" w14:textId="77777777" w:rsidR="001644DF" w:rsidRPr="002A6387" w:rsidRDefault="001644DF" w:rsidP="001B738E">
                      <w:pPr>
                        <w:spacing w:after="0"/>
                        <w:jc w:val="center"/>
                        <w:rPr>
                          <w:sz w:val="26"/>
                          <w:szCs w:val="26"/>
                        </w:rPr>
                      </w:pPr>
                      <w:r w:rsidRPr="002A6387">
                        <w:rPr>
                          <w:b/>
                          <w:sz w:val="26"/>
                          <w:szCs w:val="26"/>
                        </w:rPr>
                        <w:t>Підвищення якості життя населення</w:t>
                      </w:r>
                    </w:p>
                  </w:txbxContent>
                </v:textbox>
              </v:rect>
            </w:pict>
          </mc:Fallback>
        </mc:AlternateContent>
      </w:r>
      <w:r w:rsidRPr="003650A8">
        <w:rPr>
          <w:rFonts w:ascii="Times New Roman" w:hAnsi="Times New Roman" w:cs="Times New Roman"/>
          <w:noProof/>
          <w:lang w:eastAsia="uk-UA"/>
        </w:rPr>
        <mc:AlternateContent>
          <mc:Choice Requires="wps">
            <w:drawing>
              <wp:anchor distT="0" distB="0" distL="114300" distR="114300" simplePos="0" relativeHeight="251586560" behindDoc="0" locked="0" layoutInCell="1" allowOverlap="1" wp14:anchorId="7E2FD8ED" wp14:editId="2115A8FE">
                <wp:simplePos x="0" y="0"/>
                <wp:positionH relativeFrom="column">
                  <wp:posOffset>-313055</wp:posOffset>
                </wp:positionH>
                <wp:positionV relativeFrom="paragraph">
                  <wp:posOffset>36195</wp:posOffset>
                </wp:positionV>
                <wp:extent cx="2200275" cy="1228725"/>
                <wp:effectExtent l="0" t="0" r="28575" b="28575"/>
                <wp:wrapNone/>
                <wp:docPr id="71" name="Прямоугольник 71"/>
                <wp:cNvGraphicFramePr/>
                <a:graphic xmlns:a="http://schemas.openxmlformats.org/drawingml/2006/main">
                  <a:graphicData uri="http://schemas.microsoft.com/office/word/2010/wordprocessingShape">
                    <wps:wsp>
                      <wps:cNvSpPr/>
                      <wps:spPr>
                        <a:xfrm>
                          <a:off x="0" y="0"/>
                          <a:ext cx="2200275" cy="1228725"/>
                        </a:xfrm>
                        <a:prstGeom prst="rect">
                          <a:avLst/>
                        </a:prstGeom>
                        <a:solidFill>
                          <a:srgbClr val="D9B171"/>
                        </a:solidFill>
                      </wps:spPr>
                      <wps:style>
                        <a:lnRef idx="1">
                          <a:schemeClr val="accent6"/>
                        </a:lnRef>
                        <a:fillRef idx="2">
                          <a:schemeClr val="accent6"/>
                        </a:fillRef>
                        <a:effectRef idx="1">
                          <a:schemeClr val="accent6"/>
                        </a:effectRef>
                        <a:fontRef idx="minor">
                          <a:schemeClr val="dk1"/>
                        </a:fontRef>
                      </wps:style>
                      <wps:txbx>
                        <w:txbxContent>
                          <w:p w14:paraId="1ECEDE45" w14:textId="77777777" w:rsidR="001644DF" w:rsidRPr="00E37E23" w:rsidRDefault="001644DF" w:rsidP="001B738E">
                            <w:pPr>
                              <w:spacing w:after="0" w:line="240" w:lineRule="auto"/>
                              <w:jc w:val="right"/>
                              <w:rPr>
                                <w:b/>
                                <w:sz w:val="36"/>
                                <w:szCs w:val="36"/>
                              </w:rPr>
                            </w:pPr>
                            <w:r w:rsidRPr="00E37E23">
                              <w:rPr>
                                <w:b/>
                                <w:sz w:val="36"/>
                                <w:szCs w:val="36"/>
                              </w:rPr>
                              <w:t>А</w:t>
                            </w:r>
                          </w:p>
                          <w:p w14:paraId="0131B006" w14:textId="77777777" w:rsidR="001644DF" w:rsidRDefault="001644DF" w:rsidP="001B738E">
                            <w:pPr>
                              <w:spacing w:after="0" w:line="240" w:lineRule="auto"/>
                              <w:jc w:val="center"/>
                            </w:pPr>
                            <w:r w:rsidRPr="002A6387">
                              <w:rPr>
                                <w:b/>
                                <w:sz w:val="26"/>
                                <w:szCs w:val="26"/>
                              </w:rPr>
                              <w:t>Економічне зростання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FD8ED" id="Прямоугольник 71" o:spid="_x0000_s1049" style="position:absolute;left:0;text-align:left;margin-left:-24.65pt;margin-top:2.85pt;width:173.25pt;height:96.7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" fillcolor="#d9b171" strokecolor="#70ad47 [3209]" strokeweight=".5pt">
                <v:textbox>
                  <w:txbxContent>
                    <w:p w14:paraId="1ECEDE45" w14:textId="77777777" w:rsidR="001644DF" w:rsidRPr="00E37E23" w:rsidRDefault="001644DF" w:rsidP="001B738E">
                      <w:pPr>
                        <w:spacing w:after="0" w:line="240" w:lineRule="auto"/>
                        <w:jc w:val="right"/>
                        <w:rPr>
                          <w:b/>
                          <w:sz w:val="36"/>
                          <w:szCs w:val="36"/>
                        </w:rPr>
                      </w:pPr>
                      <w:r w:rsidRPr="00E37E23">
                        <w:rPr>
                          <w:b/>
                          <w:sz w:val="36"/>
                          <w:szCs w:val="36"/>
                        </w:rPr>
                        <w:t>А</w:t>
                      </w:r>
                    </w:p>
                    <w:p w14:paraId="0131B006" w14:textId="77777777" w:rsidR="001644DF" w:rsidRDefault="001644DF" w:rsidP="001B738E">
                      <w:pPr>
                        <w:spacing w:after="0" w:line="240" w:lineRule="auto"/>
                        <w:jc w:val="center"/>
                      </w:pPr>
                      <w:r w:rsidRPr="002A6387">
                        <w:rPr>
                          <w:b/>
                          <w:sz w:val="26"/>
                          <w:szCs w:val="26"/>
                        </w:rPr>
                        <w:t>Економічне зростання</w:t>
                      </w:r>
                    </w:p>
                  </w:txbxContent>
                </v:textbox>
              </v:rect>
            </w:pict>
          </mc:Fallback>
        </mc:AlternateContent>
      </w:r>
    </w:p>
    <w:p w14:paraId="525693F8" w14:textId="77777777" w:rsidR="002C5EEA" w:rsidRPr="003650A8" w:rsidRDefault="002C5EEA" w:rsidP="009E74DA">
      <w:pPr>
        <w:widowControl w:val="0"/>
        <w:spacing w:after="0" w:line="240" w:lineRule="auto"/>
        <w:ind w:firstLine="567"/>
        <w:jc w:val="both"/>
        <w:rPr>
          <w:rFonts w:ascii="Times New Roman" w:hAnsi="Times New Roman" w:cs="Times New Roman"/>
          <w:sz w:val="28"/>
          <w:szCs w:val="28"/>
        </w:rPr>
      </w:pPr>
    </w:p>
    <w:p w14:paraId="11BF332C" w14:textId="6F1AD6E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1D3E671" w14:textId="340C3F85" w:rsidR="001B738E" w:rsidRPr="003650A8" w:rsidRDefault="001B738E" w:rsidP="009E74DA">
      <w:pPr>
        <w:spacing w:after="0" w:line="240" w:lineRule="auto"/>
        <w:ind w:firstLine="567"/>
        <w:rPr>
          <w:rFonts w:ascii="Times New Roman" w:hAnsi="Times New Roman" w:cs="Times New Roman"/>
        </w:rPr>
      </w:pPr>
    </w:p>
    <w:p w14:paraId="193C589E" w14:textId="57FA5558" w:rsidR="001B738E" w:rsidRPr="003650A8" w:rsidRDefault="001B738E" w:rsidP="009E74DA">
      <w:pPr>
        <w:spacing w:after="0" w:line="240" w:lineRule="auto"/>
        <w:ind w:firstLine="567"/>
        <w:rPr>
          <w:rFonts w:ascii="Times New Roman" w:hAnsi="Times New Roman" w:cs="Times New Roman"/>
        </w:rPr>
      </w:pPr>
      <w:r w:rsidRPr="003650A8">
        <w:rPr>
          <w:rFonts w:ascii="Times New Roman" w:hAnsi="Times New Roman" w:cs="Times New Roman"/>
        </w:rPr>
        <w:t xml:space="preserve">           </w:t>
      </w:r>
    </w:p>
    <w:p w14:paraId="3B205787" w14:textId="67BDF125" w:rsidR="001B738E" w:rsidRPr="003650A8" w:rsidRDefault="001B738E" w:rsidP="009E74DA">
      <w:pPr>
        <w:spacing w:after="0" w:line="240" w:lineRule="auto"/>
        <w:ind w:firstLine="567"/>
        <w:rPr>
          <w:rFonts w:ascii="Times New Roman" w:hAnsi="Times New Roman" w:cs="Times New Roman"/>
        </w:rPr>
      </w:pPr>
    </w:p>
    <w:p w14:paraId="62CA9D5F" w14:textId="77777777" w:rsidR="001B738E" w:rsidRPr="003650A8" w:rsidRDefault="001B738E" w:rsidP="009E74DA">
      <w:pPr>
        <w:spacing w:after="0" w:line="240" w:lineRule="auto"/>
        <w:ind w:firstLine="567"/>
        <w:rPr>
          <w:rFonts w:ascii="Times New Roman" w:hAnsi="Times New Roman" w:cs="Times New Roman"/>
        </w:rPr>
      </w:pPr>
      <w:r w:rsidRPr="003650A8">
        <w:rPr>
          <w:rFonts w:ascii="Times New Roman" w:hAnsi="Times New Roman" w:cs="Times New Roman"/>
        </w:rPr>
        <w:t xml:space="preserve">   </w:t>
      </w:r>
    </w:p>
    <w:p w14:paraId="120442B8" w14:textId="77777777" w:rsidR="001B738E" w:rsidRPr="003650A8" w:rsidRDefault="001B738E" w:rsidP="009E74DA">
      <w:pPr>
        <w:spacing w:after="0" w:line="240" w:lineRule="auto"/>
        <w:ind w:firstLine="567"/>
        <w:rPr>
          <w:rFonts w:ascii="Times New Roman" w:hAnsi="Times New Roman" w:cs="Times New Roman"/>
        </w:rPr>
      </w:pPr>
      <w:r w:rsidRPr="003650A8">
        <w:rPr>
          <w:rFonts w:ascii="Times New Roman" w:hAnsi="Times New Roman" w:cs="Times New Roman"/>
        </w:rPr>
        <w:t xml:space="preserve">   </w:t>
      </w:r>
    </w:p>
    <w:p w14:paraId="48805453" w14:textId="1A1CEB01" w:rsidR="001B738E" w:rsidRPr="003650A8" w:rsidRDefault="002C5EEA" w:rsidP="009E74DA">
      <w:pPr>
        <w:spacing w:after="0" w:line="240" w:lineRule="auto"/>
        <w:ind w:firstLine="567"/>
        <w:rPr>
          <w:rFonts w:ascii="Times New Roman" w:hAnsi="Times New Roman" w:cs="Times New Roman"/>
        </w:rPr>
      </w:pPr>
      <w:r w:rsidRPr="003650A8">
        <w:rPr>
          <w:rFonts w:ascii="Times New Roman" w:hAnsi="Times New Roman" w:cs="Times New Roman"/>
          <w:noProof/>
          <w:lang w:eastAsia="uk-UA"/>
        </w:rPr>
        <mc:AlternateContent>
          <mc:Choice Requires="wps">
            <w:drawing>
              <wp:anchor distT="0" distB="0" distL="114300" distR="114300" simplePos="0" relativeHeight="251589632" behindDoc="0" locked="0" layoutInCell="1" allowOverlap="1" wp14:anchorId="4E4C551A" wp14:editId="401255BA">
                <wp:simplePos x="0" y="0"/>
                <wp:positionH relativeFrom="column">
                  <wp:posOffset>694690</wp:posOffset>
                </wp:positionH>
                <wp:positionV relativeFrom="paragraph">
                  <wp:posOffset>149830</wp:posOffset>
                </wp:positionV>
                <wp:extent cx="5048250" cy="400050"/>
                <wp:effectExtent l="0" t="0" r="19050" b="19050"/>
                <wp:wrapNone/>
                <wp:docPr id="86" name="Прямоугольник 86"/>
                <wp:cNvGraphicFramePr/>
                <a:graphic xmlns:a="http://schemas.openxmlformats.org/drawingml/2006/main">
                  <a:graphicData uri="http://schemas.microsoft.com/office/word/2010/wordprocessingShape">
                    <wps:wsp>
                      <wps:cNvSpPr/>
                      <wps:spPr>
                        <a:xfrm>
                          <a:off x="0" y="0"/>
                          <a:ext cx="5048250" cy="400050"/>
                        </a:xfrm>
                        <a:prstGeom prst="rect">
                          <a:avLst/>
                        </a:prstGeom>
                        <a:solidFill>
                          <a:schemeClr val="accent3">
                            <a:lumMod val="20000"/>
                            <a:lumOff val="80000"/>
                          </a:schemeClr>
                        </a:solidFill>
                      </wps:spPr>
                      <wps:style>
                        <a:lnRef idx="1">
                          <a:schemeClr val="accent3"/>
                        </a:lnRef>
                        <a:fillRef idx="2">
                          <a:schemeClr val="accent3"/>
                        </a:fillRef>
                        <a:effectRef idx="1">
                          <a:schemeClr val="accent3"/>
                        </a:effectRef>
                        <a:fontRef idx="minor">
                          <a:schemeClr val="dk1"/>
                        </a:fontRef>
                      </wps:style>
                      <wps:txbx>
                        <w:txbxContent>
                          <w:p w14:paraId="355A3C9B" w14:textId="77777777" w:rsidR="001644DF" w:rsidRPr="002A6387" w:rsidRDefault="001644DF" w:rsidP="001B738E">
                            <w:pPr>
                              <w:spacing w:after="0" w:line="240" w:lineRule="auto"/>
                              <w:jc w:val="center"/>
                              <w:rPr>
                                <w:b/>
                                <w:sz w:val="44"/>
                                <w:szCs w:val="44"/>
                              </w:rPr>
                            </w:pPr>
                            <w:r>
                              <w:rPr>
                                <w:b/>
                                <w:sz w:val="44"/>
                                <w:szCs w:val="44"/>
                              </w:rPr>
                              <w:t>Оперативні цілі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4C551A" id="Прямоугольник 86" o:spid="_x0000_s1050" style="position:absolute;left:0;text-align:left;margin-left:54.7pt;margin-top:11.8pt;width:397.5pt;height:31.5pt;z-index:25158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" fillcolor="#ededed [662]" strokecolor="#a5a5a5 [3206]" strokeweight=".5pt">
                <v:textbox>
                  <w:txbxContent>
                    <w:p w14:paraId="355A3C9B" w14:textId="77777777" w:rsidR="001644DF" w:rsidRPr="002A6387" w:rsidRDefault="001644DF" w:rsidP="001B738E">
                      <w:pPr>
                        <w:spacing w:after="0" w:line="240" w:lineRule="auto"/>
                        <w:jc w:val="center"/>
                        <w:rPr>
                          <w:b/>
                          <w:sz w:val="44"/>
                          <w:szCs w:val="44"/>
                        </w:rPr>
                      </w:pPr>
                      <w:r>
                        <w:rPr>
                          <w:b/>
                          <w:sz w:val="44"/>
                          <w:szCs w:val="44"/>
                        </w:rPr>
                        <w:t>Оперативні цілі</w:t>
                      </w: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0896" behindDoc="0" locked="0" layoutInCell="1" allowOverlap="1" wp14:anchorId="74A81C99" wp14:editId="36062A66">
                <wp:simplePos x="0" y="0"/>
                <wp:positionH relativeFrom="column">
                  <wp:posOffset>4329430</wp:posOffset>
                </wp:positionH>
                <wp:positionV relativeFrom="paragraph">
                  <wp:posOffset>4502785</wp:posOffset>
                </wp:positionV>
                <wp:extent cx="2200275" cy="1038225"/>
                <wp:effectExtent l="0" t="0" r="28575" b="28575"/>
                <wp:wrapNone/>
                <wp:docPr id="74" name="Прямоугольник 74"/>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2CC5EE9E" w14:textId="27786826" w:rsidR="001644DF" w:rsidRPr="005773AB" w:rsidRDefault="001644DF" w:rsidP="001B738E">
                            <w:pPr>
                              <w:spacing w:after="0" w:line="240" w:lineRule="auto"/>
                              <w:ind w:left="720"/>
                              <w:jc w:val="right"/>
                              <w:rPr>
                                <w:b/>
                                <w:sz w:val="32"/>
                                <w:szCs w:val="32"/>
                              </w:rPr>
                            </w:pPr>
                            <w:r w:rsidRPr="005773AB">
                              <w:rPr>
                                <w:b/>
                                <w:sz w:val="32"/>
                                <w:szCs w:val="32"/>
                              </w:rPr>
                              <w:t>В.4</w:t>
                            </w:r>
                            <w:r>
                              <w:rPr>
                                <w:b/>
                                <w:sz w:val="32"/>
                                <w:szCs w:val="32"/>
                              </w:rPr>
                              <w:t>.</w:t>
                            </w:r>
                          </w:p>
                          <w:p w14:paraId="405FE3C3" w14:textId="77777777" w:rsidR="001644DF" w:rsidRPr="005773AB" w:rsidRDefault="001644DF" w:rsidP="001B738E">
                            <w:pPr>
                              <w:spacing w:after="0" w:line="240" w:lineRule="auto"/>
                              <w:rPr>
                                <w:b/>
                                <w:sz w:val="26"/>
                                <w:szCs w:val="26"/>
                              </w:rPr>
                            </w:pPr>
                            <w:r w:rsidRPr="005773AB">
                              <w:rPr>
                                <w:b/>
                                <w:sz w:val="26"/>
                                <w:szCs w:val="26"/>
                              </w:rPr>
                              <w:t>Розвиток культури</w:t>
                            </w:r>
                          </w:p>
                          <w:p w14:paraId="39B18ACE" w14:textId="77777777" w:rsidR="001644DF" w:rsidRDefault="001644DF"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81C99" id="Прямоугольник 74" o:spid="_x0000_s1051" style="position:absolute;left:0;text-align:left;margin-left:340.9pt;margin-top:354.55pt;width:173.25pt;height:81.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" fillcolor="#b3c9b3" strokecolor="#ffc000 [3207]" strokeweight=".5pt">
                <v:textbox>
                  <w:txbxContent>
                    <w:p w14:paraId="2CC5EE9E" w14:textId="27786826" w:rsidR="001644DF" w:rsidRPr="005773AB" w:rsidRDefault="001644DF" w:rsidP="001B738E">
                      <w:pPr>
                        <w:spacing w:after="0" w:line="240" w:lineRule="auto"/>
                        <w:ind w:left="720"/>
                        <w:jc w:val="right"/>
                        <w:rPr>
                          <w:b/>
                          <w:sz w:val="32"/>
                          <w:szCs w:val="32"/>
                        </w:rPr>
                      </w:pPr>
                      <w:r w:rsidRPr="005773AB">
                        <w:rPr>
                          <w:b/>
                          <w:sz w:val="32"/>
                          <w:szCs w:val="32"/>
                        </w:rPr>
                        <w:t>В.4</w:t>
                      </w:r>
                      <w:r>
                        <w:rPr>
                          <w:b/>
                          <w:sz w:val="32"/>
                          <w:szCs w:val="32"/>
                        </w:rPr>
                        <w:t>.</w:t>
                      </w:r>
                    </w:p>
                    <w:p w14:paraId="405FE3C3" w14:textId="77777777" w:rsidR="001644DF" w:rsidRPr="005773AB" w:rsidRDefault="001644DF" w:rsidP="001B738E">
                      <w:pPr>
                        <w:spacing w:after="0" w:line="240" w:lineRule="auto"/>
                        <w:rPr>
                          <w:b/>
                          <w:sz w:val="26"/>
                          <w:szCs w:val="26"/>
                        </w:rPr>
                      </w:pPr>
                      <w:r w:rsidRPr="005773AB">
                        <w:rPr>
                          <w:b/>
                          <w:sz w:val="26"/>
                          <w:szCs w:val="26"/>
                        </w:rPr>
                        <w:t>Розвиток культури</w:t>
                      </w:r>
                    </w:p>
                    <w:p w14:paraId="39B18ACE" w14:textId="77777777" w:rsidR="001644DF" w:rsidRDefault="001644DF"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1920" behindDoc="0" locked="0" layoutInCell="1" allowOverlap="1" wp14:anchorId="6432AFCC" wp14:editId="01C762FD">
                <wp:simplePos x="0" y="0"/>
                <wp:positionH relativeFrom="column">
                  <wp:posOffset>4329430</wp:posOffset>
                </wp:positionH>
                <wp:positionV relativeFrom="paragraph">
                  <wp:posOffset>3293110</wp:posOffset>
                </wp:positionV>
                <wp:extent cx="2200275" cy="1038225"/>
                <wp:effectExtent l="0" t="0" r="28575" b="28575"/>
                <wp:wrapNone/>
                <wp:docPr id="75" name="Прямоугольник 75"/>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6B26C7F1" w14:textId="4C191489" w:rsidR="001644DF" w:rsidRPr="005773AB" w:rsidRDefault="001644DF" w:rsidP="001B738E">
                            <w:pPr>
                              <w:spacing w:after="0" w:line="240" w:lineRule="auto"/>
                              <w:ind w:left="720"/>
                              <w:jc w:val="right"/>
                              <w:rPr>
                                <w:b/>
                                <w:sz w:val="32"/>
                                <w:szCs w:val="32"/>
                              </w:rPr>
                            </w:pPr>
                            <w:r>
                              <w:rPr>
                                <w:b/>
                                <w:sz w:val="32"/>
                                <w:szCs w:val="32"/>
                              </w:rPr>
                              <w:t>В.3.</w:t>
                            </w:r>
                          </w:p>
                          <w:p w14:paraId="49D150DA" w14:textId="77777777" w:rsidR="001644DF" w:rsidRPr="005773AB" w:rsidRDefault="001644DF" w:rsidP="001B738E">
                            <w:pPr>
                              <w:spacing w:after="0" w:line="240" w:lineRule="auto"/>
                              <w:rPr>
                                <w:b/>
                                <w:sz w:val="26"/>
                                <w:szCs w:val="26"/>
                              </w:rPr>
                            </w:pPr>
                            <w:r w:rsidRPr="005773AB">
                              <w:rPr>
                                <w:b/>
                                <w:sz w:val="26"/>
                                <w:szCs w:val="26"/>
                              </w:rPr>
                              <w:t>Ефективний соціальний захист</w:t>
                            </w:r>
                          </w:p>
                          <w:p w14:paraId="7E178F09" w14:textId="77777777" w:rsidR="001644DF" w:rsidRDefault="001644DF"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2AFCC" id="Прямоугольник 75" o:spid="_x0000_s1052" style="position:absolute;left:0;text-align:left;margin-left:340.9pt;margin-top:259.3pt;width:173.25pt;height:81.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" fillcolor="#b3c9b3" strokecolor="#ffc000 [3207]" strokeweight=".5pt">
                <v:textbox>
                  <w:txbxContent>
                    <w:p w14:paraId="6B26C7F1" w14:textId="4C191489" w:rsidR="001644DF" w:rsidRPr="005773AB" w:rsidRDefault="001644DF" w:rsidP="001B738E">
                      <w:pPr>
                        <w:spacing w:after="0" w:line="240" w:lineRule="auto"/>
                        <w:ind w:left="720"/>
                        <w:jc w:val="right"/>
                        <w:rPr>
                          <w:b/>
                          <w:sz w:val="32"/>
                          <w:szCs w:val="32"/>
                        </w:rPr>
                      </w:pPr>
                      <w:r>
                        <w:rPr>
                          <w:b/>
                          <w:sz w:val="32"/>
                          <w:szCs w:val="32"/>
                        </w:rPr>
                        <w:t>В.3.</w:t>
                      </w:r>
                    </w:p>
                    <w:p w14:paraId="49D150DA" w14:textId="77777777" w:rsidR="001644DF" w:rsidRPr="005773AB" w:rsidRDefault="001644DF" w:rsidP="001B738E">
                      <w:pPr>
                        <w:spacing w:after="0" w:line="240" w:lineRule="auto"/>
                        <w:rPr>
                          <w:b/>
                          <w:sz w:val="26"/>
                          <w:szCs w:val="26"/>
                        </w:rPr>
                      </w:pPr>
                      <w:r w:rsidRPr="005773AB">
                        <w:rPr>
                          <w:b/>
                          <w:sz w:val="26"/>
                          <w:szCs w:val="26"/>
                        </w:rPr>
                        <w:t>Ефективний соціальний захист</w:t>
                      </w:r>
                    </w:p>
                    <w:p w14:paraId="7E178F09" w14:textId="77777777" w:rsidR="001644DF" w:rsidRDefault="001644DF"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2944" behindDoc="0" locked="0" layoutInCell="1" allowOverlap="1" wp14:anchorId="176F5891" wp14:editId="1A8EF4A7">
                <wp:simplePos x="0" y="0"/>
                <wp:positionH relativeFrom="column">
                  <wp:posOffset>4329430</wp:posOffset>
                </wp:positionH>
                <wp:positionV relativeFrom="paragraph">
                  <wp:posOffset>2112010</wp:posOffset>
                </wp:positionV>
                <wp:extent cx="2200275" cy="1038225"/>
                <wp:effectExtent l="0" t="0" r="28575" b="28575"/>
                <wp:wrapNone/>
                <wp:docPr id="76" name="Прямоугольник 76"/>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68D75649" w14:textId="727A2BA2" w:rsidR="001644DF" w:rsidRPr="005773AB" w:rsidRDefault="001644DF" w:rsidP="001B738E">
                            <w:pPr>
                              <w:spacing w:after="0" w:line="240" w:lineRule="auto"/>
                              <w:ind w:left="720"/>
                              <w:jc w:val="right"/>
                              <w:rPr>
                                <w:b/>
                                <w:sz w:val="32"/>
                                <w:szCs w:val="32"/>
                              </w:rPr>
                            </w:pPr>
                            <w:r w:rsidRPr="005773AB">
                              <w:rPr>
                                <w:b/>
                                <w:sz w:val="32"/>
                                <w:szCs w:val="32"/>
                              </w:rPr>
                              <w:t>В.2</w:t>
                            </w:r>
                            <w:r>
                              <w:rPr>
                                <w:b/>
                                <w:sz w:val="32"/>
                                <w:szCs w:val="32"/>
                              </w:rPr>
                              <w:t>.</w:t>
                            </w:r>
                          </w:p>
                          <w:p w14:paraId="28161ED7" w14:textId="77777777" w:rsidR="001644DF" w:rsidRPr="005773AB" w:rsidRDefault="001644DF" w:rsidP="001B738E">
                            <w:pPr>
                              <w:spacing w:after="0" w:line="240" w:lineRule="auto"/>
                              <w:rPr>
                                <w:b/>
                                <w:sz w:val="26"/>
                                <w:szCs w:val="26"/>
                              </w:rPr>
                            </w:pPr>
                            <w:r w:rsidRPr="005773AB">
                              <w:rPr>
                                <w:b/>
                                <w:sz w:val="26"/>
                                <w:szCs w:val="26"/>
                              </w:rPr>
                              <w:t>Освічена громада</w:t>
                            </w:r>
                          </w:p>
                          <w:p w14:paraId="73A9DC4B" w14:textId="77777777" w:rsidR="001644DF" w:rsidRDefault="001644DF"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F5891" id="Прямоугольник 76" o:spid="_x0000_s1053" style="position:absolute;left:0;text-align:left;margin-left:340.9pt;margin-top:166.3pt;width:173.25pt;height:81.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" fillcolor="#b3c9b3" strokecolor="#ffc000 [3207]" strokeweight=".5pt">
                <v:textbox>
                  <w:txbxContent>
                    <w:p w14:paraId="68D75649" w14:textId="727A2BA2" w:rsidR="001644DF" w:rsidRPr="005773AB" w:rsidRDefault="001644DF" w:rsidP="001B738E">
                      <w:pPr>
                        <w:spacing w:after="0" w:line="240" w:lineRule="auto"/>
                        <w:ind w:left="720"/>
                        <w:jc w:val="right"/>
                        <w:rPr>
                          <w:b/>
                          <w:sz w:val="32"/>
                          <w:szCs w:val="32"/>
                        </w:rPr>
                      </w:pPr>
                      <w:r w:rsidRPr="005773AB">
                        <w:rPr>
                          <w:b/>
                          <w:sz w:val="32"/>
                          <w:szCs w:val="32"/>
                        </w:rPr>
                        <w:t>В.2</w:t>
                      </w:r>
                      <w:r>
                        <w:rPr>
                          <w:b/>
                          <w:sz w:val="32"/>
                          <w:szCs w:val="32"/>
                        </w:rPr>
                        <w:t>.</w:t>
                      </w:r>
                    </w:p>
                    <w:p w14:paraId="28161ED7" w14:textId="77777777" w:rsidR="001644DF" w:rsidRPr="005773AB" w:rsidRDefault="001644DF" w:rsidP="001B738E">
                      <w:pPr>
                        <w:spacing w:after="0" w:line="240" w:lineRule="auto"/>
                        <w:rPr>
                          <w:b/>
                          <w:sz w:val="26"/>
                          <w:szCs w:val="26"/>
                        </w:rPr>
                      </w:pPr>
                      <w:r w:rsidRPr="005773AB">
                        <w:rPr>
                          <w:b/>
                          <w:sz w:val="26"/>
                          <w:szCs w:val="26"/>
                        </w:rPr>
                        <w:t>Освічена громада</w:t>
                      </w:r>
                    </w:p>
                    <w:p w14:paraId="73A9DC4B" w14:textId="77777777" w:rsidR="001644DF" w:rsidRDefault="001644DF"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603968" behindDoc="0" locked="0" layoutInCell="1" allowOverlap="1" wp14:anchorId="58D34F3B" wp14:editId="248BC8A3">
                <wp:simplePos x="0" y="0"/>
                <wp:positionH relativeFrom="column">
                  <wp:posOffset>4329430</wp:posOffset>
                </wp:positionH>
                <wp:positionV relativeFrom="paragraph">
                  <wp:posOffset>921385</wp:posOffset>
                </wp:positionV>
                <wp:extent cx="2200275" cy="1057275"/>
                <wp:effectExtent l="0" t="0" r="28575" b="28575"/>
                <wp:wrapNone/>
                <wp:docPr id="77" name="Прямоугольник 77"/>
                <wp:cNvGraphicFramePr/>
                <a:graphic xmlns:a="http://schemas.openxmlformats.org/drawingml/2006/main">
                  <a:graphicData uri="http://schemas.microsoft.com/office/word/2010/wordprocessingShape">
                    <wps:wsp>
                      <wps:cNvSpPr/>
                      <wps:spPr>
                        <a:xfrm>
                          <a:off x="0" y="0"/>
                          <a:ext cx="2200275" cy="1057275"/>
                        </a:xfrm>
                        <a:prstGeom prst="rect">
                          <a:avLst/>
                        </a:prstGeom>
                        <a:solidFill>
                          <a:srgbClr val="B3C9B3"/>
                        </a:solidFill>
                      </wps:spPr>
                      <wps:style>
                        <a:lnRef idx="1">
                          <a:schemeClr val="accent4"/>
                        </a:lnRef>
                        <a:fillRef idx="2">
                          <a:schemeClr val="accent4"/>
                        </a:fillRef>
                        <a:effectRef idx="1">
                          <a:schemeClr val="accent4"/>
                        </a:effectRef>
                        <a:fontRef idx="minor">
                          <a:schemeClr val="dk1"/>
                        </a:fontRef>
                      </wps:style>
                      <wps:txbx>
                        <w:txbxContent>
                          <w:p w14:paraId="5675204E" w14:textId="33E4FAE6" w:rsidR="001644DF" w:rsidRPr="005773AB" w:rsidRDefault="001644DF" w:rsidP="001B738E">
                            <w:pPr>
                              <w:spacing w:line="240" w:lineRule="auto"/>
                              <w:jc w:val="right"/>
                              <w:rPr>
                                <w:b/>
                                <w:sz w:val="32"/>
                                <w:szCs w:val="32"/>
                              </w:rPr>
                            </w:pPr>
                            <w:r w:rsidRPr="005773AB">
                              <w:rPr>
                                <w:b/>
                                <w:sz w:val="32"/>
                                <w:szCs w:val="32"/>
                              </w:rPr>
                              <w:t>В.1</w:t>
                            </w:r>
                            <w:r>
                              <w:rPr>
                                <w:b/>
                                <w:sz w:val="32"/>
                                <w:szCs w:val="32"/>
                              </w:rPr>
                              <w:t>.</w:t>
                            </w:r>
                          </w:p>
                          <w:p w14:paraId="6665424D" w14:textId="77777777" w:rsidR="001644DF" w:rsidRPr="005773AB" w:rsidRDefault="001644DF" w:rsidP="001B738E">
                            <w:pPr>
                              <w:spacing w:line="240" w:lineRule="auto"/>
                              <w:rPr>
                                <w:b/>
                                <w:sz w:val="26"/>
                                <w:szCs w:val="26"/>
                              </w:rPr>
                            </w:pPr>
                            <w:r w:rsidRPr="005773AB">
                              <w:rPr>
                                <w:b/>
                                <w:sz w:val="26"/>
                                <w:szCs w:val="26"/>
                              </w:rPr>
                              <w:t>Здорове населення</w:t>
                            </w:r>
                          </w:p>
                          <w:p w14:paraId="55AD6860" w14:textId="77777777" w:rsidR="001644DF" w:rsidRDefault="001644DF"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34F3B" id="Прямоугольник 77" o:spid="_x0000_s1054" style="position:absolute;left:0;text-align:left;margin-left:340.9pt;margin-top:72.55pt;width:173.25pt;height:83.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" fillcolor="#b3c9b3" strokecolor="#ffc000 [3207]" strokeweight=".5pt">
                <v:textbox>
                  <w:txbxContent>
                    <w:p w14:paraId="5675204E" w14:textId="33E4FAE6" w:rsidR="001644DF" w:rsidRPr="005773AB" w:rsidRDefault="001644DF" w:rsidP="001B738E">
                      <w:pPr>
                        <w:spacing w:line="240" w:lineRule="auto"/>
                        <w:jc w:val="right"/>
                        <w:rPr>
                          <w:b/>
                          <w:sz w:val="32"/>
                          <w:szCs w:val="32"/>
                        </w:rPr>
                      </w:pPr>
                      <w:r w:rsidRPr="005773AB">
                        <w:rPr>
                          <w:b/>
                          <w:sz w:val="32"/>
                          <w:szCs w:val="32"/>
                        </w:rPr>
                        <w:t>В.1</w:t>
                      </w:r>
                      <w:r>
                        <w:rPr>
                          <w:b/>
                          <w:sz w:val="32"/>
                          <w:szCs w:val="32"/>
                        </w:rPr>
                        <w:t>.</w:t>
                      </w:r>
                    </w:p>
                    <w:p w14:paraId="6665424D" w14:textId="77777777" w:rsidR="001644DF" w:rsidRPr="005773AB" w:rsidRDefault="001644DF" w:rsidP="001B738E">
                      <w:pPr>
                        <w:spacing w:line="240" w:lineRule="auto"/>
                        <w:rPr>
                          <w:b/>
                          <w:sz w:val="26"/>
                          <w:szCs w:val="26"/>
                        </w:rPr>
                      </w:pPr>
                      <w:r w:rsidRPr="005773AB">
                        <w:rPr>
                          <w:b/>
                          <w:sz w:val="26"/>
                          <w:szCs w:val="26"/>
                        </w:rPr>
                        <w:t>Здорове населення</w:t>
                      </w:r>
                    </w:p>
                    <w:p w14:paraId="55AD6860" w14:textId="77777777" w:rsidR="001644DF" w:rsidRDefault="001644DF"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5776" behindDoc="0" locked="0" layoutInCell="1" allowOverlap="1" wp14:anchorId="5BF61207" wp14:editId="5C68DB40">
                <wp:simplePos x="0" y="0"/>
                <wp:positionH relativeFrom="column">
                  <wp:posOffset>2024380</wp:posOffset>
                </wp:positionH>
                <wp:positionV relativeFrom="paragraph">
                  <wp:posOffset>5664835</wp:posOffset>
                </wp:positionV>
                <wp:extent cx="2200275" cy="1038225"/>
                <wp:effectExtent l="0" t="0" r="28575" b="28575"/>
                <wp:wrapNone/>
                <wp:docPr id="78" name="Прямоугольник 78"/>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788A13FF" w14:textId="4A3DEDE0" w:rsidR="001644DF" w:rsidRPr="005773AB" w:rsidRDefault="001644DF" w:rsidP="001B738E">
                            <w:pPr>
                              <w:spacing w:after="0"/>
                              <w:ind w:left="720"/>
                              <w:jc w:val="right"/>
                              <w:rPr>
                                <w:b/>
                                <w:sz w:val="32"/>
                                <w:szCs w:val="32"/>
                              </w:rPr>
                            </w:pPr>
                            <w:r w:rsidRPr="005773AB">
                              <w:rPr>
                                <w:b/>
                                <w:sz w:val="32"/>
                                <w:szCs w:val="32"/>
                              </w:rPr>
                              <w:t>Б.5</w:t>
                            </w:r>
                            <w:r>
                              <w:rPr>
                                <w:b/>
                                <w:sz w:val="32"/>
                                <w:szCs w:val="32"/>
                              </w:rPr>
                              <w:t>.</w:t>
                            </w:r>
                          </w:p>
                          <w:p w14:paraId="642E17C5" w14:textId="77777777" w:rsidR="001644DF" w:rsidRPr="005773AB" w:rsidRDefault="001644DF" w:rsidP="001B738E">
                            <w:pPr>
                              <w:spacing w:after="0"/>
                              <w:rPr>
                                <w:b/>
                                <w:sz w:val="26"/>
                                <w:szCs w:val="26"/>
                              </w:rPr>
                            </w:pPr>
                            <w:r w:rsidRPr="005773AB">
                              <w:rPr>
                                <w:b/>
                                <w:sz w:val="26"/>
                                <w:szCs w:val="26"/>
                              </w:rPr>
                              <w:t>Розвиток людського капіталу</w:t>
                            </w:r>
                          </w:p>
                          <w:p w14:paraId="5752BD67" w14:textId="77777777" w:rsidR="001644DF" w:rsidRPr="002A6387" w:rsidRDefault="001644DF" w:rsidP="001B738E">
                            <w:pPr>
                              <w:spacing w:after="0"/>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61207" id="Прямоугольник 78" o:spid="_x0000_s1055" style="position:absolute;left:0;text-align:left;margin-left:159.4pt;margin-top:446.05pt;width:173.25pt;height:81.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" fillcolor="#c6b3aa" strokecolor="#5b9bd5 [3208]" strokeweight=".5pt">
                <v:textbox>
                  <w:txbxContent>
                    <w:p w14:paraId="788A13FF" w14:textId="4A3DEDE0" w:rsidR="001644DF" w:rsidRPr="005773AB" w:rsidRDefault="001644DF" w:rsidP="001B738E">
                      <w:pPr>
                        <w:spacing w:after="0"/>
                        <w:ind w:left="720"/>
                        <w:jc w:val="right"/>
                        <w:rPr>
                          <w:b/>
                          <w:sz w:val="32"/>
                          <w:szCs w:val="32"/>
                        </w:rPr>
                      </w:pPr>
                      <w:r w:rsidRPr="005773AB">
                        <w:rPr>
                          <w:b/>
                          <w:sz w:val="32"/>
                          <w:szCs w:val="32"/>
                        </w:rPr>
                        <w:t>Б.5</w:t>
                      </w:r>
                      <w:r>
                        <w:rPr>
                          <w:b/>
                          <w:sz w:val="32"/>
                          <w:szCs w:val="32"/>
                        </w:rPr>
                        <w:t>.</w:t>
                      </w:r>
                    </w:p>
                    <w:p w14:paraId="642E17C5" w14:textId="77777777" w:rsidR="001644DF" w:rsidRPr="005773AB" w:rsidRDefault="001644DF" w:rsidP="001B738E">
                      <w:pPr>
                        <w:spacing w:after="0"/>
                        <w:rPr>
                          <w:b/>
                          <w:sz w:val="26"/>
                          <w:szCs w:val="26"/>
                        </w:rPr>
                      </w:pPr>
                      <w:r w:rsidRPr="005773AB">
                        <w:rPr>
                          <w:b/>
                          <w:sz w:val="26"/>
                          <w:szCs w:val="26"/>
                        </w:rPr>
                        <w:t>Розвиток людського капіталу</w:t>
                      </w:r>
                    </w:p>
                    <w:p w14:paraId="5752BD67" w14:textId="77777777" w:rsidR="001644DF" w:rsidRPr="002A6387" w:rsidRDefault="001644DF" w:rsidP="001B738E">
                      <w:pPr>
                        <w:spacing w:after="0"/>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6800" behindDoc="0" locked="0" layoutInCell="1" allowOverlap="1" wp14:anchorId="51703BBB" wp14:editId="246D93AC">
                <wp:simplePos x="0" y="0"/>
                <wp:positionH relativeFrom="column">
                  <wp:posOffset>2024380</wp:posOffset>
                </wp:positionH>
                <wp:positionV relativeFrom="paragraph">
                  <wp:posOffset>4502785</wp:posOffset>
                </wp:positionV>
                <wp:extent cx="2200275" cy="1038225"/>
                <wp:effectExtent l="0" t="0" r="28575" b="28575"/>
                <wp:wrapNone/>
                <wp:docPr id="79" name="Прямоугольник 79"/>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1C38F448" w14:textId="44DB820B" w:rsidR="001644DF" w:rsidRPr="005773AB" w:rsidRDefault="001644DF" w:rsidP="001B738E">
                            <w:pPr>
                              <w:spacing w:after="0"/>
                              <w:jc w:val="right"/>
                              <w:rPr>
                                <w:b/>
                                <w:sz w:val="32"/>
                                <w:szCs w:val="32"/>
                              </w:rPr>
                            </w:pPr>
                            <w:r w:rsidRPr="005773AB">
                              <w:rPr>
                                <w:b/>
                                <w:sz w:val="32"/>
                                <w:szCs w:val="32"/>
                              </w:rPr>
                              <w:t>Б.4</w:t>
                            </w:r>
                            <w:r>
                              <w:rPr>
                                <w:b/>
                                <w:sz w:val="32"/>
                                <w:szCs w:val="32"/>
                              </w:rPr>
                              <w:t>.</w:t>
                            </w:r>
                          </w:p>
                          <w:p w14:paraId="50003C28" w14:textId="77777777" w:rsidR="001644DF" w:rsidRPr="005773AB" w:rsidRDefault="001644DF" w:rsidP="001B738E">
                            <w:pPr>
                              <w:spacing w:after="0"/>
                              <w:rPr>
                                <w:b/>
                                <w:sz w:val="26"/>
                                <w:szCs w:val="26"/>
                              </w:rPr>
                            </w:pPr>
                            <w:r w:rsidRPr="005773AB">
                              <w:rPr>
                                <w:b/>
                                <w:sz w:val="26"/>
                                <w:szCs w:val="26"/>
                              </w:rPr>
                              <w:t>Просторовий розвиток</w:t>
                            </w:r>
                          </w:p>
                          <w:p w14:paraId="3410A7BE" w14:textId="77777777" w:rsidR="001644DF" w:rsidRPr="002A6387" w:rsidRDefault="001644DF" w:rsidP="001B738E">
                            <w:pPr>
                              <w:spacing w:after="0"/>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03BBB" id="Прямоугольник 79" o:spid="_x0000_s1056" style="position:absolute;left:0;text-align:left;margin-left:159.4pt;margin-top:354.55pt;width:173.25pt;height:81.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" fillcolor="#c6b3aa" strokecolor="#5b9bd5 [3208]" strokeweight=".5pt">
                <v:textbox>
                  <w:txbxContent>
                    <w:p w14:paraId="1C38F448" w14:textId="44DB820B" w:rsidR="001644DF" w:rsidRPr="005773AB" w:rsidRDefault="001644DF" w:rsidP="001B738E">
                      <w:pPr>
                        <w:spacing w:after="0"/>
                        <w:jc w:val="right"/>
                        <w:rPr>
                          <w:b/>
                          <w:sz w:val="32"/>
                          <w:szCs w:val="32"/>
                        </w:rPr>
                      </w:pPr>
                      <w:r w:rsidRPr="005773AB">
                        <w:rPr>
                          <w:b/>
                          <w:sz w:val="32"/>
                          <w:szCs w:val="32"/>
                        </w:rPr>
                        <w:t>Б.4</w:t>
                      </w:r>
                      <w:r>
                        <w:rPr>
                          <w:b/>
                          <w:sz w:val="32"/>
                          <w:szCs w:val="32"/>
                        </w:rPr>
                        <w:t>.</w:t>
                      </w:r>
                    </w:p>
                    <w:p w14:paraId="50003C28" w14:textId="77777777" w:rsidR="001644DF" w:rsidRPr="005773AB" w:rsidRDefault="001644DF" w:rsidP="001B738E">
                      <w:pPr>
                        <w:spacing w:after="0"/>
                        <w:rPr>
                          <w:b/>
                          <w:sz w:val="26"/>
                          <w:szCs w:val="26"/>
                        </w:rPr>
                      </w:pPr>
                      <w:r w:rsidRPr="005773AB">
                        <w:rPr>
                          <w:b/>
                          <w:sz w:val="26"/>
                          <w:szCs w:val="26"/>
                        </w:rPr>
                        <w:t>Просторовий розвиток</w:t>
                      </w:r>
                    </w:p>
                    <w:p w14:paraId="3410A7BE" w14:textId="77777777" w:rsidR="001644DF" w:rsidRPr="002A6387" w:rsidRDefault="001644DF" w:rsidP="001B738E">
                      <w:pPr>
                        <w:spacing w:after="0"/>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7824" behindDoc="0" locked="0" layoutInCell="1" allowOverlap="1" wp14:anchorId="5EC1B175" wp14:editId="6AD19B44">
                <wp:simplePos x="0" y="0"/>
                <wp:positionH relativeFrom="column">
                  <wp:posOffset>2024380</wp:posOffset>
                </wp:positionH>
                <wp:positionV relativeFrom="paragraph">
                  <wp:posOffset>3274060</wp:posOffset>
                </wp:positionV>
                <wp:extent cx="2200275" cy="1057275"/>
                <wp:effectExtent l="0" t="0" r="28575" b="28575"/>
                <wp:wrapNone/>
                <wp:docPr id="80" name="Прямоугольник 80"/>
                <wp:cNvGraphicFramePr/>
                <a:graphic xmlns:a="http://schemas.openxmlformats.org/drawingml/2006/main">
                  <a:graphicData uri="http://schemas.microsoft.com/office/word/2010/wordprocessingShape">
                    <wps:wsp>
                      <wps:cNvSpPr/>
                      <wps:spPr>
                        <a:xfrm>
                          <a:off x="0" y="0"/>
                          <a:ext cx="2200275" cy="105727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7DFFFC5C" w14:textId="3418A767" w:rsidR="001644DF" w:rsidRPr="005773AB" w:rsidRDefault="001644DF" w:rsidP="001B738E">
                            <w:pPr>
                              <w:spacing w:after="0"/>
                              <w:jc w:val="right"/>
                              <w:rPr>
                                <w:b/>
                                <w:sz w:val="32"/>
                                <w:szCs w:val="32"/>
                              </w:rPr>
                            </w:pPr>
                            <w:r w:rsidRPr="005773AB">
                              <w:rPr>
                                <w:b/>
                                <w:sz w:val="32"/>
                                <w:szCs w:val="32"/>
                              </w:rPr>
                              <w:t>Б.3</w:t>
                            </w:r>
                            <w:r>
                              <w:rPr>
                                <w:b/>
                                <w:sz w:val="32"/>
                                <w:szCs w:val="32"/>
                              </w:rPr>
                              <w:t>.</w:t>
                            </w:r>
                          </w:p>
                          <w:p w14:paraId="60815B8B" w14:textId="77777777" w:rsidR="001644DF" w:rsidRPr="005773AB" w:rsidRDefault="001644DF" w:rsidP="001B738E">
                            <w:pPr>
                              <w:spacing w:after="0"/>
                              <w:rPr>
                                <w:sz w:val="26"/>
                                <w:szCs w:val="26"/>
                              </w:rPr>
                            </w:pPr>
                            <w:r w:rsidRPr="005773AB">
                              <w:rPr>
                                <w:b/>
                                <w:sz w:val="26"/>
                                <w:szCs w:val="26"/>
                              </w:rPr>
                              <w:t>Створення ефективної системи управління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1B175" id="Прямоугольник 80" o:spid="_x0000_s1057" style="position:absolute;left:0;text-align:left;margin-left:159.4pt;margin-top:257.8pt;width:173.25pt;height:83.2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" fillcolor="#c6b3aa" strokecolor="#5b9bd5 [3208]" strokeweight=".5pt">
                <v:textbox>
                  <w:txbxContent>
                    <w:p w14:paraId="7DFFFC5C" w14:textId="3418A767" w:rsidR="001644DF" w:rsidRPr="005773AB" w:rsidRDefault="001644DF" w:rsidP="001B738E">
                      <w:pPr>
                        <w:spacing w:after="0"/>
                        <w:jc w:val="right"/>
                        <w:rPr>
                          <w:b/>
                          <w:sz w:val="32"/>
                          <w:szCs w:val="32"/>
                        </w:rPr>
                      </w:pPr>
                      <w:r w:rsidRPr="005773AB">
                        <w:rPr>
                          <w:b/>
                          <w:sz w:val="32"/>
                          <w:szCs w:val="32"/>
                        </w:rPr>
                        <w:t>Б.3</w:t>
                      </w:r>
                      <w:r>
                        <w:rPr>
                          <w:b/>
                          <w:sz w:val="32"/>
                          <w:szCs w:val="32"/>
                        </w:rPr>
                        <w:t>.</w:t>
                      </w:r>
                    </w:p>
                    <w:p w14:paraId="60815B8B" w14:textId="77777777" w:rsidR="001644DF" w:rsidRPr="005773AB" w:rsidRDefault="001644DF" w:rsidP="001B738E">
                      <w:pPr>
                        <w:spacing w:after="0"/>
                        <w:rPr>
                          <w:sz w:val="26"/>
                          <w:szCs w:val="26"/>
                        </w:rPr>
                      </w:pPr>
                      <w:r w:rsidRPr="005773AB">
                        <w:rPr>
                          <w:b/>
                          <w:sz w:val="26"/>
                          <w:szCs w:val="26"/>
                        </w:rPr>
                        <w:t>Створення ефективної системи управління</w:t>
                      </w: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8848" behindDoc="0" locked="0" layoutInCell="1" allowOverlap="1" wp14:anchorId="700E2AFF" wp14:editId="524DBB2F">
                <wp:simplePos x="0" y="0"/>
                <wp:positionH relativeFrom="column">
                  <wp:posOffset>2024380</wp:posOffset>
                </wp:positionH>
                <wp:positionV relativeFrom="paragraph">
                  <wp:posOffset>2112010</wp:posOffset>
                </wp:positionV>
                <wp:extent cx="2200275" cy="1038225"/>
                <wp:effectExtent l="0" t="0" r="28575" b="28575"/>
                <wp:wrapNone/>
                <wp:docPr id="81" name="Прямоугольник 81"/>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5DA1C2BA" w14:textId="30DAF83B" w:rsidR="001644DF" w:rsidRPr="005773AB" w:rsidRDefault="001644DF" w:rsidP="001B738E">
                            <w:pPr>
                              <w:spacing w:after="0" w:line="240" w:lineRule="auto"/>
                              <w:jc w:val="right"/>
                              <w:rPr>
                                <w:b/>
                                <w:sz w:val="32"/>
                                <w:szCs w:val="32"/>
                              </w:rPr>
                            </w:pPr>
                            <w:r w:rsidRPr="005773AB">
                              <w:rPr>
                                <w:b/>
                                <w:sz w:val="32"/>
                                <w:szCs w:val="32"/>
                              </w:rPr>
                              <w:t>Б.2</w:t>
                            </w:r>
                            <w:r>
                              <w:rPr>
                                <w:b/>
                                <w:sz w:val="32"/>
                                <w:szCs w:val="32"/>
                              </w:rPr>
                              <w:t>.</w:t>
                            </w:r>
                            <w:r w:rsidRPr="005773AB">
                              <w:rPr>
                                <w:b/>
                                <w:sz w:val="32"/>
                                <w:szCs w:val="32"/>
                              </w:rPr>
                              <w:t xml:space="preserve"> </w:t>
                            </w:r>
                          </w:p>
                          <w:p w14:paraId="21B8549B" w14:textId="77777777" w:rsidR="001644DF" w:rsidRPr="005773AB" w:rsidRDefault="001644DF" w:rsidP="001B738E">
                            <w:pPr>
                              <w:spacing w:after="0" w:line="240" w:lineRule="auto"/>
                              <w:rPr>
                                <w:b/>
                                <w:sz w:val="26"/>
                                <w:szCs w:val="26"/>
                              </w:rPr>
                            </w:pPr>
                            <w:r w:rsidRPr="005773AB">
                              <w:rPr>
                                <w:b/>
                                <w:sz w:val="26"/>
                                <w:szCs w:val="26"/>
                              </w:rPr>
                              <w:t>Безпека громади</w:t>
                            </w:r>
                          </w:p>
                          <w:p w14:paraId="37927B87" w14:textId="77777777" w:rsidR="001644DF" w:rsidRPr="002A6387" w:rsidRDefault="001644DF" w:rsidP="001B738E">
                            <w:pPr>
                              <w:spacing w:after="0" w:line="240" w:lineRule="auto"/>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E2AFF" id="Прямоугольник 81" o:spid="_x0000_s1058" style="position:absolute;left:0;text-align:left;margin-left:159.4pt;margin-top:166.3pt;width:173.25pt;height:81.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" fillcolor="#c6b3aa" strokecolor="#5b9bd5 [3208]" strokeweight=".5pt">
                <v:textbox>
                  <w:txbxContent>
                    <w:p w14:paraId="5DA1C2BA" w14:textId="30DAF83B" w:rsidR="001644DF" w:rsidRPr="005773AB" w:rsidRDefault="001644DF" w:rsidP="001B738E">
                      <w:pPr>
                        <w:spacing w:after="0" w:line="240" w:lineRule="auto"/>
                        <w:jc w:val="right"/>
                        <w:rPr>
                          <w:b/>
                          <w:sz w:val="32"/>
                          <w:szCs w:val="32"/>
                        </w:rPr>
                      </w:pPr>
                      <w:r w:rsidRPr="005773AB">
                        <w:rPr>
                          <w:b/>
                          <w:sz w:val="32"/>
                          <w:szCs w:val="32"/>
                        </w:rPr>
                        <w:t>Б.2</w:t>
                      </w:r>
                      <w:r>
                        <w:rPr>
                          <w:b/>
                          <w:sz w:val="32"/>
                          <w:szCs w:val="32"/>
                        </w:rPr>
                        <w:t>.</w:t>
                      </w:r>
                      <w:r w:rsidRPr="005773AB">
                        <w:rPr>
                          <w:b/>
                          <w:sz w:val="32"/>
                          <w:szCs w:val="32"/>
                        </w:rPr>
                        <w:t xml:space="preserve"> </w:t>
                      </w:r>
                    </w:p>
                    <w:p w14:paraId="21B8549B" w14:textId="77777777" w:rsidR="001644DF" w:rsidRPr="005773AB" w:rsidRDefault="001644DF" w:rsidP="001B738E">
                      <w:pPr>
                        <w:spacing w:after="0" w:line="240" w:lineRule="auto"/>
                        <w:rPr>
                          <w:b/>
                          <w:sz w:val="26"/>
                          <w:szCs w:val="26"/>
                        </w:rPr>
                      </w:pPr>
                      <w:r w:rsidRPr="005773AB">
                        <w:rPr>
                          <w:b/>
                          <w:sz w:val="26"/>
                          <w:szCs w:val="26"/>
                        </w:rPr>
                        <w:t>Безпека громади</w:t>
                      </w:r>
                    </w:p>
                    <w:p w14:paraId="37927B87" w14:textId="77777777" w:rsidR="001644DF" w:rsidRPr="002A6387" w:rsidRDefault="001644DF" w:rsidP="001B738E">
                      <w:pPr>
                        <w:spacing w:after="0" w:line="240" w:lineRule="auto"/>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9872" behindDoc="0" locked="0" layoutInCell="1" allowOverlap="1" wp14:anchorId="597749AF" wp14:editId="479A1C31">
                <wp:simplePos x="0" y="0"/>
                <wp:positionH relativeFrom="column">
                  <wp:posOffset>2024380</wp:posOffset>
                </wp:positionH>
                <wp:positionV relativeFrom="paragraph">
                  <wp:posOffset>940435</wp:posOffset>
                </wp:positionV>
                <wp:extent cx="2200275" cy="1038225"/>
                <wp:effectExtent l="0" t="0" r="28575" b="28575"/>
                <wp:wrapNone/>
                <wp:docPr id="82" name="Прямоугольник 82"/>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C6B3AA"/>
                        </a:solidFill>
                      </wps:spPr>
                      <wps:style>
                        <a:lnRef idx="1">
                          <a:schemeClr val="accent5"/>
                        </a:lnRef>
                        <a:fillRef idx="2">
                          <a:schemeClr val="accent5"/>
                        </a:fillRef>
                        <a:effectRef idx="1">
                          <a:schemeClr val="accent5"/>
                        </a:effectRef>
                        <a:fontRef idx="minor">
                          <a:schemeClr val="dk1"/>
                        </a:fontRef>
                      </wps:style>
                      <wps:txbx>
                        <w:txbxContent>
                          <w:p w14:paraId="0999ACE2" w14:textId="5B71B2CB" w:rsidR="001644DF" w:rsidRPr="005773AB" w:rsidRDefault="001644DF" w:rsidP="001B738E">
                            <w:pPr>
                              <w:spacing w:after="0" w:line="240" w:lineRule="auto"/>
                              <w:jc w:val="right"/>
                              <w:rPr>
                                <w:b/>
                                <w:sz w:val="32"/>
                                <w:szCs w:val="32"/>
                              </w:rPr>
                            </w:pPr>
                            <w:r w:rsidRPr="005773AB">
                              <w:rPr>
                                <w:b/>
                                <w:sz w:val="32"/>
                                <w:szCs w:val="32"/>
                              </w:rPr>
                              <w:t>Б.1</w:t>
                            </w:r>
                            <w:r>
                              <w:rPr>
                                <w:b/>
                                <w:sz w:val="32"/>
                                <w:szCs w:val="32"/>
                              </w:rPr>
                              <w:t>.</w:t>
                            </w:r>
                          </w:p>
                          <w:p w14:paraId="678A0E79" w14:textId="77777777" w:rsidR="001644DF" w:rsidRPr="00E37E23" w:rsidRDefault="001644DF" w:rsidP="001B738E">
                            <w:pPr>
                              <w:spacing w:after="0" w:line="240" w:lineRule="auto"/>
                              <w:rPr>
                                <w:b/>
                                <w:sz w:val="26"/>
                                <w:szCs w:val="26"/>
                              </w:rPr>
                            </w:pPr>
                            <w:r w:rsidRPr="00E37E23">
                              <w:rPr>
                                <w:b/>
                                <w:sz w:val="26"/>
                                <w:szCs w:val="26"/>
                              </w:rPr>
                              <w:t>Розвиток інфраструктури</w:t>
                            </w:r>
                          </w:p>
                          <w:p w14:paraId="365A36E3" w14:textId="77777777" w:rsidR="001644DF" w:rsidRPr="002A6387" w:rsidRDefault="001644DF" w:rsidP="001B738E">
                            <w:pPr>
                              <w:spacing w:after="0" w:line="240" w:lineRule="auto"/>
                              <w:jc w:val="cente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749AF" id="Прямоугольник 82" o:spid="_x0000_s1059" style="position:absolute;left:0;text-align:left;margin-left:159.4pt;margin-top:74.05pt;width:173.25pt;height:81.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" fillcolor="#c6b3aa" strokecolor="#5b9bd5 [3208]" strokeweight=".5pt">
                <v:textbox>
                  <w:txbxContent>
                    <w:p w14:paraId="0999ACE2" w14:textId="5B71B2CB" w:rsidR="001644DF" w:rsidRPr="005773AB" w:rsidRDefault="001644DF" w:rsidP="001B738E">
                      <w:pPr>
                        <w:spacing w:after="0" w:line="240" w:lineRule="auto"/>
                        <w:jc w:val="right"/>
                        <w:rPr>
                          <w:b/>
                          <w:sz w:val="32"/>
                          <w:szCs w:val="32"/>
                        </w:rPr>
                      </w:pPr>
                      <w:r w:rsidRPr="005773AB">
                        <w:rPr>
                          <w:b/>
                          <w:sz w:val="32"/>
                          <w:szCs w:val="32"/>
                        </w:rPr>
                        <w:t>Б.1</w:t>
                      </w:r>
                      <w:r>
                        <w:rPr>
                          <w:b/>
                          <w:sz w:val="32"/>
                          <w:szCs w:val="32"/>
                        </w:rPr>
                        <w:t>.</w:t>
                      </w:r>
                    </w:p>
                    <w:p w14:paraId="678A0E79" w14:textId="77777777" w:rsidR="001644DF" w:rsidRPr="00E37E23" w:rsidRDefault="001644DF" w:rsidP="001B738E">
                      <w:pPr>
                        <w:spacing w:after="0" w:line="240" w:lineRule="auto"/>
                        <w:rPr>
                          <w:b/>
                          <w:sz w:val="26"/>
                          <w:szCs w:val="26"/>
                        </w:rPr>
                      </w:pPr>
                      <w:r w:rsidRPr="00E37E23">
                        <w:rPr>
                          <w:b/>
                          <w:sz w:val="26"/>
                          <w:szCs w:val="26"/>
                        </w:rPr>
                        <w:t>Розвиток інфраструктури</w:t>
                      </w:r>
                    </w:p>
                    <w:p w14:paraId="365A36E3" w14:textId="77777777" w:rsidR="001644DF" w:rsidRPr="002A6387" w:rsidRDefault="001644DF" w:rsidP="001B738E">
                      <w:pPr>
                        <w:spacing w:after="0" w:line="240" w:lineRule="auto"/>
                        <w:jc w:val="center"/>
                        <w:rPr>
                          <w:sz w:val="26"/>
                          <w:szCs w:val="26"/>
                        </w:rP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1680" behindDoc="0" locked="0" layoutInCell="1" allowOverlap="1" wp14:anchorId="0D267B3E" wp14:editId="3220499F">
                <wp:simplePos x="0" y="0"/>
                <wp:positionH relativeFrom="column">
                  <wp:posOffset>-328295</wp:posOffset>
                </wp:positionH>
                <wp:positionV relativeFrom="paragraph">
                  <wp:posOffset>5664200</wp:posOffset>
                </wp:positionV>
                <wp:extent cx="2200275" cy="1038225"/>
                <wp:effectExtent l="0" t="0" r="28575" b="28575"/>
                <wp:wrapNone/>
                <wp:docPr id="83" name="Прямоугольник 83"/>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3DF870C4" w14:textId="0C483C4C" w:rsidR="001644DF" w:rsidRPr="00E37E23" w:rsidRDefault="001644DF" w:rsidP="001B738E">
                            <w:pPr>
                              <w:spacing w:after="0" w:line="240" w:lineRule="auto"/>
                              <w:jc w:val="right"/>
                              <w:rPr>
                                <w:b/>
                                <w:sz w:val="32"/>
                                <w:szCs w:val="32"/>
                              </w:rPr>
                            </w:pPr>
                            <w:r w:rsidRPr="00E37E23">
                              <w:rPr>
                                <w:b/>
                                <w:sz w:val="32"/>
                                <w:szCs w:val="32"/>
                              </w:rPr>
                              <w:t>А.5</w:t>
                            </w:r>
                            <w:r>
                              <w:rPr>
                                <w:b/>
                                <w:sz w:val="32"/>
                                <w:szCs w:val="32"/>
                              </w:rPr>
                              <w:t>.</w:t>
                            </w:r>
                          </w:p>
                          <w:p w14:paraId="7F0AE1EC" w14:textId="77777777" w:rsidR="001644DF" w:rsidRPr="00E37E23" w:rsidRDefault="001644DF" w:rsidP="001B738E">
                            <w:pPr>
                              <w:spacing w:after="0" w:line="240" w:lineRule="auto"/>
                              <w:rPr>
                                <w:b/>
                                <w:sz w:val="26"/>
                                <w:szCs w:val="26"/>
                              </w:rPr>
                            </w:pPr>
                            <w:r w:rsidRPr="00E37E23">
                              <w:rPr>
                                <w:b/>
                                <w:sz w:val="26"/>
                                <w:szCs w:val="26"/>
                              </w:rPr>
                              <w:t>Стимулювання економічної активності у сільських територіях</w:t>
                            </w:r>
                          </w:p>
                          <w:p w14:paraId="5F8A08F4" w14:textId="77777777" w:rsidR="001644DF" w:rsidRDefault="001644DF" w:rsidP="001B738E">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67B3E" id="Прямоугольник 83" o:spid="_x0000_s1060" style="position:absolute;left:0;text-align:left;margin-left:-25.85pt;margin-top:446pt;width:173.25pt;height:81.7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" fillcolor="#e9d2ad" strokecolor="#70ad47 [3209]" strokeweight=".5pt">
                <v:textbox>
                  <w:txbxContent>
                    <w:p w14:paraId="3DF870C4" w14:textId="0C483C4C" w:rsidR="001644DF" w:rsidRPr="00E37E23" w:rsidRDefault="001644DF" w:rsidP="001B738E">
                      <w:pPr>
                        <w:spacing w:after="0" w:line="240" w:lineRule="auto"/>
                        <w:jc w:val="right"/>
                        <w:rPr>
                          <w:b/>
                          <w:sz w:val="32"/>
                          <w:szCs w:val="32"/>
                        </w:rPr>
                      </w:pPr>
                      <w:r w:rsidRPr="00E37E23">
                        <w:rPr>
                          <w:b/>
                          <w:sz w:val="32"/>
                          <w:szCs w:val="32"/>
                        </w:rPr>
                        <w:t>А.5</w:t>
                      </w:r>
                      <w:r>
                        <w:rPr>
                          <w:b/>
                          <w:sz w:val="32"/>
                          <w:szCs w:val="32"/>
                        </w:rPr>
                        <w:t>.</w:t>
                      </w:r>
                    </w:p>
                    <w:p w14:paraId="7F0AE1EC" w14:textId="77777777" w:rsidR="001644DF" w:rsidRPr="00E37E23" w:rsidRDefault="001644DF" w:rsidP="001B738E">
                      <w:pPr>
                        <w:spacing w:after="0" w:line="240" w:lineRule="auto"/>
                        <w:rPr>
                          <w:b/>
                          <w:sz w:val="26"/>
                          <w:szCs w:val="26"/>
                        </w:rPr>
                      </w:pPr>
                      <w:r w:rsidRPr="00E37E23">
                        <w:rPr>
                          <w:b/>
                          <w:sz w:val="26"/>
                          <w:szCs w:val="26"/>
                        </w:rPr>
                        <w:t>Стимулювання економічної активності у сільських територіях</w:t>
                      </w:r>
                    </w:p>
                    <w:p w14:paraId="5F8A08F4" w14:textId="77777777" w:rsidR="001644DF" w:rsidRDefault="001644DF" w:rsidP="001B738E">
                      <w:pPr>
                        <w:spacing w:after="0"/>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2704" behindDoc="0" locked="0" layoutInCell="1" allowOverlap="1" wp14:anchorId="3648103C" wp14:editId="535655A4">
                <wp:simplePos x="0" y="0"/>
                <wp:positionH relativeFrom="column">
                  <wp:posOffset>-328295</wp:posOffset>
                </wp:positionH>
                <wp:positionV relativeFrom="paragraph">
                  <wp:posOffset>4502150</wp:posOffset>
                </wp:positionV>
                <wp:extent cx="2200275" cy="1038225"/>
                <wp:effectExtent l="0" t="0" r="28575" b="28575"/>
                <wp:wrapNone/>
                <wp:docPr id="23" name="Прямоугольник 23"/>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4D8659F9" w14:textId="063A7933" w:rsidR="001644DF" w:rsidRPr="00E37E23" w:rsidRDefault="001644DF" w:rsidP="001B738E">
                            <w:pPr>
                              <w:spacing w:after="0" w:line="240" w:lineRule="auto"/>
                              <w:jc w:val="right"/>
                              <w:rPr>
                                <w:b/>
                                <w:sz w:val="32"/>
                                <w:szCs w:val="32"/>
                              </w:rPr>
                            </w:pPr>
                            <w:r w:rsidRPr="00E37E23">
                              <w:rPr>
                                <w:b/>
                                <w:sz w:val="32"/>
                                <w:szCs w:val="32"/>
                              </w:rPr>
                              <w:t>А.4</w:t>
                            </w:r>
                            <w:r>
                              <w:rPr>
                                <w:b/>
                                <w:sz w:val="32"/>
                                <w:szCs w:val="32"/>
                              </w:rPr>
                              <w:t>.</w:t>
                            </w:r>
                            <w:r w:rsidRPr="00E37E23">
                              <w:rPr>
                                <w:b/>
                                <w:sz w:val="32"/>
                                <w:szCs w:val="32"/>
                              </w:rPr>
                              <w:t xml:space="preserve"> </w:t>
                            </w:r>
                          </w:p>
                          <w:p w14:paraId="36367D6C" w14:textId="77777777" w:rsidR="001644DF" w:rsidRPr="00E37E23" w:rsidRDefault="001644DF" w:rsidP="001B738E">
                            <w:pPr>
                              <w:spacing w:after="0" w:line="240" w:lineRule="auto"/>
                              <w:rPr>
                                <w:b/>
                                <w:sz w:val="26"/>
                                <w:szCs w:val="26"/>
                              </w:rPr>
                            </w:pPr>
                            <w:r w:rsidRPr="00E37E23">
                              <w:rPr>
                                <w:b/>
                                <w:sz w:val="26"/>
                                <w:szCs w:val="26"/>
                              </w:rPr>
                              <w:t>Розвиток туристично-рекреаційного потенціалу</w:t>
                            </w:r>
                          </w:p>
                          <w:p w14:paraId="63767B83" w14:textId="77777777" w:rsidR="001644DF" w:rsidRDefault="001644DF" w:rsidP="001B738E">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8103C" id="Прямоугольник 23" o:spid="_x0000_s1061" style="position:absolute;left:0;text-align:left;margin-left:-25.85pt;margin-top:354.5pt;width:173.25pt;height:81.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" fillcolor="#e9d2ad" strokecolor="#70ad47 [3209]" strokeweight=".5pt">
                <v:textbox>
                  <w:txbxContent>
                    <w:p w14:paraId="4D8659F9" w14:textId="063A7933" w:rsidR="001644DF" w:rsidRPr="00E37E23" w:rsidRDefault="001644DF" w:rsidP="001B738E">
                      <w:pPr>
                        <w:spacing w:after="0" w:line="240" w:lineRule="auto"/>
                        <w:jc w:val="right"/>
                        <w:rPr>
                          <w:b/>
                          <w:sz w:val="32"/>
                          <w:szCs w:val="32"/>
                        </w:rPr>
                      </w:pPr>
                      <w:r w:rsidRPr="00E37E23">
                        <w:rPr>
                          <w:b/>
                          <w:sz w:val="32"/>
                          <w:szCs w:val="32"/>
                        </w:rPr>
                        <w:t>А.4</w:t>
                      </w:r>
                      <w:r>
                        <w:rPr>
                          <w:b/>
                          <w:sz w:val="32"/>
                          <w:szCs w:val="32"/>
                        </w:rPr>
                        <w:t>.</w:t>
                      </w:r>
                      <w:r w:rsidRPr="00E37E23">
                        <w:rPr>
                          <w:b/>
                          <w:sz w:val="32"/>
                          <w:szCs w:val="32"/>
                        </w:rPr>
                        <w:t xml:space="preserve"> </w:t>
                      </w:r>
                    </w:p>
                    <w:p w14:paraId="36367D6C" w14:textId="77777777" w:rsidR="001644DF" w:rsidRPr="00E37E23" w:rsidRDefault="001644DF" w:rsidP="001B738E">
                      <w:pPr>
                        <w:spacing w:after="0" w:line="240" w:lineRule="auto"/>
                        <w:rPr>
                          <w:b/>
                          <w:sz w:val="26"/>
                          <w:szCs w:val="26"/>
                        </w:rPr>
                      </w:pPr>
                      <w:r w:rsidRPr="00E37E23">
                        <w:rPr>
                          <w:b/>
                          <w:sz w:val="26"/>
                          <w:szCs w:val="26"/>
                        </w:rPr>
                        <w:t>Розвиток туристично-рекреаційного потенціалу</w:t>
                      </w:r>
                    </w:p>
                    <w:p w14:paraId="63767B83" w14:textId="77777777" w:rsidR="001644DF" w:rsidRDefault="001644DF" w:rsidP="001B738E">
                      <w:pPr>
                        <w:spacing w:after="0"/>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3728" behindDoc="0" locked="0" layoutInCell="1" allowOverlap="1" wp14:anchorId="702123E1" wp14:editId="42BFCE33">
                <wp:simplePos x="0" y="0"/>
                <wp:positionH relativeFrom="column">
                  <wp:posOffset>-328295</wp:posOffset>
                </wp:positionH>
                <wp:positionV relativeFrom="paragraph">
                  <wp:posOffset>3292475</wp:posOffset>
                </wp:positionV>
                <wp:extent cx="2200275" cy="1038225"/>
                <wp:effectExtent l="0" t="0" r="28575" b="28575"/>
                <wp:wrapNone/>
                <wp:docPr id="84" name="Прямоугольник 84"/>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536D4447" w14:textId="5C88C6AB" w:rsidR="001644DF" w:rsidRPr="00E37E23" w:rsidRDefault="001644DF" w:rsidP="001B738E">
                            <w:pPr>
                              <w:spacing w:after="0" w:line="240" w:lineRule="auto"/>
                              <w:jc w:val="right"/>
                              <w:rPr>
                                <w:b/>
                                <w:sz w:val="32"/>
                                <w:szCs w:val="32"/>
                              </w:rPr>
                            </w:pPr>
                            <w:r w:rsidRPr="00E37E23">
                              <w:rPr>
                                <w:b/>
                                <w:sz w:val="32"/>
                                <w:szCs w:val="32"/>
                              </w:rPr>
                              <w:t>А.3</w:t>
                            </w:r>
                            <w:r>
                              <w:rPr>
                                <w:b/>
                                <w:sz w:val="32"/>
                                <w:szCs w:val="32"/>
                              </w:rPr>
                              <w:t>.</w:t>
                            </w:r>
                          </w:p>
                          <w:p w14:paraId="59D4C785" w14:textId="2A530B01" w:rsidR="001644DF" w:rsidRDefault="001644DF" w:rsidP="00574288">
                            <w:pPr>
                              <w:spacing w:after="0"/>
                            </w:pPr>
                            <w:r w:rsidRPr="003A4FCE">
                              <w:rPr>
                                <w:b/>
                                <w:sz w:val="26"/>
                                <w:szCs w:val="26"/>
                              </w:rPr>
                              <w:t>Підвищення енергоефективності та адаптації до змін клімату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123E1" id="Прямоугольник 84" o:spid="_x0000_s1062" style="position:absolute;left:0;text-align:left;margin-left:-25.85pt;margin-top:259.25pt;width:173.25pt;height:81.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" fillcolor="#e9d2ad" strokecolor="#70ad47 [3209]" strokeweight=".5pt">
                <v:textbox>
                  <w:txbxContent>
                    <w:p w14:paraId="536D4447" w14:textId="5C88C6AB" w:rsidR="001644DF" w:rsidRPr="00E37E23" w:rsidRDefault="001644DF" w:rsidP="001B738E">
                      <w:pPr>
                        <w:spacing w:after="0" w:line="240" w:lineRule="auto"/>
                        <w:jc w:val="right"/>
                        <w:rPr>
                          <w:b/>
                          <w:sz w:val="32"/>
                          <w:szCs w:val="32"/>
                        </w:rPr>
                      </w:pPr>
                      <w:r w:rsidRPr="00E37E23">
                        <w:rPr>
                          <w:b/>
                          <w:sz w:val="32"/>
                          <w:szCs w:val="32"/>
                        </w:rPr>
                        <w:t>А.3</w:t>
                      </w:r>
                      <w:r>
                        <w:rPr>
                          <w:b/>
                          <w:sz w:val="32"/>
                          <w:szCs w:val="32"/>
                        </w:rPr>
                        <w:t>.</w:t>
                      </w:r>
                    </w:p>
                    <w:p w14:paraId="59D4C785" w14:textId="2A530B01" w:rsidR="001644DF" w:rsidRDefault="001644DF" w:rsidP="00574288">
                      <w:pPr>
                        <w:spacing w:after="0"/>
                      </w:pPr>
                      <w:r w:rsidRPr="003A4FCE">
                        <w:rPr>
                          <w:b/>
                          <w:sz w:val="26"/>
                          <w:szCs w:val="26"/>
                        </w:rPr>
                        <w:t>Підвищення енергоефективності та адаптації до змін клімату</w:t>
                      </w: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4752" behindDoc="0" locked="0" layoutInCell="1" allowOverlap="1" wp14:anchorId="05C4E108" wp14:editId="62B7DDAB">
                <wp:simplePos x="0" y="0"/>
                <wp:positionH relativeFrom="column">
                  <wp:posOffset>-328295</wp:posOffset>
                </wp:positionH>
                <wp:positionV relativeFrom="paragraph">
                  <wp:posOffset>2111375</wp:posOffset>
                </wp:positionV>
                <wp:extent cx="2200275" cy="1038225"/>
                <wp:effectExtent l="0" t="0" r="28575" b="28575"/>
                <wp:wrapNone/>
                <wp:docPr id="25" name="Прямоугольник 25"/>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52F715B4" w14:textId="19EAB75A" w:rsidR="001644DF" w:rsidRPr="00E37E23" w:rsidRDefault="001644DF" w:rsidP="001B738E">
                            <w:pPr>
                              <w:spacing w:after="0" w:line="240" w:lineRule="auto"/>
                              <w:jc w:val="right"/>
                              <w:rPr>
                                <w:b/>
                                <w:sz w:val="32"/>
                                <w:szCs w:val="32"/>
                              </w:rPr>
                            </w:pPr>
                            <w:r w:rsidRPr="00E37E23">
                              <w:rPr>
                                <w:b/>
                                <w:sz w:val="32"/>
                                <w:szCs w:val="32"/>
                              </w:rPr>
                              <w:t>А.2</w:t>
                            </w:r>
                            <w:r>
                              <w:rPr>
                                <w:b/>
                                <w:sz w:val="32"/>
                                <w:szCs w:val="32"/>
                              </w:rPr>
                              <w:t>.</w:t>
                            </w:r>
                          </w:p>
                          <w:p w14:paraId="6C0872CE" w14:textId="77777777" w:rsidR="001644DF" w:rsidRPr="00E37E23" w:rsidRDefault="001644DF" w:rsidP="001B738E">
                            <w:pPr>
                              <w:spacing w:after="0" w:line="240" w:lineRule="auto"/>
                              <w:rPr>
                                <w:b/>
                                <w:sz w:val="26"/>
                                <w:szCs w:val="26"/>
                              </w:rPr>
                            </w:pPr>
                            <w:r w:rsidRPr="00E37E23">
                              <w:rPr>
                                <w:b/>
                                <w:sz w:val="26"/>
                                <w:szCs w:val="26"/>
                              </w:rPr>
                              <w:t>Стимулювання розвитку бізнесу</w:t>
                            </w:r>
                          </w:p>
                          <w:p w14:paraId="1B292F91" w14:textId="77777777" w:rsidR="001644DF" w:rsidRDefault="001644DF"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4E108" id="Прямоугольник 25" o:spid="_x0000_s1063" style="position:absolute;left:0;text-align:left;margin-left:-25.85pt;margin-top:166.25pt;width:173.25pt;height:81.7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" fillcolor="#e9d2ad" strokecolor="#70ad47 [3209]" strokeweight=".5pt">
                <v:textbox>
                  <w:txbxContent>
                    <w:p w14:paraId="52F715B4" w14:textId="19EAB75A" w:rsidR="001644DF" w:rsidRPr="00E37E23" w:rsidRDefault="001644DF" w:rsidP="001B738E">
                      <w:pPr>
                        <w:spacing w:after="0" w:line="240" w:lineRule="auto"/>
                        <w:jc w:val="right"/>
                        <w:rPr>
                          <w:b/>
                          <w:sz w:val="32"/>
                          <w:szCs w:val="32"/>
                        </w:rPr>
                      </w:pPr>
                      <w:r w:rsidRPr="00E37E23">
                        <w:rPr>
                          <w:b/>
                          <w:sz w:val="32"/>
                          <w:szCs w:val="32"/>
                        </w:rPr>
                        <w:t>А.2</w:t>
                      </w:r>
                      <w:r>
                        <w:rPr>
                          <w:b/>
                          <w:sz w:val="32"/>
                          <w:szCs w:val="32"/>
                        </w:rPr>
                        <w:t>.</w:t>
                      </w:r>
                    </w:p>
                    <w:p w14:paraId="6C0872CE" w14:textId="77777777" w:rsidR="001644DF" w:rsidRPr="00E37E23" w:rsidRDefault="001644DF" w:rsidP="001B738E">
                      <w:pPr>
                        <w:spacing w:after="0" w:line="240" w:lineRule="auto"/>
                        <w:rPr>
                          <w:b/>
                          <w:sz w:val="26"/>
                          <w:szCs w:val="26"/>
                        </w:rPr>
                      </w:pPr>
                      <w:r w:rsidRPr="00E37E23">
                        <w:rPr>
                          <w:b/>
                          <w:sz w:val="26"/>
                          <w:szCs w:val="26"/>
                        </w:rPr>
                        <w:t>Стимулювання розвитку бізнесу</w:t>
                      </w:r>
                    </w:p>
                    <w:p w14:paraId="1B292F91" w14:textId="77777777" w:rsidR="001644DF" w:rsidRDefault="001644DF" w:rsidP="001B738E">
                      <w:pPr>
                        <w:spacing w:after="0" w:line="240" w:lineRule="auto"/>
                        <w:jc w:val="center"/>
                      </w:pPr>
                    </w:p>
                  </w:txbxContent>
                </v:textbox>
              </v:rect>
            </w:pict>
          </mc:Fallback>
        </mc:AlternateContent>
      </w:r>
      <w:r w:rsidR="001B738E" w:rsidRPr="003650A8">
        <w:rPr>
          <w:rFonts w:ascii="Times New Roman" w:hAnsi="Times New Roman" w:cs="Times New Roman"/>
          <w:noProof/>
          <w:lang w:eastAsia="uk-UA"/>
        </w:rPr>
        <mc:AlternateContent>
          <mc:Choice Requires="wps">
            <w:drawing>
              <wp:anchor distT="0" distB="0" distL="114300" distR="114300" simplePos="0" relativeHeight="251590656" behindDoc="0" locked="0" layoutInCell="1" allowOverlap="1" wp14:anchorId="407952B6" wp14:editId="65BB6FAB">
                <wp:simplePos x="0" y="0"/>
                <wp:positionH relativeFrom="column">
                  <wp:posOffset>-328295</wp:posOffset>
                </wp:positionH>
                <wp:positionV relativeFrom="paragraph">
                  <wp:posOffset>939800</wp:posOffset>
                </wp:positionV>
                <wp:extent cx="2200275" cy="1038225"/>
                <wp:effectExtent l="0" t="0" r="28575" b="28575"/>
                <wp:wrapNone/>
                <wp:docPr id="85" name="Прямоугольник 85"/>
                <wp:cNvGraphicFramePr/>
                <a:graphic xmlns:a="http://schemas.openxmlformats.org/drawingml/2006/main">
                  <a:graphicData uri="http://schemas.microsoft.com/office/word/2010/wordprocessingShape">
                    <wps:wsp>
                      <wps:cNvSpPr/>
                      <wps:spPr>
                        <a:xfrm>
                          <a:off x="0" y="0"/>
                          <a:ext cx="2200275" cy="1038225"/>
                        </a:xfrm>
                        <a:prstGeom prst="rect">
                          <a:avLst/>
                        </a:prstGeom>
                        <a:solidFill>
                          <a:srgbClr val="E9D2AD"/>
                        </a:solidFill>
                      </wps:spPr>
                      <wps:style>
                        <a:lnRef idx="1">
                          <a:schemeClr val="accent6"/>
                        </a:lnRef>
                        <a:fillRef idx="2">
                          <a:schemeClr val="accent6"/>
                        </a:fillRef>
                        <a:effectRef idx="1">
                          <a:schemeClr val="accent6"/>
                        </a:effectRef>
                        <a:fontRef idx="minor">
                          <a:schemeClr val="dk1"/>
                        </a:fontRef>
                      </wps:style>
                      <wps:txbx>
                        <w:txbxContent>
                          <w:p w14:paraId="1612825A" w14:textId="29CC33C4" w:rsidR="001644DF" w:rsidRPr="00E37E23" w:rsidRDefault="001644DF" w:rsidP="001B738E">
                            <w:pPr>
                              <w:spacing w:after="0" w:line="240" w:lineRule="auto"/>
                              <w:jc w:val="right"/>
                              <w:rPr>
                                <w:b/>
                                <w:sz w:val="32"/>
                                <w:szCs w:val="32"/>
                              </w:rPr>
                            </w:pPr>
                            <w:r w:rsidRPr="00E37E23">
                              <w:rPr>
                                <w:b/>
                                <w:sz w:val="32"/>
                                <w:szCs w:val="32"/>
                              </w:rPr>
                              <w:t>А.1</w:t>
                            </w:r>
                            <w:r>
                              <w:rPr>
                                <w:b/>
                                <w:sz w:val="32"/>
                                <w:szCs w:val="32"/>
                              </w:rPr>
                              <w:t>.</w:t>
                            </w:r>
                            <w:r w:rsidRPr="00E37E23">
                              <w:rPr>
                                <w:b/>
                                <w:sz w:val="32"/>
                                <w:szCs w:val="32"/>
                              </w:rPr>
                              <w:t xml:space="preserve"> </w:t>
                            </w:r>
                          </w:p>
                          <w:p w14:paraId="5F1F84C5" w14:textId="77777777" w:rsidR="001644DF" w:rsidRPr="00E37E23" w:rsidRDefault="001644DF" w:rsidP="001B738E">
                            <w:pPr>
                              <w:spacing w:after="0" w:line="240" w:lineRule="auto"/>
                              <w:rPr>
                                <w:b/>
                                <w:sz w:val="26"/>
                                <w:szCs w:val="26"/>
                              </w:rPr>
                            </w:pPr>
                            <w:r w:rsidRPr="00E37E23">
                              <w:rPr>
                                <w:b/>
                                <w:sz w:val="26"/>
                                <w:szCs w:val="26"/>
                              </w:rPr>
                              <w:t>Сприяння залученню інвестицій</w:t>
                            </w:r>
                          </w:p>
                          <w:p w14:paraId="57355DBF" w14:textId="77777777" w:rsidR="001644DF" w:rsidRDefault="001644DF" w:rsidP="001B738E">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952B6" id="Прямоугольник 85" o:spid="_x0000_s1064" style="position:absolute;left:0;text-align:left;margin-left:-25.85pt;margin-top:74pt;width:173.25pt;height:81.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" fillcolor="#e9d2ad" strokecolor="#70ad47 [3209]" strokeweight=".5pt">
                <v:textbox>
                  <w:txbxContent>
                    <w:p w14:paraId="1612825A" w14:textId="29CC33C4" w:rsidR="001644DF" w:rsidRPr="00E37E23" w:rsidRDefault="001644DF" w:rsidP="001B738E">
                      <w:pPr>
                        <w:spacing w:after="0" w:line="240" w:lineRule="auto"/>
                        <w:jc w:val="right"/>
                        <w:rPr>
                          <w:b/>
                          <w:sz w:val="32"/>
                          <w:szCs w:val="32"/>
                        </w:rPr>
                      </w:pPr>
                      <w:r w:rsidRPr="00E37E23">
                        <w:rPr>
                          <w:b/>
                          <w:sz w:val="32"/>
                          <w:szCs w:val="32"/>
                        </w:rPr>
                        <w:t>А.1</w:t>
                      </w:r>
                      <w:r>
                        <w:rPr>
                          <w:b/>
                          <w:sz w:val="32"/>
                          <w:szCs w:val="32"/>
                        </w:rPr>
                        <w:t>.</w:t>
                      </w:r>
                      <w:r w:rsidRPr="00E37E23">
                        <w:rPr>
                          <w:b/>
                          <w:sz w:val="32"/>
                          <w:szCs w:val="32"/>
                        </w:rPr>
                        <w:t xml:space="preserve"> </w:t>
                      </w:r>
                    </w:p>
                    <w:p w14:paraId="5F1F84C5" w14:textId="77777777" w:rsidR="001644DF" w:rsidRPr="00E37E23" w:rsidRDefault="001644DF" w:rsidP="001B738E">
                      <w:pPr>
                        <w:spacing w:after="0" w:line="240" w:lineRule="auto"/>
                        <w:rPr>
                          <w:b/>
                          <w:sz w:val="26"/>
                          <w:szCs w:val="26"/>
                        </w:rPr>
                      </w:pPr>
                      <w:r w:rsidRPr="00E37E23">
                        <w:rPr>
                          <w:b/>
                          <w:sz w:val="26"/>
                          <w:szCs w:val="26"/>
                        </w:rPr>
                        <w:t>Сприяння залученню інвестицій</w:t>
                      </w:r>
                    </w:p>
                    <w:p w14:paraId="57355DBF" w14:textId="77777777" w:rsidR="001644DF" w:rsidRDefault="001644DF" w:rsidP="001B738E">
                      <w:pPr>
                        <w:spacing w:after="0" w:line="240" w:lineRule="auto"/>
                        <w:jc w:val="center"/>
                      </w:pPr>
                    </w:p>
                  </w:txbxContent>
                </v:textbox>
              </v:rect>
            </w:pict>
          </mc:Fallback>
        </mc:AlternateContent>
      </w:r>
    </w:p>
    <w:p w14:paraId="73B262E8" w14:textId="20E8B2B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7FAE3D1" w14:textId="2F02879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F1799D3" w14:textId="1774E67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B9CFD2" w14:textId="4566A9C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E8BB56C" w14:textId="20BBB552"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C27D065" w14:textId="7E72A91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FCD3DCF" w14:textId="4FC8E412"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8E27761" w14:textId="530AB33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C89D277" w14:textId="2E5C13BF"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1D6E4B2C" w14:textId="2B46A71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084B123" w14:textId="0D8C63C2"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DDBCD5C" w14:textId="546231FD"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624A282" w14:textId="567B28C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DD7FBB6" w14:textId="71E04F6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5531DE6" w14:textId="20AEE79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0F70F99" w14:textId="511E63E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15EC8B56" w14:textId="2EAA2EF8"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1D8B9EF" w14:textId="0261D780"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E94FC86" w14:textId="34A89545"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42735AE6" w14:textId="5E72F36F"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F1C6E8" w14:textId="2868AD77"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2D37962" w14:textId="15E48590"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AE49A6F" w14:textId="2F058C3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2E0BF13" w14:textId="030EEC0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6E80D3BB" w14:textId="5F4796F3"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5876E1BC" w14:textId="63BED3FE"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2AD7AA4A" w14:textId="2EACABC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145E0E8" w14:textId="60D1FD4B"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2EF1E5A" w14:textId="5A6C696A"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C14F821" w14:textId="1B7FBDB1"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E9CEF85" w14:textId="359D67FB"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72AAD788" w14:textId="1F1B63F6"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0F1E4BDF" w14:textId="185165CF" w:rsidR="001B738E" w:rsidRPr="003650A8" w:rsidRDefault="001B738E" w:rsidP="009E74DA">
      <w:pPr>
        <w:widowControl w:val="0"/>
        <w:spacing w:after="0" w:line="240" w:lineRule="auto"/>
        <w:ind w:firstLine="567"/>
        <w:jc w:val="both"/>
        <w:rPr>
          <w:rFonts w:ascii="Times New Roman" w:hAnsi="Times New Roman" w:cs="Times New Roman"/>
          <w:sz w:val="28"/>
          <w:szCs w:val="28"/>
        </w:rPr>
      </w:pPr>
    </w:p>
    <w:p w14:paraId="3262381D" w14:textId="77777777" w:rsidR="008963BC" w:rsidRPr="003650A8" w:rsidRDefault="008963BC">
      <w:pPr>
        <w:rPr>
          <w:rFonts w:ascii="Times New Roman" w:hAnsi="Times New Roman" w:cs="Times New Roman"/>
          <w:sz w:val="28"/>
          <w:szCs w:val="28"/>
        </w:rPr>
      </w:pPr>
      <w:r w:rsidRPr="003650A8">
        <w:rPr>
          <w:rFonts w:ascii="Times New Roman" w:hAnsi="Times New Roman" w:cs="Times New Roman"/>
          <w:sz w:val="28"/>
          <w:szCs w:val="28"/>
        </w:rPr>
        <w:br w:type="page"/>
      </w:r>
    </w:p>
    <w:p w14:paraId="6F7AE870" w14:textId="78AD7B5B" w:rsidR="005B0A2E" w:rsidRPr="003650A8" w:rsidRDefault="005B0A2E" w:rsidP="008963BC">
      <w:pPr>
        <w:widowControl w:val="0"/>
        <w:spacing w:after="0" w:line="240" w:lineRule="auto"/>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Стратегічний напрям А</w:t>
      </w:r>
    </w:p>
    <w:p w14:paraId="593400B4" w14:textId="5B99C888" w:rsidR="005B0A2E" w:rsidRPr="003650A8" w:rsidRDefault="005B0A2E"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ЕКОНОМІЧНЕ ЗРОСТАННЯ</w:t>
      </w:r>
    </w:p>
    <w:tbl>
      <w:tblPr>
        <w:tblStyle w:val="a4"/>
        <w:tblW w:w="0" w:type="auto"/>
        <w:tblLook w:val="01E0" w:firstRow="1" w:lastRow="1" w:firstColumn="1" w:lastColumn="1" w:noHBand="0" w:noVBand="0"/>
      </w:tblPr>
      <w:tblGrid>
        <w:gridCol w:w="3528"/>
        <w:gridCol w:w="6042"/>
      </w:tblGrid>
      <w:tr w:rsidR="005B0A2E" w:rsidRPr="003650A8" w14:paraId="03326E27" w14:textId="77777777" w:rsidTr="005B0A2E">
        <w:tc>
          <w:tcPr>
            <w:tcW w:w="3528" w:type="dxa"/>
          </w:tcPr>
          <w:p w14:paraId="3B0BE883" w14:textId="77777777" w:rsidR="005B0A2E" w:rsidRPr="003650A8" w:rsidRDefault="005B0A2E"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Стратегічний напрям</w:t>
            </w:r>
          </w:p>
        </w:tc>
        <w:tc>
          <w:tcPr>
            <w:tcW w:w="6042" w:type="dxa"/>
          </w:tcPr>
          <w:p w14:paraId="52E3AB60" w14:textId="77777777" w:rsidR="005B0A2E" w:rsidRPr="003650A8" w:rsidRDefault="005B0A2E"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Стратегічні цілі</w:t>
            </w:r>
          </w:p>
        </w:tc>
      </w:tr>
      <w:tr w:rsidR="005B0A2E" w:rsidRPr="003650A8" w14:paraId="691DEE0F" w14:textId="77777777" w:rsidTr="005B0A2E">
        <w:trPr>
          <w:trHeight w:val="473"/>
        </w:trPr>
        <w:tc>
          <w:tcPr>
            <w:tcW w:w="3528" w:type="dxa"/>
            <w:vMerge w:val="restart"/>
          </w:tcPr>
          <w:p w14:paraId="40B86D57" w14:textId="77777777" w:rsidR="005B0A2E" w:rsidRPr="003650A8" w:rsidRDefault="005B0A2E" w:rsidP="009E74DA">
            <w:pPr>
              <w:widowControl w:val="0"/>
              <w:jc w:val="center"/>
              <w:rPr>
                <w:rFonts w:ascii="Times New Roman" w:hAnsi="Times New Roman" w:cs="Times New Roman"/>
                <w:b/>
                <w:sz w:val="28"/>
                <w:szCs w:val="28"/>
                <w:lang w:val="uk-UA"/>
              </w:rPr>
            </w:pPr>
          </w:p>
          <w:p w14:paraId="7E476BA9" w14:textId="77777777" w:rsidR="005B0A2E" w:rsidRPr="003650A8" w:rsidRDefault="005B0A2E" w:rsidP="009E74DA">
            <w:pPr>
              <w:widowControl w:val="0"/>
              <w:jc w:val="center"/>
              <w:rPr>
                <w:rFonts w:ascii="Times New Roman" w:hAnsi="Times New Roman" w:cs="Times New Roman"/>
                <w:b/>
                <w:sz w:val="28"/>
                <w:szCs w:val="28"/>
                <w:lang w:val="uk-UA"/>
              </w:rPr>
            </w:pPr>
          </w:p>
          <w:p w14:paraId="5BA3F55F" w14:textId="77777777" w:rsidR="005B0A2E" w:rsidRPr="003650A8" w:rsidRDefault="005B0A2E" w:rsidP="009E74DA">
            <w:pPr>
              <w:widowControl w:val="0"/>
              <w:ind w:left="360"/>
              <w:jc w:val="center"/>
              <w:rPr>
                <w:rFonts w:ascii="Times New Roman" w:hAnsi="Times New Roman" w:cs="Times New Roman"/>
                <w:b/>
                <w:sz w:val="28"/>
                <w:szCs w:val="28"/>
                <w:lang w:val="uk-UA"/>
              </w:rPr>
            </w:pPr>
          </w:p>
          <w:p w14:paraId="24E9D2A4" w14:textId="4B8F8311" w:rsidR="005B0A2E" w:rsidRPr="003650A8" w:rsidRDefault="005B0A2E" w:rsidP="009E74DA">
            <w:pPr>
              <w:widowControl w:val="0"/>
              <w:ind w:left="36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А. ЕКОНОМІЧНЕ ЗРОСТАННЯ</w:t>
            </w:r>
          </w:p>
          <w:p w14:paraId="6C6F68B5" w14:textId="14503708"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0910EB42" w14:textId="470B2041" w:rsidR="005B0A2E" w:rsidRPr="003650A8" w:rsidRDefault="005B0A2E"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А.1.Сприяння залученню інвестицій</w:t>
            </w:r>
          </w:p>
        </w:tc>
      </w:tr>
      <w:tr w:rsidR="005B0A2E" w:rsidRPr="003650A8" w14:paraId="6C869527" w14:textId="77777777" w:rsidTr="005B0A2E">
        <w:tc>
          <w:tcPr>
            <w:tcW w:w="3528" w:type="dxa"/>
            <w:vMerge/>
          </w:tcPr>
          <w:p w14:paraId="3C42A04C"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630C5E32" w14:textId="408EF2F3" w:rsidR="005B0A2E" w:rsidRPr="003650A8" w:rsidRDefault="005B0A2E" w:rsidP="009E74DA">
            <w:pPr>
              <w:rPr>
                <w:rFonts w:ascii="Times New Roman" w:hAnsi="Times New Roman" w:cs="Times New Roman"/>
                <w:b/>
                <w:sz w:val="28"/>
                <w:szCs w:val="28"/>
                <w:lang w:val="uk-UA"/>
              </w:rPr>
            </w:pPr>
            <w:r w:rsidRPr="003650A8">
              <w:rPr>
                <w:rFonts w:ascii="Times New Roman" w:hAnsi="Times New Roman" w:cs="Times New Roman"/>
                <w:b/>
                <w:color w:val="000000" w:themeColor="text1"/>
                <w:sz w:val="28"/>
                <w:szCs w:val="28"/>
                <w:lang w:val="uk-UA"/>
              </w:rPr>
              <w:t xml:space="preserve">А.2. </w:t>
            </w:r>
            <w:r w:rsidRPr="003650A8">
              <w:rPr>
                <w:rFonts w:ascii="Times New Roman" w:hAnsi="Times New Roman" w:cs="Times New Roman"/>
                <w:b/>
                <w:sz w:val="28"/>
                <w:szCs w:val="28"/>
                <w:lang w:val="uk-UA"/>
              </w:rPr>
              <w:t>Стимулювання розвитку бізнесу</w:t>
            </w:r>
          </w:p>
        </w:tc>
      </w:tr>
      <w:tr w:rsidR="005B0A2E" w:rsidRPr="003650A8" w14:paraId="69312825" w14:textId="77777777" w:rsidTr="005B0A2E">
        <w:tc>
          <w:tcPr>
            <w:tcW w:w="3528" w:type="dxa"/>
            <w:vMerge/>
          </w:tcPr>
          <w:p w14:paraId="0214F614"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793108F2" w14:textId="6A57ACD9" w:rsidR="005B0A2E" w:rsidRPr="003650A8" w:rsidRDefault="005B0A2E"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А.3.Підвищення енергоефективності та адаптації до змін клімату</w:t>
            </w:r>
          </w:p>
        </w:tc>
      </w:tr>
      <w:tr w:rsidR="005B0A2E" w:rsidRPr="003650A8" w14:paraId="113F53C4" w14:textId="77777777" w:rsidTr="005B0A2E">
        <w:trPr>
          <w:trHeight w:val="597"/>
        </w:trPr>
        <w:tc>
          <w:tcPr>
            <w:tcW w:w="3528" w:type="dxa"/>
            <w:vMerge/>
          </w:tcPr>
          <w:p w14:paraId="1DDE0A81"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6A45C264" w14:textId="0F772F21" w:rsidR="005B0A2E" w:rsidRPr="003650A8" w:rsidRDefault="005B0A2E"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А.4.</w:t>
            </w:r>
            <w:r w:rsidRPr="003650A8">
              <w:rPr>
                <w:rFonts w:ascii="Times New Roman" w:hAnsi="Times New Roman" w:cs="Times New Roman"/>
                <w:b/>
                <w:bCs/>
                <w:iCs/>
                <w:sz w:val="28"/>
                <w:szCs w:val="28"/>
                <w:lang w:val="uk-UA"/>
              </w:rPr>
              <w:t>Розвиток туристично-рекреаційного потенціалу</w:t>
            </w:r>
          </w:p>
        </w:tc>
      </w:tr>
      <w:tr w:rsidR="005B0A2E" w:rsidRPr="003650A8" w14:paraId="58CB6E2C" w14:textId="77777777" w:rsidTr="005B0A2E">
        <w:trPr>
          <w:trHeight w:val="501"/>
        </w:trPr>
        <w:tc>
          <w:tcPr>
            <w:tcW w:w="3528" w:type="dxa"/>
            <w:vMerge/>
          </w:tcPr>
          <w:p w14:paraId="457D4D16" w14:textId="77777777" w:rsidR="005B0A2E" w:rsidRPr="003650A8" w:rsidRDefault="005B0A2E" w:rsidP="009E74DA">
            <w:pPr>
              <w:widowControl w:val="0"/>
              <w:jc w:val="center"/>
              <w:rPr>
                <w:rFonts w:ascii="Times New Roman" w:hAnsi="Times New Roman" w:cs="Times New Roman"/>
                <w:b/>
                <w:sz w:val="28"/>
                <w:szCs w:val="28"/>
                <w:lang w:val="uk-UA"/>
              </w:rPr>
            </w:pPr>
          </w:p>
        </w:tc>
        <w:tc>
          <w:tcPr>
            <w:tcW w:w="6042" w:type="dxa"/>
          </w:tcPr>
          <w:p w14:paraId="73031862" w14:textId="040358ED" w:rsidR="005B0A2E" w:rsidRPr="003650A8" w:rsidRDefault="005B0A2E" w:rsidP="009E74DA">
            <w:pPr>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А.5. Стимулювання економічної активності у сільських територіях</w:t>
            </w:r>
          </w:p>
        </w:tc>
      </w:tr>
    </w:tbl>
    <w:p w14:paraId="78E97A78" w14:textId="77777777" w:rsidR="005B0A2E" w:rsidRPr="003650A8" w:rsidRDefault="005B0A2E" w:rsidP="009E74DA">
      <w:pPr>
        <w:widowControl w:val="0"/>
        <w:spacing w:after="0" w:line="240" w:lineRule="auto"/>
        <w:ind w:firstLine="567"/>
        <w:jc w:val="both"/>
        <w:rPr>
          <w:rFonts w:ascii="Times New Roman" w:hAnsi="Times New Roman" w:cs="Times New Roman"/>
          <w:sz w:val="28"/>
          <w:szCs w:val="28"/>
        </w:rPr>
      </w:pPr>
    </w:p>
    <w:p w14:paraId="109E311C" w14:textId="00DA109D" w:rsidR="00E13018" w:rsidRPr="003650A8" w:rsidRDefault="00E13018" w:rsidP="009E74DA">
      <w:pPr>
        <w:pStyle w:val="a3"/>
        <w:widowControl w:val="0"/>
        <w:spacing w:after="0" w:line="240" w:lineRule="auto"/>
        <w:ind w:left="0" w:firstLine="567"/>
        <w:jc w:val="both"/>
        <w:rPr>
          <w:rFonts w:ascii="Times New Roman" w:eastAsia="Times New Roman" w:hAnsi="Times New Roman"/>
          <w:b/>
          <w:sz w:val="28"/>
          <w:szCs w:val="28"/>
          <w:lang w:val="uk-UA"/>
        </w:rPr>
      </w:pPr>
      <w:bookmarkStart w:id="50" w:name="_Hlk154042756"/>
      <w:r w:rsidRPr="003650A8">
        <w:rPr>
          <w:rFonts w:ascii="Times New Roman" w:eastAsia="Times New Roman" w:hAnsi="Times New Roman"/>
          <w:b/>
          <w:sz w:val="28"/>
          <w:szCs w:val="28"/>
          <w:lang w:val="uk-UA"/>
        </w:rPr>
        <w:t xml:space="preserve">Стратегічна ціль </w:t>
      </w:r>
      <w:bookmarkEnd w:id="50"/>
      <w:r w:rsidRPr="003650A8">
        <w:rPr>
          <w:rFonts w:ascii="Times New Roman" w:eastAsia="Times New Roman" w:hAnsi="Times New Roman"/>
          <w:b/>
          <w:sz w:val="28"/>
          <w:szCs w:val="28"/>
          <w:lang w:val="uk-UA"/>
        </w:rPr>
        <w:t>А.1. Сприяння залученню інвестицій</w:t>
      </w:r>
    </w:p>
    <w:p w14:paraId="1FCEA84F" w14:textId="543C793C" w:rsidR="00E13018" w:rsidRPr="003650A8" w:rsidRDefault="001611A2" w:rsidP="009E74DA">
      <w:pPr>
        <w:pStyle w:val="a3"/>
        <w:widowControl w:val="0"/>
        <w:spacing w:after="0" w:line="240" w:lineRule="auto"/>
        <w:ind w:left="0" w:firstLine="567"/>
        <w:jc w:val="both"/>
        <w:rPr>
          <w:rFonts w:ascii="Times New Roman" w:eastAsia="Times New Roman" w:hAnsi="Times New Roman"/>
          <w:b/>
          <w:sz w:val="28"/>
          <w:szCs w:val="28"/>
          <w:lang w:val="uk-UA"/>
        </w:rPr>
      </w:pPr>
      <w:bookmarkStart w:id="51" w:name="_Hlk166154887"/>
      <w:r>
        <w:rPr>
          <w:rFonts w:ascii="Times New Roman" w:eastAsia="Times New Roman" w:hAnsi="Times New Roman"/>
          <w:b/>
          <w:sz w:val="28"/>
          <w:szCs w:val="28"/>
          <w:lang w:val="uk-UA"/>
        </w:rPr>
        <w:t>Оперативні</w:t>
      </w:r>
      <w:r w:rsidR="00E13018" w:rsidRPr="003650A8">
        <w:rPr>
          <w:rFonts w:ascii="Times New Roman" w:eastAsia="Times New Roman" w:hAnsi="Times New Roman"/>
          <w:b/>
          <w:sz w:val="28"/>
          <w:szCs w:val="28"/>
          <w:lang w:val="uk-UA"/>
        </w:rPr>
        <w:t xml:space="preserve"> цілі й завдання:</w:t>
      </w:r>
    </w:p>
    <w:p w14:paraId="561BADD3" w14:textId="02765239" w:rsidR="00E13018" w:rsidRPr="003650A8" w:rsidRDefault="00F84579" w:rsidP="008963BC">
      <w:pPr>
        <w:widowControl w:val="0"/>
        <w:spacing w:after="0" w:line="240" w:lineRule="auto"/>
        <w:contextualSpacing/>
        <w:jc w:val="both"/>
        <w:rPr>
          <w:rFonts w:ascii="Times New Roman" w:eastAsia="Times New Roman" w:hAnsi="Times New Roman" w:cs="Times New Roman"/>
          <w:i/>
          <w:sz w:val="28"/>
          <w:szCs w:val="28"/>
        </w:rPr>
      </w:pPr>
      <w:bookmarkStart w:id="52" w:name="_Hlk154042485"/>
      <w:bookmarkEnd w:id="51"/>
      <w:r w:rsidRPr="003650A8">
        <w:rPr>
          <w:rFonts w:ascii="Times New Roman" w:eastAsia="Times New Roman" w:hAnsi="Times New Roman" w:cs="Times New Roman"/>
          <w:i/>
          <w:sz w:val="28"/>
          <w:szCs w:val="28"/>
        </w:rPr>
        <w:t>А</w:t>
      </w:r>
      <w:r w:rsidR="00E13018"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1</w:t>
      </w:r>
      <w:r w:rsidR="00E13018" w:rsidRPr="003650A8">
        <w:rPr>
          <w:rFonts w:ascii="Times New Roman" w:eastAsia="Times New Roman" w:hAnsi="Times New Roman" w:cs="Times New Roman"/>
          <w:i/>
          <w:sz w:val="28"/>
          <w:szCs w:val="28"/>
        </w:rPr>
        <w:t>.</w:t>
      </w:r>
      <w:bookmarkEnd w:id="52"/>
      <w:r w:rsidR="00E13018" w:rsidRPr="003650A8">
        <w:rPr>
          <w:rFonts w:ascii="Times New Roman" w:eastAsia="Times New Roman" w:hAnsi="Times New Roman" w:cs="Times New Roman"/>
          <w:i/>
          <w:sz w:val="28"/>
          <w:szCs w:val="28"/>
        </w:rPr>
        <w:t xml:space="preserve">1. Підвищення інвестиційної привабливості громади та промоція громади: </w:t>
      </w:r>
    </w:p>
    <w:p w14:paraId="797BC5A2" w14:textId="6415538B" w:rsidR="007B3F56" w:rsidRPr="003650A8" w:rsidRDefault="00FF168F" w:rsidP="009E74DA">
      <w:pPr>
        <w:pStyle w:val="a3"/>
        <w:spacing w:after="0" w:line="240" w:lineRule="auto"/>
        <w:ind w:left="567" w:firstLine="567"/>
        <w:jc w:val="both"/>
        <w:rPr>
          <w:rFonts w:ascii="Times New Roman" w:hAnsi="Times New Roman"/>
          <w:sz w:val="28"/>
          <w:szCs w:val="28"/>
          <w:lang w:val="uk-UA"/>
        </w:rPr>
      </w:pPr>
      <w:bookmarkStart w:id="53" w:name="_Hlk154410011"/>
      <w:r w:rsidRPr="003650A8">
        <w:rPr>
          <w:rFonts w:ascii="Times New Roman" w:hAnsi="Times New Roman"/>
          <w:sz w:val="28"/>
          <w:szCs w:val="28"/>
          <w:lang w:val="uk-UA"/>
        </w:rPr>
        <w:t>А.1.1.1</w:t>
      </w:r>
      <w:bookmarkEnd w:id="53"/>
      <w:r w:rsidR="007B3F56" w:rsidRPr="003650A8">
        <w:rPr>
          <w:rFonts w:ascii="Times New Roman" w:hAnsi="Times New Roman"/>
          <w:sz w:val="28"/>
          <w:szCs w:val="28"/>
          <w:lang w:val="uk-UA"/>
        </w:rPr>
        <w:t xml:space="preserve"> </w:t>
      </w:r>
      <w:r w:rsidR="0023553D" w:rsidRPr="003650A8">
        <w:rPr>
          <w:rFonts w:ascii="Times New Roman" w:hAnsi="Times New Roman"/>
          <w:sz w:val="28"/>
          <w:szCs w:val="28"/>
          <w:lang w:val="uk-UA"/>
        </w:rPr>
        <w:t xml:space="preserve">освоєння </w:t>
      </w:r>
      <w:r w:rsidR="007B3F56" w:rsidRPr="003650A8">
        <w:rPr>
          <w:rFonts w:ascii="Times New Roman" w:hAnsi="Times New Roman"/>
          <w:sz w:val="28"/>
          <w:szCs w:val="28"/>
          <w:lang w:val="uk-UA"/>
        </w:rPr>
        <w:t>території індустріального парку «Перший еко-індустріальний парк»;</w:t>
      </w:r>
    </w:p>
    <w:p w14:paraId="1C59C4E0" w14:textId="3B7CEA08" w:rsidR="007B3F56" w:rsidRPr="003650A8" w:rsidRDefault="00FF168F" w:rsidP="009E74DA">
      <w:pPr>
        <w:pStyle w:val="a3"/>
        <w:spacing w:after="0" w:line="240" w:lineRule="auto"/>
        <w:ind w:left="567" w:firstLine="567"/>
        <w:jc w:val="both"/>
        <w:rPr>
          <w:rFonts w:ascii="Times New Roman" w:hAnsi="Times New Roman"/>
          <w:sz w:val="28"/>
          <w:szCs w:val="28"/>
          <w:lang w:val="uk-UA"/>
        </w:rPr>
      </w:pPr>
      <w:r w:rsidRPr="003650A8">
        <w:rPr>
          <w:rFonts w:ascii="Times New Roman" w:hAnsi="Times New Roman"/>
          <w:sz w:val="28"/>
          <w:szCs w:val="28"/>
          <w:lang w:val="uk-UA"/>
        </w:rPr>
        <w:t>А.1.1.2 п</w:t>
      </w:r>
      <w:r w:rsidR="007B3F56" w:rsidRPr="003650A8">
        <w:rPr>
          <w:rFonts w:ascii="Times New Roman" w:hAnsi="Times New Roman"/>
          <w:sz w:val="28"/>
          <w:szCs w:val="28"/>
          <w:lang w:val="uk-UA"/>
        </w:rPr>
        <w:t>роведення Бойківського Міжнародного інвестиційного форуму «EXPO»</w:t>
      </w:r>
      <w:r w:rsidR="008963BC" w:rsidRPr="003650A8">
        <w:rPr>
          <w:rFonts w:ascii="Times New Roman" w:hAnsi="Times New Roman"/>
          <w:sz w:val="28"/>
          <w:szCs w:val="28"/>
          <w:lang w:val="uk-UA"/>
        </w:rPr>
        <w:t>;</w:t>
      </w:r>
    </w:p>
    <w:p w14:paraId="103CFA2D" w14:textId="5D42F71A" w:rsidR="007B3F56" w:rsidRPr="003650A8" w:rsidRDefault="00FF168F" w:rsidP="009E74DA">
      <w:pPr>
        <w:pStyle w:val="a3"/>
        <w:spacing w:after="0" w:line="240" w:lineRule="auto"/>
        <w:ind w:left="567" w:firstLine="567"/>
        <w:jc w:val="both"/>
        <w:rPr>
          <w:rFonts w:ascii="Times New Roman" w:hAnsi="Times New Roman"/>
          <w:sz w:val="28"/>
          <w:szCs w:val="28"/>
          <w:lang w:val="uk-UA"/>
        </w:rPr>
      </w:pPr>
      <w:r w:rsidRPr="003650A8">
        <w:rPr>
          <w:rFonts w:ascii="Times New Roman" w:hAnsi="Times New Roman"/>
          <w:sz w:val="28"/>
          <w:szCs w:val="28"/>
          <w:lang w:val="uk-UA"/>
        </w:rPr>
        <w:t>А.1.1.3 п</w:t>
      </w:r>
      <w:r w:rsidR="007B3F56" w:rsidRPr="003650A8">
        <w:rPr>
          <w:rFonts w:ascii="Times New Roman" w:hAnsi="Times New Roman"/>
          <w:sz w:val="28"/>
          <w:szCs w:val="28"/>
          <w:lang w:val="uk-UA"/>
        </w:rPr>
        <w:t>ідготовка та супровід інвестиційних проєктів;</w:t>
      </w:r>
    </w:p>
    <w:p w14:paraId="7EE84A4B" w14:textId="2132F389"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w:t>
      </w:r>
      <w:r w:rsidR="00E13018" w:rsidRPr="003650A8">
        <w:rPr>
          <w:rFonts w:ascii="Times New Roman" w:eastAsia="Times New Roman" w:hAnsi="Times New Roman"/>
          <w:sz w:val="28"/>
          <w:szCs w:val="28"/>
          <w:lang w:val="uk-UA"/>
        </w:rPr>
        <w:t>1.</w:t>
      </w:r>
      <w:r w:rsidR="00FF168F" w:rsidRPr="003650A8">
        <w:rPr>
          <w:rFonts w:ascii="Times New Roman" w:eastAsia="Times New Roman" w:hAnsi="Times New Roman"/>
          <w:sz w:val="28"/>
          <w:szCs w:val="28"/>
          <w:lang w:val="uk-UA"/>
        </w:rPr>
        <w:t>4</w:t>
      </w:r>
      <w:r w:rsidR="0023553D" w:rsidRPr="003650A8">
        <w:rPr>
          <w:rFonts w:ascii="Times New Roman" w:eastAsia="Times New Roman" w:hAnsi="Times New Roman"/>
          <w:sz w:val="28"/>
          <w:szCs w:val="28"/>
          <w:lang w:val="uk-UA"/>
        </w:rPr>
        <w:t xml:space="preserve"> </w:t>
      </w:r>
      <w:r w:rsidR="00E13018" w:rsidRPr="003650A8">
        <w:rPr>
          <w:rFonts w:ascii="Times New Roman" w:eastAsia="Times New Roman" w:hAnsi="Times New Roman"/>
          <w:sz w:val="28"/>
          <w:szCs w:val="28"/>
          <w:lang w:val="uk-UA"/>
        </w:rPr>
        <w:t xml:space="preserve">розробка промоційних відеороликів </w:t>
      </w:r>
      <w:r w:rsidR="00915220" w:rsidRPr="003650A8">
        <w:rPr>
          <w:rFonts w:ascii="Times New Roman" w:eastAsia="Times New Roman" w:hAnsi="Times New Roman"/>
          <w:sz w:val="28"/>
          <w:szCs w:val="28"/>
          <w:lang w:val="uk-UA"/>
        </w:rPr>
        <w:t>Долинської</w:t>
      </w:r>
      <w:r w:rsidR="00E13018" w:rsidRPr="003650A8">
        <w:rPr>
          <w:rFonts w:ascii="Times New Roman" w:eastAsia="Times New Roman" w:hAnsi="Times New Roman"/>
          <w:sz w:val="28"/>
          <w:szCs w:val="28"/>
          <w:lang w:val="uk-UA"/>
        </w:rPr>
        <w:t xml:space="preserve"> територіальної громади;</w:t>
      </w:r>
    </w:p>
    <w:p w14:paraId="30772CDD" w14:textId="63BD42EB"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w:t>
      </w:r>
      <w:r w:rsidR="00E13018" w:rsidRPr="003650A8">
        <w:rPr>
          <w:rFonts w:ascii="Times New Roman" w:eastAsia="Times New Roman" w:hAnsi="Times New Roman"/>
          <w:sz w:val="28"/>
          <w:szCs w:val="28"/>
          <w:lang w:val="uk-UA"/>
        </w:rPr>
        <w:t>1.</w:t>
      </w:r>
      <w:r w:rsidR="00FF168F" w:rsidRPr="003650A8">
        <w:rPr>
          <w:rFonts w:ascii="Times New Roman" w:eastAsia="Times New Roman" w:hAnsi="Times New Roman"/>
          <w:sz w:val="28"/>
          <w:szCs w:val="28"/>
          <w:lang w:val="uk-UA"/>
        </w:rPr>
        <w:t>5</w:t>
      </w:r>
      <w:r w:rsidR="00E13018" w:rsidRPr="003650A8">
        <w:rPr>
          <w:rFonts w:ascii="Times New Roman" w:eastAsia="Times New Roman" w:hAnsi="Times New Roman"/>
          <w:sz w:val="28"/>
          <w:szCs w:val="28"/>
          <w:lang w:val="uk-UA"/>
        </w:rPr>
        <w:t xml:space="preserve"> пошук інвесторів для реалізації відповідних інвестиційних проєктів;</w:t>
      </w:r>
    </w:p>
    <w:p w14:paraId="6700D973" w14:textId="0743E772"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w:t>
      </w:r>
      <w:r w:rsidR="00FF168F" w:rsidRPr="003650A8">
        <w:rPr>
          <w:rFonts w:ascii="Times New Roman" w:eastAsia="Times New Roman" w:hAnsi="Times New Roman"/>
          <w:sz w:val="28"/>
          <w:szCs w:val="28"/>
          <w:lang w:val="uk-UA"/>
        </w:rPr>
        <w:t>1</w:t>
      </w:r>
      <w:r w:rsidR="00E13018" w:rsidRPr="003650A8">
        <w:rPr>
          <w:rFonts w:ascii="Times New Roman" w:eastAsia="Times New Roman" w:hAnsi="Times New Roman"/>
          <w:sz w:val="28"/>
          <w:szCs w:val="28"/>
          <w:lang w:val="uk-UA"/>
        </w:rPr>
        <w:t>.</w:t>
      </w:r>
      <w:r w:rsidR="00FF168F" w:rsidRPr="003650A8">
        <w:rPr>
          <w:rFonts w:ascii="Times New Roman" w:eastAsia="Times New Roman" w:hAnsi="Times New Roman"/>
          <w:sz w:val="28"/>
          <w:szCs w:val="28"/>
          <w:lang w:val="uk-UA"/>
        </w:rPr>
        <w:t>6</w:t>
      </w:r>
      <w:r w:rsidR="00E13018" w:rsidRPr="003650A8">
        <w:rPr>
          <w:rFonts w:ascii="Times New Roman" w:eastAsia="Times New Roman" w:hAnsi="Times New Roman"/>
          <w:sz w:val="28"/>
          <w:szCs w:val="28"/>
          <w:lang w:val="uk-UA"/>
        </w:rPr>
        <w:t xml:space="preserve"> залучення інвестицій в громаду через проєкти та конкурси Асоціацій та інших організацій;</w:t>
      </w:r>
    </w:p>
    <w:p w14:paraId="26A2EF57" w14:textId="5312B277" w:rsidR="00E13018" w:rsidRPr="003650A8" w:rsidRDefault="00F84579"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А.1.1.</w:t>
      </w:r>
      <w:r w:rsidR="00FF168F" w:rsidRPr="003650A8">
        <w:rPr>
          <w:rFonts w:ascii="Times New Roman" w:eastAsia="Times New Roman" w:hAnsi="Times New Roman"/>
          <w:sz w:val="28"/>
          <w:szCs w:val="28"/>
          <w:lang w:val="uk-UA"/>
        </w:rPr>
        <w:t>7</w:t>
      </w:r>
      <w:r w:rsidR="00E13018" w:rsidRPr="003650A8">
        <w:rPr>
          <w:rFonts w:ascii="Times New Roman" w:eastAsia="Times New Roman" w:hAnsi="Times New Roman"/>
          <w:sz w:val="28"/>
          <w:szCs w:val="28"/>
          <w:lang w:val="uk-UA"/>
        </w:rPr>
        <w:t xml:space="preserve"> презентація потенціалу та можливостей інвестиційного сектору громади на відповідних заходах.</w:t>
      </w:r>
    </w:p>
    <w:p w14:paraId="53C498EC" w14:textId="54F360E8" w:rsidR="00E13018" w:rsidRPr="003650A8" w:rsidRDefault="00F84579" w:rsidP="008963BC">
      <w:pPr>
        <w:widowControl w:val="0"/>
        <w:spacing w:after="0" w:line="240" w:lineRule="auto"/>
        <w:contextualSpacing/>
        <w:jc w:val="both"/>
        <w:rPr>
          <w:rFonts w:ascii="Times New Roman" w:eastAsia="Times New Roman" w:hAnsi="Times New Roman" w:cs="Times New Roman"/>
          <w:i/>
          <w:sz w:val="28"/>
          <w:szCs w:val="28"/>
        </w:rPr>
      </w:pPr>
      <w:bookmarkStart w:id="54" w:name="_Hlk154042601"/>
      <w:r w:rsidRPr="003650A8">
        <w:rPr>
          <w:rFonts w:ascii="Times New Roman" w:eastAsia="Times New Roman" w:hAnsi="Times New Roman" w:cs="Times New Roman"/>
          <w:i/>
          <w:sz w:val="28"/>
          <w:szCs w:val="28"/>
        </w:rPr>
        <w:t>А</w:t>
      </w:r>
      <w:r w:rsidR="00E13018"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1</w:t>
      </w:r>
      <w:r w:rsidR="00E13018" w:rsidRPr="003650A8">
        <w:rPr>
          <w:rFonts w:ascii="Times New Roman" w:eastAsia="Times New Roman" w:hAnsi="Times New Roman" w:cs="Times New Roman"/>
          <w:i/>
          <w:sz w:val="28"/>
          <w:szCs w:val="28"/>
        </w:rPr>
        <w:t>.2</w:t>
      </w:r>
      <w:bookmarkEnd w:id="54"/>
      <w:r w:rsidR="00A837EE" w:rsidRPr="003650A8">
        <w:rPr>
          <w:rFonts w:ascii="Times New Roman" w:eastAsia="Times New Roman" w:hAnsi="Times New Roman" w:cs="Times New Roman"/>
          <w:i/>
          <w:sz w:val="28"/>
          <w:szCs w:val="28"/>
        </w:rPr>
        <w:t>.</w:t>
      </w:r>
      <w:r w:rsidR="00E13018" w:rsidRPr="003650A8">
        <w:rPr>
          <w:rFonts w:ascii="Times New Roman" w:eastAsia="Times New Roman" w:hAnsi="Times New Roman" w:cs="Times New Roman"/>
          <w:i/>
          <w:sz w:val="28"/>
          <w:szCs w:val="28"/>
        </w:rPr>
        <w:t xml:space="preserve"> Розвиток міжнародної співпраці: </w:t>
      </w:r>
    </w:p>
    <w:p w14:paraId="06E168DA" w14:textId="0F5565F6" w:rsidR="00F84579" w:rsidRPr="003650A8" w:rsidRDefault="00F84579" w:rsidP="009E74DA">
      <w:pPr>
        <w:widowControl w:val="0"/>
        <w:pBdr>
          <w:top w:val="nil"/>
          <w:left w:val="nil"/>
          <w:bottom w:val="nil"/>
          <w:right w:val="nil"/>
          <w:between w:val="nil"/>
        </w:pBdr>
        <w:spacing w:after="0" w:line="240" w:lineRule="auto"/>
        <w:ind w:left="709"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А.1.2.1 розвиток співпраці у різних сферах життєдіяльності громади з містами-побратимами та іншими міжнародними організаціями</w:t>
      </w:r>
      <w:r w:rsidR="004344E8" w:rsidRPr="003650A8">
        <w:rPr>
          <w:rFonts w:ascii="Times New Roman" w:eastAsia="Times New Roman" w:hAnsi="Times New Roman" w:cs="Times New Roman"/>
          <w:sz w:val="28"/>
          <w:szCs w:val="28"/>
        </w:rPr>
        <w:t>;</w:t>
      </w:r>
    </w:p>
    <w:p w14:paraId="108016F0" w14:textId="5A3542F7" w:rsidR="00F84579" w:rsidRPr="003650A8" w:rsidRDefault="00F84579" w:rsidP="009E74DA">
      <w:pPr>
        <w:widowControl w:val="0"/>
        <w:pBdr>
          <w:top w:val="nil"/>
          <w:left w:val="nil"/>
          <w:bottom w:val="nil"/>
          <w:right w:val="nil"/>
          <w:between w:val="nil"/>
        </w:pBdr>
        <w:spacing w:after="0" w:line="240" w:lineRule="auto"/>
        <w:ind w:left="709"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А.1.2.2 розширення міжнародного співробітництва шляхом залучення до співпраці нових іноземних муніципалітетів та інших міжнародних установ та організацій</w:t>
      </w:r>
      <w:r w:rsidR="004344E8" w:rsidRPr="003650A8">
        <w:rPr>
          <w:rFonts w:ascii="Times New Roman" w:eastAsia="Times New Roman" w:hAnsi="Times New Roman" w:cs="Times New Roman"/>
          <w:sz w:val="28"/>
          <w:szCs w:val="28"/>
        </w:rPr>
        <w:t>;</w:t>
      </w:r>
    </w:p>
    <w:p w14:paraId="1CFCC151" w14:textId="4856EB33" w:rsidR="00F84579" w:rsidRPr="003650A8" w:rsidRDefault="00F84579" w:rsidP="009E74DA">
      <w:pPr>
        <w:pBdr>
          <w:top w:val="nil"/>
          <w:left w:val="nil"/>
          <w:bottom w:val="nil"/>
          <w:right w:val="nil"/>
          <w:between w:val="nil"/>
        </w:pBdr>
        <w:tabs>
          <w:tab w:val="left" w:pos="1134"/>
        </w:tabs>
        <w:spacing w:after="0" w:line="240" w:lineRule="auto"/>
        <w:ind w:left="709" w:firstLine="567"/>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 xml:space="preserve">А.1.2.3  участь в програмах транскордонного співробітництва та інших програмах ЄС, грантових/кредитних програмах міжнародних інституцій та організацій та інших програмах МТД.  </w:t>
      </w:r>
    </w:p>
    <w:p w14:paraId="2E6B6B26" w14:textId="381114C2" w:rsidR="00FF184B" w:rsidRPr="003650A8" w:rsidRDefault="00F84579" w:rsidP="009E74DA">
      <w:pPr>
        <w:widowControl w:val="0"/>
        <w:spacing w:after="0" w:line="240" w:lineRule="auto"/>
        <w:ind w:firstLine="567"/>
        <w:contextualSpacing/>
        <w:jc w:val="both"/>
        <w:rPr>
          <w:rFonts w:ascii="Times New Roman" w:eastAsia="Times New Roman" w:hAnsi="Times New Roman" w:cs="Times New Roman"/>
          <w:b/>
          <w:sz w:val="28"/>
          <w:szCs w:val="28"/>
        </w:rPr>
      </w:pPr>
      <w:bookmarkStart w:id="55" w:name="_Hlk167974660"/>
      <w:r w:rsidRPr="003650A8">
        <w:rPr>
          <w:rFonts w:ascii="Times New Roman" w:eastAsia="Times New Roman" w:hAnsi="Times New Roman" w:cs="Times New Roman"/>
          <w:b/>
          <w:sz w:val="28"/>
          <w:szCs w:val="28"/>
        </w:rPr>
        <w:t xml:space="preserve">Стратегічна ціль </w:t>
      </w:r>
      <w:r w:rsidR="00FF184B" w:rsidRPr="003650A8">
        <w:rPr>
          <w:rFonts w:ascii="Times New Roman" w:eastAsia="Times New Roman" w:hAnsi="Times New Roman" w:cs="Times New Roman"/>
          <w:b/>
          <w:sz w:val="28"/>
          <w:szCs w:val="28"/>
        </w:rPr>
        <w:t>А.2. Стимулювання розвитку  бізнесу</w:t>
      </w:r>
    </w:p>
    <w:bookmarkEnd w:id="55"/>
    <w:p w14:paraId="025616EB" w14:textId="40EAEE15" w:rsidR="005B0A2E" w:rsidRPr="003650A8" w:rsidRDefault="001611A2" w:rsidP="009E74DA">
      <w:pPr>
        <w:pStyle w:val="a3"/>
        <w:widowControl w:val="0"/>
        <w:spacing w:after="0" w:line="240" w:lineRule="auto"/>
        <w:ind w:left="0" w:firstLine="567"/>
        <w:jc w:val="both"/>
        <w:rPr>
          <w:rFonts w:ascii="Times New Roman" w:eastAsia="Times New Roman" w:hAnsi="Times New Roman"/>
          <w:b/>
          <w:sz w:val="28"/>
          <w:szCs w:val="28"/>
          <w:lang w:val="uk-UA"/>
        </w:rPr>
      </w:pPr>
      <w:r>
        <w:rPr>
          <w:rFonts w:ascii="Times New Roman" w:eastAsia="Times New Roman" w:hAnsi="Times New Roman"/>
          <w:b/>
          <w:sz w:val="28"/>
          <w:szCs w:val="28"/>
          <w:lang w:val="uk-UA"/>
        </w:rPr>
        <w:t>Оперативні</w:t>
      </w:r>
      <w:r w:rsidR="005B0A2E" w:rsidRPr="003650A8">
        <w:rPr>
          <w:rFonts w:ascii="Times New Roman" w:eastAsia="Times New Roman" w:hAnsi="Times New Roman"/>
          <w:b/>
          <w:sz w:val="28"/>
          <w:szCs w:val="28"/>
          <w:lang w:val="uk-UA"/>
        </w:rPr>
        <w:t xml:space="preserve"> цілі й завдання:</w:t>
      </w:r>
    </w:p>
    <w:p w14:paraId="2FA9C416" w14:textId="600E6521" w:rsidR="00F84579" w:rsidRPr="003650A8" w:rsidRDefault="00F84579" w:rsidP="008963BC">
      <w:pPr>
        <w:widowControl w:val="0"/>
        <w:pBdr>
          <w:top w:val="nil"/>
          <w:left w:val="nil"/>
          <w:bottom w:val="nil"/>
          <w:right w:val="nil"/>
          <w:between w:val="nil"/>
        </w:pBdr>
        <w:spacing w:after="0" w:line="240" w:lineRule="auto"/>
        <w:jc w:val="both"/>
        <w:rPr>
          <w:rFonts w:ascii="Times New Roman" w:eastAsia="Times New Roman" w:hAnsi="Times New Roman" w:cs="Times New Roman"/>
          <w:i/>
          <w:sz w:val="28"/>
          <w:szCs w:val="28"/>
          <w:lang w:eastAsia="uk-UA"/>
        </w:rPr>
      </w:pPr>
      <w:r w:rsidRPr="003650A8">
        <w:rPr>
          <w:rFonts w:ascii="Times New Roman" w:eastAsia="Times New Roman" w:hAnsi="Times New Roman" w:cs="Times New Roman"/>
          <w:i/>
          <w:sz w:val="28"/>
          <w:szCs w:val="28"/>
          <w:lang w:eastAsia="uk-UA"/>
        </w:rPr>
        <w:t>А.2.1</w:t>
      </w:r>
      <w:r w:rsidR="00A837EE" w:rsidRPr="003650A8">
        <w:rPr>
          <w:rFonts w:ascii="Times New Roman" w:eastAsia="Times New Roman" w:hAnsi="Times New Roman" w:cs="Times New Roman"/>
          <w:i/>
          <w:sz w:val="28"/>
          <w:szCs w:val="28"/>
          <w:lang w:eastAsia="uk-UA"/>
        </w:rPr>
        <w:t>.С</w:t>
      </w:r>
      <w:r w:rsidRPr="003650A8">
        <w:rPr>
          <w:rFonts w:ascii="Times New Roman" w:eastAsia="Times New Roman" w:hAnsi="Times New Roman" w:cs="Times New Roman"/>
          <w:i/>
          <w:sz w:val="28"/>
          <w:szCs w:val="28"/>
          <w:lang w:eastAsia="uk-UA"/>
        </w:rPr>
        <w:t>прияння розвитку інфраструктури підтримки малого та середнього підприємництва;</w:t>
      </w:r>
    </w:p>
    <w:p w14:paraId="500EDA03" w14:textId="0B1A40C1" w:rsidR="00F84579" w:rsidRPr="003650A8" w:rsidRDefault="00F84579" w:rsidP="008963BC">
      <w:pPr>
        <w:widowControl w:val="0"/>
        <w:pBdr>
          <w:top w:val="nil"/>
          <w:left w:val="nil"/>
          <w:bottom w:val="nil"/>
          <w:right w:val="nil"/>
          <w:between w:val="nil"/>
        </w:pBdr>
        <w:spacing w:after="0" w:line="240" w:lineRule="auto"/>
        <w:jc w:val="both"/>
        <w:rPr>
          <w:rFonts w:ascii="Times New Roman" w:eastAsia="Times New Roman" w:hAnsi="Times New Roman" w:cs="Times New Roman"/>
          <w:i/>
          <w:sz w:val="28"/>
          <w:szCs w:val="28"/>
          <w:lang w:eastAsia="uk-UA"/>
        </w:rPr>
      </w:pPr>
      <w:bookmarkStart w:id="56" w:name="_heading=h.gjdgxs" w:colFirst="0" w:colLast="0"/>
      <w:bookmarkEnd w:id="56"/>
      <w:r w:rsidRPr="003650A8">
        <w:rPr>
          <w:rFonts w:ascii="Times New Roman" w:eastAsia="Times New Roman" w:hAnsi="Times New Roman" w:cs="Times New Roman"/>
          <w:i/>
          <w:sz w:val="28"/>
          <w:szCs w:val="28"/>
          <w:lang w:eastAsia="uk-UA"/>
        </w:rPr>
        <w:t>А.2.</w:t>
      </w:r>
      <w:r w:rsidR="000B7A69" w:rsidRPr="003650A8">
        <w:rPr>
          <w:rFonts w:ascii="Times New Roman" w:eastAsia="Times New Roman" w:hAnsi="Times New Roman" w:cs="Times New Roman"/>
          <w:i/>
          <w:sz w:val="28"/>
          <w:szCs w:val="28"/>
          <w:lang w:eastAsia="uk-UA"/>
        </w:rPr>
        <w:t>2</w:t>
      </w:r>
      <w:r w:rsidR="00A837EE" w:rsidRPr="003650A8">
        <w:rPr>
          <w:rFonts w:ascii="Times New Roman" w:eastAsia="Times New Roman" w:hAnsi="Times New Roman" w:cs="Times New Roman"/>
          <w:i/>
          <w:sz w:val="28"/>
          <w:szCs w:val="28"/>
          <w:lang w:eastAsia="uk-UA"/>
        </w:rPr>
        <w:t>.</w:t>
      </w:r>
      <w:r w:rsidRPr="003650A8">
        <w:rPr>
          <w:rFonts w:ascii="Times New Roman" w:eastAsia="Times New Roman" w:hAnsi="Times New Roman" w:cs="Times New Roman"/>
          <w:i/>
          <w:sz w:val="28"/>
          <w:szCs w:val="28"/>
          <w:lang w:eastAsia="uk-UA"/>
        </w:rPr>
        <w:t xml:space="preserve"> </w:t>
      </w:r>
      <w:r w:rsidR="00A837EE" w:rsidRPr="003650A8">
        <w:rPr>
          <w:rFonts w:ascii="Times New Roman" w:eastAsia="Times New Roman" w:hAnsi="Times New Roman" w:cs="Times New Roman"/>
          <w:i/>
          <w:sz w:val="28"/>
          <w:szCs w:val="28"/>
          <w:lang w:eastAsia="uk-UA"/>
        </w:rPr>
        <w:t>І</w:t>
      </w:r>
      <w:r w:rsidRPr="003650A8">
        <w:rPr>
          <w:rFonts w:ascii="Times New Roman" w:eastAsia="Times New Roman" w:hAnsi="Times New Roman" w:cs="Times New Roman"/>
          <w:i/>
          <w:sz w:val="28"/>
          <w:szCs w:val="28"/>
          <w:lang w:eastAsia="uk-UA"/>
        </w:rPr>
        <w:t>нформаційне забезпечення малого та середнього підприємництва</w:t>
      </w:r>
      <w:r w:rsidR="004344E8" w:rsidRPr="003650A8">
        <w:rPr>
          <w:rFonts w:ascii="Times New Roman" w:eastAsia="Times New Roman" w:hAnsi="Times New Roman" w:cs="Times New Roman"/>
          <w:i/>
          <w:sz w:val="28"/>
          <w:szCs w:val="28"/>
          <w:lang w:eastAsia="uk-UA"/>
        </w:rPr>
        <w:t>;</w:t>
      </w:r>
    </w:p>
    <w:p w14:paraId="64CE85E5" w14:textId="0FD1008A" w:rsidR="00F84579" w:rsidRPr="003650A8" w:rsidRDefault="00F84579" w:rsidP="008963BC">
      <w:pPr>
        <w:widowControl w:val="0"/>
        <w:spacing w:after="0" w:line="240" w:lineRule="auto"/>
        <w:jc w:val="both"/>
        <w:rPr>
          <w:rFonts w:ascii="Times New Roman" w:eastAsia="Times New Roman" w:hAnsi="Times New Roman" w:cs="Times New Roman"/>
          <w:i/>
          <w:sz w:val="28"/>
          <w:szCs w:val="28"/>
          <w:lang w:eastAsia="uk-UA"/>
        </w:rPr>
      </w:pPr>
      <w:r w:rsidRPr="003650A8">
        <w:rPr>
          <w:rFonts w:ascii="Times New Roman" w:eastAsia="Times New Roman" w:hAnsi="Times New Roman" w:cs="Times New Roman"/>
          <w:i/>
          <w:sz w:val="28"/>
          <w:szCs w:val="28"/>
          <w:lang w:eastAsia="uk-UA"/>
        </w:rPr>
        <w:t>А.2.</w:t>
      </w:r>
      <w:r w:rsidR="000B7A69" w:rsidRPr="003650A8">
        <w:rPr>
          <w:rFonts w:ascii="Times New Roman" w:eastAsia="Times New Roman" w:hAnsi="Times New Roman" w:cs="Times New Roman"/>
          <w:i/>
          <w:sz w:val="28"/>
          <w:szCs w:val="28"/>
          <w:lang w:eastAsia="uk-UA"/>
        </w:rPr>
        <w:t>3</w:t>
      </w:r>
      <w:r w:rsidR="00A837EE" w:rsidRPr="003650A8">
        <w:rPr>
          <w:rFonts w:ascii="Times New Roman" w:eastAsia="Times New Roman" w:hAnsi="Times New Roman" w:cs="Times New Roman"/>
          <w:i/>
          <w:sz w:val="28"/>
          <w:szCs w:val="28"/>
          <w:lang w:eastAsia="uk-UA"/>
        </w:rPr>
        <w:t>.</w:t>
      </w:r>
      <w:r w:rsidRPr="003650A8">
        <w:rPr>
          <w:rFonts w:ascii="Times New Roman" w:eastAsia="Times New Roman" w:hAnsi="Times New Roman" w:cs="Times New Roman"/>
          <w:i/>
          <w:sz w:val="28"/>
          <w:szCs w:val="28"/>
          <w:lang w:eastAsia="uk-UA"/>
        </w:rPr>
        <w:t xml:space="preserve"> </w:t>
      </w:r>
      <w:r w:rsidR="00A837EE" w:rsidRPr="003650A8">
        <w:rPr>
          <w:rFonts w:ascii="Times New Roman" w:eastAsia="Times New Roman" w:hAnsi="Times New Roman" w:cs="Times New Roman"/>
          <w:i/>
          <w:sz w:val="28"/>
          <w:szCs w:val="28"/>
          <w:lang w:eastAsia="uk-UA"/>
        </w:rPr>
        <w:t>Р</w:t>
      </w:r>
      <w:r w:rsidRPr="003650A8">
        <w:rPr>
          <w:rFonts w:ascii="Times New Roman" w:eastAsia="Times New Roman" w:hAnsi="Times New Roman" w:cs="Times New Roman"/>
          <w:i/>
          <w:sz w:val="28"/>
          <w:szCs w:val="28"/>
          <w:lang w:eastAsia="uk-UA"/>
        </w:rPr>
        <w:t>озвиток Центру підтримки підприємництва.</w:t>
      </w:r>
    </w:p>
    <w:p w14:paraId="757E81C3" w14:textId="77777777" w:rsidR="00E13018" w:rsidRPr="003650A8" w:rsidRDefault="00E13018" w:rsidP="009E74DA">
      <w:pPr>
        <w:widowControl w:val="0"/>
        <w:spacing w:after="0" w:line="240" w:lineRule="auto"/>
        <w:ind w:firstLine="567"/>
        <w:jc w:val="both"/>
        <w:rPr>
          <w:rFonts w:ascii="Times New Roman" w:eastAsia="Times New Roman" w:hAnsi="Times New Roman" w:cs="Times New Roman"/>
          <w:sz w:val="28"/>
          <w:szCs w:val="28"/>
        </w:rPr>
      </w:pPr>
    </w:p>
    <w:p w14:paraId="0E13B1CF" w14:textId="77777777" w:rsidR="008963BC" w:rsidRPr="003650A8" w:rsidRDefault="008963BC" w:rsidP="009E74DA">
      <w:pPr>
        <w:widowControl w:val="0"/>
        <w:spacing w:after="0" w:line="240" w:lineRule="auto"/>
        <w:ind w:firstLine="567"/>
        <w:jc w:val="both"/>
        <w:rPr>
          <w:rFonts w:ascii="Times New Roman" w:hAnsi="Times New Roman" w:cs="Times New Roman"/>
          <w:b/>
          <w:sz w:val="28"/>
          <w:szCs w:val="28"/>
        </w:rPr>
      </w:pPr>
    </w:p>
    <w:p w14:paraId="681E106B" w14:textId="78505772" w:rsidR="003A4FCE" w:rsidRPr="003650A8" w:rsidRDefault="00E13018"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А.3. </w:t>
      </w:r>
      <w:r w:rsidR="003A4FCE" w:rsidRPr="003650A8">
        <w:rPr>
          <w:rFonts w:ascii="Times New Roman" w:hAnsi="Times New Roman" w:cs="Times New Roman"/>
          <w:b/>
          <w:sz w:val="28"/>
          <w:szCs w:val="28"/>
        </w:rPr>
        <w:t>Підвищення енергоефективності та адаптації до змін клімату</w:t>
      </w:r>
    </w:p>
    <w:p w14:paraId="3D379E09" w14:textId="4DFB96DB" w:rsidR="005B0A2E" w:rsidRPr="003650A8" w:rsidRDefault="001611A2" w:rsidP="009E74DA">
      <w:pPr>
        <w:pStyle w:val="a3"/>
        <w:widowControl w:val="0"/>
        <w:spacing w:after="0" w:line="240" w:lineRule="auto"/>
        <w:ind w:left="0" w:firstLine="567"/>
        <w:jc w:val="both"/>
        <w:rPr>
          <w:rFonts w:ascii="Times New Roman" w:eastAsia="Times New Roman" w:hAnsi="Times New Roman"/>
          <w:b/>
          <w:sz w:val="28"/>
          <w:szCs w:val="28"/>
          <w:lang w:val="uk-UA"/>
        </w:rPr>
      </w:pPr>
      <w:r>
        <w:rPr>
          <w:rFonts w:ascii="Times New Roman" w:eastAsia="Times New Roman" w:hAnsi="Times New Roman"/>
          <w:b/>
          <w:sz w:val="28"/>
          <w:szCs w:val="28"/>
          <w:lang w:val="uk-UA"/>
        </w:rPr>
        <w:t>Оперативні</w:t>
      </w:r>
      <w:r w:rsidR="005B0A2E" w:rsidRPr="003650A8">
        <w:rPr>
          <w:rFonts w:ascii="Times New Roman" w:eastAsia="Times New Roman" w:hAnsi="Times New Roman"/>
          <w:b/>
          <w:sz w:val="28"/>
          <w:szCs w:val="28"/>
          <w:lang w:val="uk-UA"/>
        </w:rPr>
        <w:t xml:space="preserve"> цілі й завдання:</w:t>
      </w:r>
    </w:p>
    <w:p w14:paraId="22F83B1F" w14:textId="192C0AE7" w:rsidR="003A4FCE" w:rsidRPr="003650A8" w:rsidRDefault="003A4FCE" w:rsidP="008963BC">
      <w:pPr>
        <w:widowControl w:val="0"/>
        <w:spacing w:after="0" w:line="240" w:lineRule="auto"/>
        <w:jc w:val="both"/>
        <w:rPr>
          <w:rFonts w:ascii="Times New Roman" w:hAnsi="Times New Roman" w:cs="Times New Roman"/>
          <w:i/>
          <w:sz w:val="28"/>
          <w:szCs w:val="28"/>
        </w:rPr>
      </w:pPr>
      <w:r w:rsidRPr="003650A8">
        <w:rPr>
          <w:rFonts w:ascii="Times New Roman" w:hAnsi="Times New Roman" w:cs="Times New Roman"/>
          <w:sz w:val="28"/>
          <w:szCs w:val="28"/>
        </w:rPr>
        <w:t>А.3.1</w:t>
      </w:r>
      <w:r w:rsidR="00A837EE" w:rsidRPr="003650A8">
        <w:rPr>
          <w:rFonts w:ascii="Times New Roman" w:hAnsi="Times New Roman" w:cs="Times New Roman"/>
          <w:sz w:val="28"/>
          <w:szCs w:val="28"/>
        </w:rPr>
        <w:t>. Р</w:t>
      </w:r>
      <w:r w:rsidRPr="003650A8">
        <w:rPr>
          <w:rFonts w:ascii="Times New Roman" w:hAnsi="Times New Roman" w:cs="Times New Roman"/>
          <w:i/>
          <w:sz w:val="28"/>
          <w:szCs w:val="28"/>
        </w:rPr>
        <w:t>озвиток альтернативної енергетики, подолання енергетичної бідності:</w:t>
      </w:r>
    </w:p>
    <w:p w14:paraId="2800E915" w14:textId="32998721"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А.3.1.1 будівництво станцій генерації енергії з ВДЕ (сонячна, вітрова, гідро, біогаз);</w:t>
      </w:r>
    </w:p>
    <w:p w14:paraId="45FA95C8" w14:textId="46E1CBD0"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А.3.1.2 будівництво станцій акумуляції енергії;</w:t>
      </w:r>
    </w:p>
    <w:p w14:paraId="3950FA9D" w14:textId="673370D8" w:rsidR="003A4FCE" w:rsidRPr="003650A8" w:rsidRDefault="008963BC"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А.3.1.3 </w:t>
      </w:r>
      <w:r w:rsidR="003A4FCE" w:rsidRPr="003650A8">
        <w:rPr>
          <w:rFonts w:ascii="Times New Roman" w:hAnsi="Times New Roman" w:cs="Times New Roman"/>
          <w:sz w:val="28"/>
          <w:szCs w:val="28"/>
        </w:rPr>
        <w:t>створення Сотової енергетичної мережі (“Енерге</w:t>
      </w:r>
      <w:r w:rsidRPr="003650A8">
        <w:rPr>
          <w:rFonts w:ascii="Times New Roman" w:hAnsi="Times New Roman" w:cs="Times New Roman"/>
          <w:sz w:val="28"/>
          <w:szCs w:val="28"/>
        </w:rPr>
        <w:t>тичного острова”) Долинської ТГ.</w:t>
      </w:r>
    </w:p>
    <w:p w14:paraId="2D0ACA34" w14:textId="249919AF" w:rsidR="003A4FCE" w:rsidRPr="003650A8" w:rsidRDefault="003A4FCE" w:rsidP="008963BC">
      <w:pPr>
        <w:widowControl w:val="0"/>
        <w:spacing w:after="0" w:line="240" w:lineRule="auto"/>
        <w:jc w:val="both"/>
        <w:rPr>
          <w:rFonts w:ascii="Times New Roman" w:hAnsi="Times New Roman" w:cs="Times New Roman"/>
          <w:sz w:val="28"/>
          <w:szCs w:val="28"/>
        </w:rPr>
      </w:pPr>
      <w:r w:rsidRPr="003650A8">
        <w:rPr>
          <w:rFonts w:ascii="Times New Roman" w:hAnsi="Times New Roman" w:cs="Times New Roman"/>
          <w:sz w:val="28"/>
          <w:szCs w:val="28"/>
        </w:rPr>
        <w:t>А.3.2</w:t>
      </w:r>
      <w:r w:rsidR="00A837EE" w:rsidRPr="003650A8">
        <w:rPr>
          <w:rFonts w:ascii="Times New Roman" w:hAnsi="Times New Roman" w:cs="Times New Roman"/>
          <w:sz w:val="28"/>
          <w:szCs w:val="28"/>
        </w:rPr>
        <w:t>.</w:t>
      </w:r>
      <w:r w:rsidRPr="003650A8">
        <w:rPr>
          <w:rFonts w:ascii="Times New Roman" w:hAnsi="Times New Roman" w:cs="Times New Roman"/>
          <w:sz w:val="28"/>
          <w:szCs w:val="28"/>
        </w:rPr>
        <w:t xml:space="preserve"> </w:t>
      </w:r>
      <w:r w:rsidR="00A837EE" w:rsidRPr="003650A8">
        <w:rPr>
          <w:rFonts w:ascii="Times New Roman" w:hAnsi="Times New Roman" w:cs="Times New Roman"/>
          <w:sz w:val="28"/>
          <w:szCs w:val="28"/>
        </w:rPr>
        <w:t>В</w:t>
      </w:r>
      <w:r w:rsidRPr="003650A8">
        <w:rPr>
          <w:rFonts w:ascii="Times New Roman" w:hAnsi="Times New Roman" w:cs="Times New Roman"/>
          <w:i/>
          <w:sz w:val="28"/>
          <w:szCs w:val="28"/>
        </w:rPr>
        <w:t>провадження енергоефективних заходів в комунальній сфері</w:t>
      </w:r>
      <w:r w:rsidRPr="003650A8">
        <w:rPr>
          <w:rFonts w:ascii="Times New Roman" w:hAnsi="Times New Roman" w:cs="Times New Roman"/>
          <w:sz w:val="28"/>
          <w:szCs w:val="28"/>
        </w:rPr>
        <w:t>:</w:t>
      </w:r>
    </w:p>
    <w:p w14:paraId="11FBF859" w14:textId="1FC1ED1A"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А.3.2.1 проведення комплексного енергоаудиту закладів комунальної сфери громади;</w:t>
      </w:r>
    </w:p>
    <w:p w14:paraId="0A731E71" w14:textId="6DB1CB8B"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p w14:paraId="7D6379B0" w14:textId="58DA902D"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А.3.2.3 модернізація мережі вуличного освітлення із використанням енергоефективних технологій;</w:t>
      </w:r>
    </w:p>
    <w:p w14:paraId="6C404E52" w14:textId="53D9F1C7"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А.3.2.4 проведення просвітницької кампанії щодо зменшення споживання енергоресурсів та впровадження енергоефективних заходів.</w:t>
      </w:r>
    </w:p>
    <w:p w14:paraId="5A07562A" w14:textId="08ADC964" w:rsidR="003A4FCE" w:rsidRPr="003650A8" w:rsidRDefault="003A4FCE" w:rsidP="008963BC">
      <w:pPr>
        <w:widowControl w:val="0"/>
        <w:spacing w:after="0" w:line="240" w:lineRule="auto"/>
        <w:jc w:val="both"/>
        <w:rPr>
          <w:rFonts w:ascii="Times New Roman" w:hAnsi="Times New Roman" w:cs="Times New Roman"/>
          <w:i/>
          <w:sz w:val="28"/>
          <w:szCs w:val="28"/>
        </w:rPr>
      </w:pPr>
      <w:r w:rsidRPr="003650A8">
        <w:rPr>
          <w:rFonts w:ascii="Times New Roman" w:hAnsi="Times New Roman" w:cs="Times New Roman"/>
          <w:sz w:val="28"/>
          <w:szCs w:val="28"/>
        </w:rPr>
        <w:t xml:space="preserve"> </w:t>
      </w:r>
      <w:r w:rsidRPr="003650A8">
        <w:rPr>
          <w:rFonts w:ascii="Times New Roman" w:hAnsi="Times New Roman" w:cs="Times New Roman"/>
          <w:i/>
          <w:sz w:val="28"/>
          <w:szCs w:val="28"/>
        </w:rPr>
        <w:t>А.3.3. Впровадження заходів з адаптації до змін клімату:</w:t>
      </w:r>
    </w:p>
    <w:p w14:paraId="668162CC" w14:textId="6B1D3A8E"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А.3.3.1 будівництво фонтанів, в т.ч. питних, “зелених» зупинок, коридорів, парків, парковок;</w:t>
      </w:r>
    </w:p>
    <w:p w14:paraId="0CB80846" w14:textId="5B5C3C91"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А.3.3.2  збір стічної води і подальше її використання для поливу міських газонів та клумб;</w:t>
      </w:r>
    </w:p>
    <w:p w14:paraId="0B2228F2" w14:textId="7C8C5E90" w:rsidR="003A4FCE" w:rsidRPr="003650A8" w:rsidRDefault="003A4FCE" w:rsidP="009E74DA">
      <w:pPr>
        <w:widowControl w:val="0"/>
        <w:spacing w:after="0" w:line="240" w:lineRule="auto"/>
        <w:ind w:left="567"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А.3.3.3 мінімізація частки водонепроникних поверхонь (напр., бетону або непроникного асфальту) і збільшення частки зелених зон (рослинності). </w:t>
      </w:r>
    </w:p>
    <w:p w14:paraId="0A44F4AE" w14:textId="1D3A89FA" w:rsidR="005B0A2E" w:rsidRPr="003650A8" w:rsidRDefault="00E312B8" w:rsidP="009E74DA">
      <w:pPr>
        <w:spacing w:after="0" w:line="240" w:lineRule="auto"/>
        <w:ind w:firstLine="567"/>
        <w:rPr>
          <w:rFonts w:ascii="Times New Roman" w:hAnsi="Times New Roman" w:cs="Times New Roman"/>
          <w:b/>
          <w:bCs/>
          <w:iCs/>
          <w:sz w:val="28"/>
          <w:szCs w:val="28"/>
        </w:rPr>
      </w:pPr>
      <w:r w:rsidRPr="003650A8">
        <w:rPr>
          <w:rFonts w:ascii="Times New Roman" w:hAnsi="Times New Roman" w:cs="Times New Roman"/>
          <w:b/>
          <w:iCs/>
          <w:sz w:val="28"/>
          <w:szCs w:val="28"/>
        </w:rPr>
        <w:t>Стратегічна ціль А</w:t>
      </w:r>
      <w:r w:rsidR="00AD01B8" w:rsidRPr="003650A8">
        <w:rPr>
          <w:rFonts w:ascii="Times New Roman" w:hAnsi="Times New Roman" w:cs="Times New Roman"/>
          <w:b/>
          <w:iCs/>
          <w:sz w:val="28"/>
          <w:szCs w:val="28"/>
        </w:rPr>
        <w:t>.</w:t>
      </w:r>
      <w:r w:rsidRPr="003650A8">
        <w:rPr>
          <w:rFonts w:ascii="Times New Roman" w:hAnsi="Times New Roman" w:cs="Times New Roman"/>
          <w:b/>
          <w:iCs/>
          <w:sz w:val="28"/>
          <w:szCs w:val="28"/>
        </w:rPr>
        <w:t>4</w:t>
      </w:r>
      <w:r w:rsidR="00022BEB" w:rsidRPr="003650A8">
        <w:rPr>
          <w:rFonts w:ascii="Times New Roman" w:hAnsi="Times New Roman" w:cs="Times New Roman"/>
          <w:b/>
          <w:iCs/>
          <w:sz w:val="28"/>
          <w:szCs w:val="28"/>
        </w:rPr>
        <w:t>.</w:t>
      </w:r>
      <w:r w:rsidRPr="003650A8">
        <w:rPr>
          <w:rFonts w:ascii="Times New Roman" w:hAnsi="Times New Roman" w:cs="Times New Roman"/>
          <w:b/>
          <w:iCs/>
          <w:sz w:val="28"/>
          <w:szCs w:val="28"/>
        </w:rPr>
        <w:t xml:space="preserve"> </w:t>
      </w:r>
      <w:r w:rsidRPr="003650A8">
        <w:rPr>
          <w:rFonts w:ascii="Times New Roman" w:hAnsi="Times New Roman" w:cs="Times New Roman"/>
          <w:iCs/>
          <w:sz w:val="28"/>
          <w:szCs w:val="28"/>
        </w:rPr>
        <w:t xml:space="preserve"> </w:t>
      </w:r>
      <w:r w:rsidRPr="003650A8">
        <w:rPr>
          <w:rFonts w:ascii="Times New Roman" w:hAnsi="Times New Roman" w:cs="Times New Roman"/>
          <w:b/>
          <w:bCs/>
          <w:iCs/>
          <w:sz w:val="28"/>
          <w:szCs w:val="28"/>
        </w:rPr>
        <w:t>Розвиток туристично-рекреаційного потенціалу</w:t>
      </w:r>
    </w:p>
    <w:p w14:paraId="277A19A9" w14:textId="277DFBA5" w:rsidR="005B0A2E" w:rsidRPr="003650A8" w:rsidRDefault="001611A2" w:rsidP="009E74DA">
      <w:pPr>
        <w:spacing w:after="0" w:line="240" w:lineRule="auto"/>
        <w:ind w:firstLine="567"/>
        <w:rPr>
          <w:rFonts w:ascii="Times New Roman" w:hAnsi="Times New Roman" w:cs="Times New Roman"/>
          <w:b/>
          <w:bCs/>
          <w:iCs/>
          <w:sz w:val="28"/>
          <w:szCs w:val="28"/>
        </w:rPr>
      </w:pPr>
      <w:r>
        <w:rPr>
          <w:rFonts w:ascii="Times New Roman" w:eastAsia="Times New Roman" w:hAnsi="Times New Roman" w:cs="Times New Roman"/>
          <w:b/>
          <w:sz w:val="28"/>
          <w:szCs w:val="28"/>
        </w:rPr>
        <w:t>Оперативні</w:t>
      </w:r>
      <w:r w:rsidR="005B0A2E" w:rsidRPr="003650A8">
        <w:rPr>
          <w:rFonts w:ascii="Times New Roman" w:eastAsia="Times New Roman" w:hAnsi="Times New Roman" w:cs="Times New Roman"/>
          <w:b/>
          <w:sz w:val="28"/>
          <w:szCs w:val="28"/>
        </w:rPr>
        <w:t xml:space="preserve"> цілі й завдання:</w:t>
      </w:r>
    </w:p>
    <w:p w14:paraId="29F83D48" w14:textId="6AE91DBB"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А.4.1</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Ф</w:t>
      </w:r>
      <w:r w:rsidRPr="003650A8">
        <w:rPr>
          <w:rFonts w:ascii="Times New Roman" w:hAnsi="Times New Roman"/>
          <w:i/>
          <w:sz w:val="28"/>
          <w:szCs w:val="28"/>
          <w:lang w:val="uk-UA"/>
        </w:rPr>
        <w:t>ормування іміджу Долинської територіальної громади як відкритої та привабливої для туристів;</w:t>
      </w:r>
    </w:p>
    <w:p w14:paraId="3353C248" w14:textId="6DFD7C66"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А.4.2</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С</w:t>
      </w:r>
      <w:r w:rsidRPr="003650A8">
        <w:rPr>
          <w:rFonts w:ascii="Times New Roman" w:hAnsi="Times New Roman"/>
          <w:i/>
          <w:sz w:val="28"/>
          <w:szCs w:val="28"/>
          <w:lang w:val="uk-UA"/>
        </w:rPr>
        <w:t>творення нових та підтримка існуючих туристичних продуктів і атракцій;</w:t>
      </w:r>
    </w:p>
    <w:p w14:paraId="2F5116CE" w14:textId="1359C179"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А.4.3</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С</w:t>
      </w:r>
      <w:r w:rsidRPr="003650A8">
        <w:rPr>
          <w:rFonts w:ascii="Times New Roman" w:hAnsi="Times New Roman"/>
          <w:i/>
          <w:sz w:val="28"/>
          <w:szCs w:val="28"/>
          <w:lang w:val="uk-UA"/>
        </w:rPr>
        <w:t>прияння розвитку агротуристичного бізнесу;</w:t>
      </w:r>
    </w:p>
    <w:p w14:paraId="54E49DB9" w14:textId="05807614" w:rsidR="00E312B8" w:rsidRPr="003650A8" w:rsidRDefault="00E312B8" w:rsidP="008963BC">
      <w:pPr>
        <w:pStyle w:val="a3"/>
        <w:spacing w:after="0" w:line="240" w:lineRule="auto"/>
        <w:ind w:left="0"/>
        <w:jc w:val="both"/>
        <w:rPr>
          <w:rFonts w:ascii="Times New Roman" w:hAnsi="Times New Roman"/>
          <w:i/>
          <w:sz w:val="28"/>
          <w:szCs w:val="28"/>
          <w:lang w:val="uk-UA"/>
        </w:rPr>
      </w:pPr>
      <w:r w:rsidRPr="003650A8">
        <w:rPr>
          <w:rFonts w:ascii="Times New Roman" w:hAnsi="Times New Roman"/>
          <w:i/>
          <w:sz w:val="28"/>
          <w:szCs w:val="28"/>
          <w:lang w:val="uk-UA"/>
        </w:rPr>
        <w:t>А.4.4</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Р</w:t>
      </w:r>
      <w:r w:rsidRPr="003650A8">
        <w:rPr>
          <w:rFonts w:ascii="Times New Roman" w:hAnsi="Times New Roman"/>
          <w:i/>
          <w:sz w:val="28"/>
          <w:szCs w:val="28"/>
          <w:lang w:val="uk-UA"/>
        </w:rPr>
        <w:t>озвиток туристичної інфраструктури та навігації;</w:t>
      </w:r>
    </w:p>
    <w:p w14:paraId="508F8EF0" w14:textId="75525111" w:rsidR="00FF184B" w:rsidRPr="003650A8" w:rsidRDefault="00E312B8" w:rsidP="008963BC">
      <w:pPr>
        <w:pStyle w:val="a3"/>
        <w:spacing w:after="0" w:line="240" w:lineRule="auto"/>
        <w:ind w:left="0"/>
        <w:jc w:val="both"/>
        <w:rPr>
          <w:rFonts w:ascii="Times New Roman" w:hAnsi="Times New Roman"/>
          <w:sz w:val="28"/>
          <w:szCs w:val="28"/>
          <w:lang w:val="uk-UA"/>
        </w:rPr>
      </w:pPr>
      <w:r w:rsidRPr="003650A8">
        <w:rPr>
          <w:rFonts w:ascii="Times New Roman" w:hAnsi="Times New Roman"/>
          <w:i/>
          <w:sz w:val="28"/>
          <w:szCs w:val="28"/>
          <w:lang w:val="uk-UA"/>
        </w:rPr>
        <w:t>А.4.5</w:t>
      </w:r>
      <w:r w:rsidR="00A837EE" w:rsidRPr="003650A8">
        <w:rPr>
          <w:rFonts w:ascii="Times New Roman" w:hAnsi="Times New Roman"/>
          <w:i/>
          <w:sz w:val="28"/>
          <w:szCs w:val="28"/>
          <w:lang w:val="uk-UA"/>
        </w:rPr>
        <w:t>.</w:t>
      </w:r>
      <w:r w:rsidRPr="003650A8">
        <w:rPr>
          <w:rFonts w:ascii="Times New Roman" w:hAnsi="Times New Roman"/>
          <w:i/>
          <w:sz w:val="28"/>
          <w:szCs w:val="28"/>
          <w:lang w:val="uk-UA"/>
        </w:rPr>
        <w:t xml:space="preserve"> </w:t>
      </w:r>
      <w:r w:rsidR="00A837EE" w:rsidRPr="003650A8">
        <w:rPr>
          <w:rFonts w:ascii="Times New Roman" w:hAnsi="Times New Roman"/>
          <w:i/>
          <w:sz w:val="28"/>
          <w:szCs w:val="28"/>
          <w:lang w:val="uk-UA"/>
        </w:rPr>
        <w:t>Р</w:t>
      </w:r>
      <w:r w:rsidRPr="003650A8">
        <w:rPr>
          <w:rFonts w:ascii="Times New Roman" w:hAnsi="Times New Roman"/>
          <w:i/>
          <w:sz w:val="28"/>
          <w:szCs w:val="28"/>
          <w:lang w:val="uk-UA"/>
        </w:rPr>
        <w:t>озвиток оздоровчого, бальнеологічного та подієвого туризму</w:t>
      </w:r>
    </w:p>
    <w:p w14:paraId="248EC1AC" w14:textId="0251DDAB" w:rsidR="0067278B" w:rsidRPr="003650A8" w:rsidRDefault="004344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w:t>
      </w:r>
      <w:r w:rsidR="0067278B" w:rsidRPr="003650A8">
        <w:rPr>
          <w:rFonts w:ascii="Times New Roman" w:hAnsi="Times New Roman" w:cs="Times New Roman"/>
          <w:b/>
          <w:sz w:val="28"/>
          <w:szCs w:val="28"/>
        </w:rPr>
        <w:t>А.5. Стимулювання економічної активності у сільських</w:t>
      </w:r>
      <w:r w:rsidRPr="003650A8">
        <w:rPr>
          <w:rFonts w:ascii="Times New Roman" w:hAnsi="Times New Roman" w:cs="Times New Roman"/>
          <w:b/>
          <w:sz w:val="28"/>
          <w:szCs w:val="28"/>
        </w:rPr>
        <w:t xml:space="preserve"> </w:t>
      </w:r>
      <w:r w:rsidR="0067278B" w:rsidRPr="003650A8">
        <w:rPr>
          <w:rFonts w:ascii="Times New Roman" w:hAnsi="Times New Roman" w:cs="Times New Roman"/>
          <w:b/>
          <w:sz w:val="28"/>
          <w:szCs w:val="28"/>
        </w:rPr>
        <w:t>територіях</w:t>
      </w:r>
    </w:p>
    <w:p w14:paraId="4BFA0077" w14:textId="54F6232A" w:rsidR="004344E8" w:rsidRPr="003650A8" w:rsidRDefault="001611A2" w:rsidP="009E74DA">
      <w:pPr>
        <w:widowControl w:val="0"/>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Оперативні</w:t>
      </w:r>
      <w:r w:rsidR="004344E8" w:rsidRPr="003650A8">
        <w:rPr>
          <w:rFonts w:ascii="Times New Roman" w:hAnsi="Times New Roman" w:cs="Times New Roman"/>
          <w:b/>
          <w:sz w:val="28"/>
          <w:szCs w:val="28"/>
        </w:rPr>
        <w:t xml:space="preserve"> цілі й завдання:</w:t>
      </w:r>
    </w:p>
    <w:p w14:paraId="36E9F31A" w14:textId="4DB912CF" w:rsidR="001F68E0" w:rsidRPr="003650A8" w:rsidRDefault="001F68E0"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А.5.1.Розвиток агропромислового комплексу:</w:t>
      </w:r>
    </w:p>
    <w:p w14:paraId="0C838CCA"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t>А.5.1.1 сприяння розвитку переробних технологій та виробництв;</w:t>
      </w:r>
    </w:p>
    <w:p w14:paraId="2DBCC892"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t>А.5.1.2 сприяння розвитку м’ясо-молочного товарного виробництва;</w:t>
      </w:r>
    </w:p>
    <w:p w14:paraId="3E6762CE" w14:textId="6802DCA6" w:rsidR="00DB0018" w:rsidRPr="003650A8" w:rsidRDefault="0079044B"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lastRenderedPageBreak/>
        <w:t>А.5.1.3 розвиток та технологічне переоснащення підприємств сільськогосподарського виробництва</w:t>
      </w:r>
      <w:r w:rsidR="00DB0018" w:rsidRPr="003650A8">
        <w:rPr>
          <w:rFonts w:ascii="Times New Roman" w:eastAsia="Times New Roman" w:hAnsi="Times New Roman" w:cs="Times New Roman"/>
          <w:sz w:val="28"/>
          <w:szCs w:val="28"/>
        </w:rPr>
        <w:t>;</w:t>
      </w:r>
    </w:p>
    <w:p w14:paraId="1F46438B"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color w:val="FF0000"/>
          <w:sz w:val="28"/>
          <w:szCs w:val="28"/>
        </w:rPr>
      </w:pPr>
      <w:r w:rsidRPr="003650A8">
        <w:rPr>
          <w:rFonts w:ascii="Times New Roman" w:eastAsia="Times New Roman" w:hAnsi="Times New Roman" w:cs="Times New Roman"/>
          <w:i/>
          <w:color w:val="FF0000"/>
          <w:sz w:val="28"/>
          <w:szCs w:val="28"/>
        </w:rPr>
        <w:t xml:space="preserve"> </w:t>
      </w:r>
      <w:r w:rsidRPr="003650A8">
        <w:rPr>
          <w:rFonts w:ascii="Times New Roman" w:eastAsia="Times New Roman" w:hAnsi="Times New Roman" w:cs="Times New Roman"/>
          <w:sz w:val="28"/>
          <w:szCs w:val="28"/>
        </w:rPr>
        <w:t xml:space="preserve">А.5.1.4 сприяння розвитку інфраструктури для зберігання, сортування, переробки плодово-ягідної та іншої сільськогосподарської продукції; </w:t>
      </w:r>
    </w:p>
    <w:p w14:paraId="6599E2A4"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sz w:val="28"/>
          <w:szCs w:val="28"/>
        </w:rPr>
        <w:t>А.5.1.5</w:t>
      </w:r>
      <w:r w:rsidRPr="003650A8">
        <w:rPr>
          <w:rFonts w:ascii="Times New Roman" w:eastAsia="Times New Roman" w:hAnsi="Times New Roman" w:cs="Times New Roman"/>
          <w:i/>
          <w:sz w:val="28"/>
          <w:szCs w:val="28"/>
        </w:rPr>
        <w:t xml:space="preserve"> </w:t>
      </w:r>
      <w:r w:rsidRPr="003650A8">
        <w:rPr>
          <w:rFonts w:ascii="Times New Roman" w:eastAsia="Times New Roman" w:hAnsi="Times New Roman" w:cs="Times New Roman"/>
          <w:sz w:val="28"/>
          <w:szCs w:val="28"/>
        </w:rPr>
        <w:t>стимулювання створення об'єднань суб’єктів(кооперативів) агропромислового розвитку з метою створення підприємств з поглибленої переробки сільськогосподарської продукції;</w:t>
      </w:r>
    </w:p>
    <w:p w14:paraId="5B98A1CA" w14:textId="77777777" w:rsidR="00DB0018" w:rsidRPr="003650A8" w:rsidRDefault="00DB0018" w:rsidP="008963BC">
      <w:pPr>
        <w:spacing w:after="0" w:line="240" w:lineRule="auto"/>
        <w:ind w:left="567"/>
        <w:contextualSpacing/>
        <w:jc w:val="both"/>
        <w:rPr>
          <w:rFonts w:ascii="Times New Roman" w:eastAsia="Times New Roman" w:hAnsi="Times New Roman" w:cs="Times New Roman"/>
          <w:sz w:val="28"/>
          <w:szCs w:val="28"/>
        </w:rPr>
      </w:pPr>
      <w:r w:rsidRPr="003650A8">
        <w:rPr>
          <w:rFonts w:ascii="Times New Roman" w:eastAsia="Times New Roman" w:hAnsi="Times New Roman" w:cs="Times New Roman"/>
          <w:sz w:val="28"/>
          <w:szCs w:val="28"/>
        </w:rPr>
        <w:t>А.5.1.6 залучення приватних домогосподарств до вирощування плодово-ягідної продукції та лікарської сировини</w:t>
      </w:r>
    </w:p>
    <w:p w14:paraId="5A4C03A9" w14:textId="3DD7DA93" w:rsidR="00DB2893" w:rsidRPr="003650A8" w:rsidRDefault="00DB2893" w:rsidP="009E74DA">
      <w:pPr>
        <w:widowControl w:val="0"/>
        <w:spacing w:after="0" w:line="240" w:lineRule="auto"/>
        <w:ind w:firstLine="567"/>
        <w:jc w:val="center"/>
        <w:rPr>
          <w:rFonts w:ascii="Times New Roman" w:hAnsi="Times New Roman" w:cs="Times New Roman"/>
          <w:b/>
          <w:sz w:val="28"/>
          <w:szCs w:val="28"/>
        </w:rPr>
      </w:pPr>
      <w:bookmarkStart w:id="57" w:name="_Hlk167975278"/>
      <w:r w:rsidRPr="003650A8">
        <w:rPr>
          <w:rFonts w:ascii="Times New Roman" w:hAnsi="Times New Roman" w:cs="Times New Roman"/>
          <w:b/>
          <w:sz w:val="28"/>
          <w:szCs w:val="28"/>
        </w:rPr>
        <w:t>Стратегічний напрям Б</w:t>
      </w:r>
    </w:p>
    <w:p w14:paraId="313555C5" w14:textId="2C1320C7" w:rsidR="00DB2893" w:rsidRPr="003650A8" w:rsidRDefault="00DB2893"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ПІДВИЩЕННЯ ЯКОСТІ ЖИТТЯ НАСЕЛЕННЯ</w:t>
      </w:r>
    </w:p>
    <w:tbl>
      <w:tblPr>
        <w:tblStyle w:val="a4"/>
        <w:tblW w:w="9634" w:type="dxa"/>
        <w:tblLook w:val="01E0" w:firstRow="1" w:lastRow="1" w:firstColumn="1" w:lastColumn="1" w:noHBand="0" w:noVBand="0"/>
      </w:tblPr>
      <w:tblGrid>
        <w:gridCol w:w="3528"/>
        <w:gridCol w:w="6106"/>
      </w:tblGrid>
      <w:tr w:rsidR="00DB2893" w:rsidRPr="003650A8" w14:paraId="392CBCA7" w14:textId="77777777" w:rsidTr="00DB2893">
        <w:tc>
          <w:tcPr>
            <w:tcW w:w="3528" w:type="dxa"/>
          </w:tcPr>
          <w:bookmarkEnd w:id="57"/>
          <w:p w14:paraId="66283C35" w14:textId="77777777" w:rsidR="00DB2893" w:rsidRPr="003650A8" w:rsidRDefault="00DB2893"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Стратегічний напрям</w:t>
            </w:r>
          </w:p>
        </w:tc>
        <w:tc>
          <w:tcPr>
            <w:tcW w:w="6106" w:type="dxa"/>
          </w:tcPr>
          <w:p w14:paraId="309AAEB2" w14:textId="77777777" w:rsidR="00DB2893" w:rsidRPr="003650A8" w:rsidRDefault="00DB2893"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Стратегічні цілі</w:t>
            </w:r>
          </w:p>
        </w:tc>
      </w:tr>
      <w:tr w:rsidR="00DB2893" w:rsidRPr="003650A8" w14:paraId="5866CCD5" w14:textId="77777777" w:rsidTr="00DB2893">
        <w:trPr>
          <w:trHeight w:val="473"/>
        </w:trPr>
        <w:tc>
          <w:tcPr>
            <w:tcW w:w="3528" w:type="dxa"/>
            <w:vMerge w:val="restart"/>
          </w:tcPr>
          <w:p w14:paraId="044E3248" w14:textId="77777777" w:rsidR="00DB2893" w:rsidRPr="003650A8" w:rsidRDefault="00DB2893" w:rsidP="009E74DA">
            <w:pPr>
              <w:widowControl w:val="0"/>
              <w:jc w:val="center"/>
              <w:rPr>
                <w:rFonts w:ascii="Times New Roman" w:hAnsi="Times New Roman" w:cs="Times New Roman"/>
                <w:b/>
                <w:sz w:val="28"/>
                <w:szCs w:val="28"/>
                <w:lang w:val="uk-UA"/>
              </w:rPr>
            </w:pPr>
          </w:p>
          <w:p w14:paraId="46EB9EF1" w14:textId="77777777" w:rsidR="00DB2893" w:rsidRPr="003650A8" w:rsidRDefault="00DB2893" w:rsidP="009E74DA">
            <w:pPr>
              <w:widowControl w:val="0"/>
              <w:jc w:val="center"/>
              <w:rPr>
                <w:rFonts w:ascii="Times New Roman" w:hAnsi="Times New Roman" w:cs="Times New Roman"/>
                <w:b/>
                <w:sz w:val="28"/>
                <w:szCs w:val="28"/>
                <w:lang w:val="uk-UA"/>
              </w:rPr>
            </w:pPr>
          </w:p>
          <w:p w14:paraId="1F85A905" w14:textId="77777777" w:rsidR="00DB2893" w:rsidRPr="003650A8" w:rsidRDefault="00DB2893"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Б. ПІДВИЩЕННЯ ЯКОСТІ ЖИТТЯ НАСЕЛЕННЯ</w:t>
            </w:r>
          </w:p>
          <w:p w14:paraId="583D5286" w14:textId="6C9881A2" w:rsidR="00DB2893" w:rsidRPr="003650A8" w:rsidRDefault="00DB2893" w:rsidP="009E74DA">
            <w:pPr>
              <w:widowControl w:val="0"/>
              <w:ind w:left="360"/>
              <w:jc w:val="center"/>
              <w:rPr>
                <w:rFonts w:ascii="Times New Roman" w:hAnsi="Times New Roman" w:cs="Times New Roman"/>
                <w:b/>
                <w:sz w:val="28"/>
                <w:szCs w:val="28"/>
                <w:lang w:val="uk-UA"/>
              </w:rPr>
            </w:pPr>
          </w:p>
          <w:p w14:paraId="17AFBA3F" w14:textId="41AC86E6"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4B88C127" w14:textId="4BEA9E24"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Б.1. Розвиток інфраструктури</w:t>
            </w:r>
          </w:p>
        </w:tc>
      </w:tr>
      <w:tr w:rsidR="00DB2893" w:rsidRPr="003650A8" w14:paraId="38E9C0C2" w14:textId="77777777" w:rsidTr="00DB2893">
        <w:tc>
          <w:tcPr>
            <w:tcW w:w="3528" w:type="dxa"/>
            <w:vMerge/>
          </w:tcPr>
          <w:p w14:paraId="7ACCF525"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23E5909E" w14:textId="5A2AED42" w:rsidR="00DB2893" w:rsidRPr="003650A8" w:rsidRDefault="00DB2893" w:rsidP="009E74DA">
            <w:pPr>
              <w:widowControl w:val="0"/>
              <w:jc w:val="both"/>
              <w:rPr>
                <w:rFonts w:ascii="Times New Roman" w:hAnsi="Times New Roman" w:cs="Times New Roman"/>
                <w:b/>
                <w:color w:val="000000" w:themeColor="text1"/>
                <w:sz w:val="28"/>
                <w:szCs w:val="28"/>
                <w:lang w:val="uk-UA"/>
              </w:rPr>
            </w:pPr>
            <w:r w:rsidRPr="003650A8">
              <w:rPr>
                <w:rFonts w:ascii="Times New Roman" w:hAnsi="Times New Roman" w:cs="Times New Roman"/>
                <w:b/>
                <w:color w:val="000000" w:themeColor="text1"/>
                <w:sz w:val="28"/>
                <w:szCs w:val="28"/>
                <w:lang w:val="uk-UA"/>
              </w:rPr>
              <w:t>Б.2.  Безпека громади</w:t>
            </w:r>
          </w:p>
        </w:tc>
      </w:tr>
      <w:tr w:rsidR="00DB2893" w:rsidRPr="003650A8" w14:paraId="08BF1B0A" w14:textId="77777777" w:rsidTr="00DB2893">
        <w:tc>
          <w:tcPr>
            <w:tcW w:w="3528" w:type="dxa"/>
            <w:vMerge/>
          </w:tcPr>
          <w:p w14:paraId="7A94B7A0"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36557D92" w14:textId="65435446"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Б.3. Створення ефективної системи управління</w:t>
            </w:r>
          </w:p>
        </w:tc>
      </w:tr>
      <w:tr w:rsidR="00DB2893" w:rsidRPr="003650A8" w14:paraId="6F36BF11" w14:textId="77777777" w:rsidTr="00DB2893">
        <w:trPr>
          <w:trHeight w:val="456"/>
        </w:trPr>
        <w:tc>
          <w:tcPr>
            <w:tcW w:w="3528" w:type="dxa"/>
            <w:vMerge/>
          </w:tcPr>
          <w:p w14:paraId="267D0FAC"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26CF0670" w14:textId="0D54BC9E"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z w:val="28"/>
                <w:szCs w:val="28"/>
                <w:lang w:val="uk-UA"/>
              </w:rPr>
              <w:t>Б.4. Просторовий розвиток</w:t>
            </w:r>
          </w:p>
        </w:tc>
      </w:tr>
      <w:tr w:rsidR="00DB2893" w:rsidRPr="003650A8" w14:paraId="7C7C08CE" w14:textId="77777777" w:rsidTr="00DB2893">
        <w:tc>
          <w:tcPr>
            <w:tcW w:w="3528" w:type="dxa"/>
            <w:vMerge/>
          </w:tcPr>
          <w:p w14:paraId="5C3D42D3" w14:textId="77777777" w:rsidR="00DB2893" w:rsidRPr="003650A8" w:rsidRDefault="00DB2893" w:rsidP="009E74DA">
            <w:pPr>
              <w:widowControl w:val="0"/>
              <w:jc w:val="center"/>
              <w:rPr>
                <w:rFonts w:ascii="Times New Roman" w:hAnsi="Times New Roman" w:cs="Times New Roman"/>
                <w:b/>
                <w:sz w:val="28"/>
                <w:szCs w:val="28"/>
                <w:lang w:val="uk-UA"/>
              </w:rPr>
            </w:pPr>
          </w:p>
        </w:tc>
        <w:tc>
          <w:tcPr>
            <w:tcW w:w="6106" w:type="dxa"/>
          </w:tcPr>
          <w:p w14:paraId="353990FD" w14:textId="765E53A9" w:rsidR="00DB2893" w:rsidRPr="003650A8" w:rsidRDefault="00DB2893" w:rsidP="009E74DA">
            <w:pPr>
              <w:widowControl w:val="0"/>
              <w:jc w:val="both"/>
              <w:rPr>
                <w:rFonts w:ascii="Times New Roman" w:hAnsi="Times New Roman" w:cs="Times New Roman"/>
                <w:b/>
                <w:sz w:val="28"/>
                <w:szCs w:val="28"/>
                <w:lang w:val="uk-UA"/>
              </w:rPr>
            </w:pPr>
            <w:r w:rsidRPr="003650A8">
              <w:rPr>
                <w:rFonts w:ascii="Times New Roman" w:hAnsi="Times New Roman" w:cs="Times New Roman"/>
                <w:b/>
                <w:snapToGrid w:val="0"/>
                <w:sz w:val="28"/>
                <w:szCs w:val="28"/>
                <w:lang w:val="uk-UA"/>
              </w:rPr>
              <w:t>Б.5. Розвиток  людського капіталу</w:t>
            </w:r>
          </w:p>
        </w:tc>
      </w:tr>
    </w:tbl>
    <w:p w14:paraId="26B022FF" w14:textId="625EAEF8" w:rsidR="0052183C" w:rsidRPr="003650A8" w:rsidRDefault="0052183C"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Б.1. Розвиток інфраструктури </w:t>
      </w:r>
    </w:p>
    <w:p w14:paraId="4E3B5499" w14:textId="52BB1B55" w:rsidR="0052183C" w:rsidRPr="003650A8" w:rsidRDefault="001611A2" w:rsidP="009E74DA">
      <w:pPr>
        <w:widowControl w:val="0"/>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Оперативні</w:t>
      </w:r>
      <w:r w:rsidR="0052183C" w:rsidRPr="003650A8">
        <w:rPr>
          <w:rFonts w:ascii="Times New Roman" w:hAnsi="Times New Roman" w:cs="Times New Roman"/>
          <w:b/>
          <w:sz w:val="28"/>
          <w:szCs w:val="28"/>
        </w:rPr>
        <w:t xml:space="preserve"> цілі й завдання:</w:t>
      </w:r>
    </w:p>
    <w:p w14:paraId="552941C1" w14:textId="46BD4E9E" w:rsidR="0052183C" w:rsidRPr="003650A8" w:rsidRDefault="0052183C"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Б.1.1. </w:t>
      </w:r>
      <w:bookmarkStart w:id="58" w:name="_Hlk124693702"/>
      <w:r w:rsidRPr="003650A8">
        <w:rPr>
          <w:rFonts w:ascii="Times New Roman" w:eastAsia="Times New Roman" w:hAnsi="Times New Roman" w:cs="Times New Roman"/>
          <w:i/>
          <w:sz w:val="28"/>
          <w:szCs w:val="28"/>
        </w:rPr>
        <w:t>Розбудова комунальної інфраструктури та благоустрій  населених пунктів громади</w:t>
      </w:r>
      <w:bookmarkEnd w:id="58"/>
      <w:r w:rsidRPr="003650A8">
        <w:rPr>
          <w:rFonts w:ascii="Times New Roman" w:eastAsia="Times New Roman" w:hAnsi="Times New Roman" w:cs="Times New Roman"/>
          <w:i/>
          <w:sz w:val="28"/>
          <w:szCs w:val="28"/>
        </w:rPr>
        <w:t>:</w:t>
      </w:r>
    </w:p>
    <w:p w14:paraId="2ACC7097" w14:textId="2B6AA3A8"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bookmarkStart w:id="59" w:name="_Hlk154396794"/>
      <w:r w:rsidRPr="003650A8">
        <w:rPr>
          <w:rFonts w:ascii="Times New Roman" w:eastAsia="Times New Roman" w:hAnsi="Times New Roman"/>
          <w:sz w:val="28"/>
          <w:szCs w:val="28"/>
          <w:lang w:val="uk-UA"/>
        </w:rPr>
        <w:t>Б.1</w:t>
      </w:r>
      <w:bookmarkEnd w:id="59"/>
      <w:r w:rsidRPr="003650A8">
        <w:rPr>
          <w:rFonts w:ascii="Times New Roman" w:eastAsia="Times New Roman" w:hAnsi="Times New Roman"/>
          <w:sz w:val="28"/>
          <w:szCs w:val="28"/>
          <w:lang w:val="uk-UA"/>
        </w:rPr>
        <w:t>.1.1 будівництво, ремонт та утримання</w:t>
      </w:r>
      <w:r w:rsidR="00704C21" w:rsidRPr="003650A8">
        <w:rPr>
          <w:rFonts w:ascii="Times New Roman" w:eastAsia="Times New Roman" w:hAnsi="Times New Roman"/>
          <w:sz w:val="28"/>
          <w:szCs w:val="28"/>
          <w:lang w:val="uk-UA"/>
        </w:rPr>
        <w:t xml:space="preserve"> в належному стані</w:t>
      </w:r>
      <w:r w:rsidRPr="003650A8">
        <w:rPr>
          <w:rFonts w:ascii="Times New Roman" w:eastAsia="Times New Roman" w:hAnsi="Times New Roman"/>
          <w:sz w:val="28"/>
          <w:szCs w:val="28"/>
          <w:lang w:val="uk-UA"/>
        </w:rPr>
        <w:t xml:space="preserve"> дорожньої мережі та пішохідних зон;</w:t>
      </w:r>
    </w:p>
    <w:p w14:paraId="5377AA8D" w14:textId="6B4F8FCE"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2</w:t>
      </w:r>
      <w:r w:rsidRPr="003650A8">
        <w:rPr>
          <w:rFonts w:ascii="Times New Roman" w:eastAsia="Times New Roman" w:hAnsi="Times New Roman"/>
          <w:sz w:val="28"/>
          <w:szCs w:val="28"/>
          <w:lang w:val="uk-UA"/>
        </w:rPr>
        <w:t xml:space="preserve"> облаштування прибудинкових територій;</w:t>
      </w:r>
    </w:p>
    <w:p w14:paraId="30D6CF46" w14:textId="35153F98"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 створення нових об’єктів благоустрою;</w:t>
      </w:r>
    </w:p>
    <w:p w14:paraId="3BDA6EB2" w14:textId="0B3582B6"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4</w:t>
      </w:r>
      <w:r w:rsidRPr="003650A8">
        <w:rPr>
          <w:rFonts w:ascii="Times New Roman" w:eastAsia="Times New Roman" w:hAnsi="Times New Roman"/>
          <w:sz w:val="28"/>
          <w:szCs w:val="28"/>
          <w:lang w:val="uk-UA"/>
        </w:rPr>
        <w:t xml:space="preserve"> оновлення парку комунальної техніки;</w:t>
      </w:r>
    </w:p>
    <w:p w14:paraId="45D57A55" w14:textId="17E49FEC" w:rsidR="0052183C"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Б.1.1.</w:t>
      </w:r>
      <w:r w:rsidR="00704C21" w:rsidRPr="003650A8">
        <w:rPr>
          <w:rFonts w:ascii="Times New Roman" w:eastAsia="Times New Roman" w:hAnsi="Times New Roman"/>
          <w:sz w:val="28"/>
          <w:szCs w:val="28"/>
          <w:lang w:val="uk-UA"/>
        </w:rPr>
        <w:t>5</w:t>
      </w:r>
      <w:r w:rsidRPr="003650A8">
        <w:rPr>
          <w:rFonts w:ascii="Times New Roman" w:eastAsia="Times New Roman" w:hAnsi="Times New Roman"/>
          <w:sz w:val="28"/>
          <w:szCs w:val="28"/>
          <w:lang w:val="uk-UA"/>
        </w:rPr>
        <w:t xml:space="preserve"> сприяння створенню та розвитку ОСББ</w:t>
      </w:r>
      <w:r w:rsidR="00BB5752">
        <w:rPr>
          <w:rFonts w:ascii="Times New Roman" w:eastAsia="Times New Roman" w:hAnsi="Times New Roman"/>
          <w:sz w:val="28"/>
          <w:szCs w:val="28"/>
          <w:lang w:val="uk-UA"/>
        </w:rPr>
        <w:t>;</w:t>
      </w:r>
    </w:p>
    <w:p w14:paraId="500168E6" w14:textId="38D7D051" w:rsidR="00AC265C" w:rsidRPr="003650A8" w:rsidRDefault="00AC265C" w:rsidP="009E74DA">
      <w:pPr>
        <w:pStyle w:val="a3"/>
        <w:widowControl w:val="0"/>
        <w:spacing w:after="0" w:line="240" w:lineRule="auto"/>
        <w:ind w:left="567" w:firstLine="567"/>
        <w:jc w:val="both"/>
        <w:rPr>
          <w:rFonts w:ascii="Times New Roman" w:eastAsia="Times New Roman" w:hAnsi="Times New Roman"/>
          <w:sz w:val="28"/>
          <w:szCs w:val="28"/>
          <w:lang w:val="uk-UA"/>
        </w:rPr>
      </w:pPr>
      <w:r>
        <w:rPr>
          <w:rFonts w:ascii="Times New Roman" w:eastAsia="Times New Roman" w:hAnsi="Times New Roman"/>
          <w:sz w:val="28"/>
          <w:szCs w:val="28"/>
          <w:lang w:val="uk-UA"/>
        </w:rPr>
        <w:t>Б.1.1.6 розробка програм фінансової підтримки КП «Водоканал» та КП «Комунгосп»</w:t>
      </w:r>
      <w:r w:rsidR="00BB5752">
        <w:rPr>
          <w:rFonts w:ascii="Times New Roman" w:eastAsia="Times New Roman" w:hAnsi="Times New Roman"/>
          <w:sz w:val="28"/>
          <w:szCs w:val="28"/>
          <w:lang w:val="uk-UA"/>
        </w:rPr>
        <w:t>.</w:t>
      </w:r>
    </w:p>
    <w:p w14:paraId="29C2D64A" w14:textId="26948CA1" w:rsidR="0052183C" w:rsidRPr="003650A8" w:rsidRDefault="0052183C"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Б.1.2. Реконструкція та </w:t>
      </w:r>
      <w:bookmarkStart w:id="60" w:name="_Hlk124693721"/>
      <w:r w:rsidRPr="003650A8">
        <w:rPr>
          <w:rFonts w:ascii="Times New Roman" w:eastAsia="Times New Roman" w:hAnsi="Times New Roman" w:cs="Times New Roman"/>
          <w:i/>
          <w:sz w:val="28"/>
          <w:szCs w:val="28"/>
        </w:rPr>
        <w:t>модернізація системи водопостачання,  каналізаційно-водопровідних мереж</w:t>
      </w:r>
      <w:bookmarkEnd w:id="60"/>
      <w:r w:rsidRPr="003650A8">
        <w:rPr>
          <w:rFonts w:ascii="Times New Roman" w:eastAsia="Times New Roman" w:hAnsi="Times New Roman" w:cs="Times New Roman"/>
          <w:i/>
          <w:sz w:val="28"/>
          <w:szCs w:val="28"/>
        </w:rPr>
        <w:t>:</w:t>
      </w:r>
    </w:p>
    <w:p w14:paraId="620B5844" w14:textId="0EEFDA1D" w:rsidR="000D5F0B" w:rsidRPr="003650A8" w:rsidRDefault="000D5F0B"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Б.1.2.1 запровадження технологічного обліку води на всіх ділянках її транспортування та постачання споживачам;</w:t>
      </w:r>
    </w:p>
    <w:p w14:paraId="6846132D" w14:textId="77777777" w:rsidR="000D5F0B" w:rsidRPr="003650A8" w:rsidRDefault="000D5F0B"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Б.1.2.2 будівництво нових  і реконструкція існуючих водопровідно-каналізаційних мереж;</w:t>
      </w:r>
    </w:p>
    <w:p w14:paraId="3E733B54" w14:textId="77777777" w:rsidR="006407D8" w:rsidRDefault="000D5F0B" w:rsidP="006407D8">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Б.1.2.3 реконструкція та модернізація водопровідних мереж та каналізаційних насосних станцій, шляхом заміни існуючого обладнання на сучасні енергоефективні аналоги;</w:t>
      </w:r>
      <w:bookmarkStart w:id="61" w:name="_Hlk161751297"/>
    </w:p>
    <w:p w14:paraId="2271FEBD" w14:textId="65B7E98B" w:rsidR="000D5F0B" w:rsidRPr="006407D8" w:rsidRDefault="000D5F0B" w:rsidP="006407D8">
      <w:pPr>
        <w:pStyle w:val="a3"/>
        <w:widowControl w:val="0"/>
        <w:spacing w:after="0" w:line="240" w:lineRule="auto"/>
        <w:ind w:left="567" w:firstLine="567"/>
        <w:jc w:val="both"/>
        <w:rPr>
          <w:rFonts w:ascii="Times New Roman" w:eastAsia="Times New Roman" w:hAnsi="Times New Roman"/>
          <w:sz w:val="28"/>
          <w:szCs w:val="28"/>
          <w:lang w:val="uk-UA"/>
        </w:rPr>
      </w:pPr>
      <w:r w:rsidRPr="007539E9">
        <w:rPr>
          <w:rFonts w:ascii="Times New Roman" w:eastAsia="Times New Roman" w:hAnsi="Times New Roman"/>
          <w:sz w:val="28"/>
          <w:szCs w:val="28"/>
          <w:lang w:val="ru-RU"/>
        </w:rPr>
        <w:t>Б.1.2.4 будівництво альтернативного водозабору для громади</w:t>
      </w:r>
      <w:bookmarkEnd w:id="61"/>
    </w:p>
    <w:p w14:paraId="476F2376" w14:textId="03F19368" w:rsidR="0052183C" w:rsidRPr="003650A8" w:rsidRDefault="0052183C"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Б.1.3.</w:t>
      </w:r>
      <w:r w:rsidRPr="003650A8">
        <w:rPr>
          <w:rFonts w:ascii="Times New Roman" w:hAnsi="Times New Roman" w:cs="Times New Roman"/>
        </w:rPr>
        <w:t xml:space="preserve"> </w:t>
      </w:r>
      <w:bookmarkStart w:id="62" w:name="_Hlk124693833"/>
      <w:r w:rsidRPr="003650A8">
        <w:rPr>
          <w:rFonts w:ascii="Times New Roman" w:eastAsia="Times New Roman" w:hAnsi="Times New Roman" w:cs="Times New Roman"/>
          <w:i/>
          <w:sz w:val="28"/>
          <w:szCs w:val="28"/>
        </w:rPr>
        <w:t>Формування ефективної системи управління твердими побутовими відходами</w:t>
      </w:r>
      <w:bookmarkEnd w:id="62"/>
      <w:r w:rsidRPr="003650A8">
        <w:rPr>
          <w:rFonts w:ascii="Times New Roman" w:eastAsia="Times New Roman" w:hAnsi="Times New Roman" w:cs="Times New Roman"/>
          <w:i/>
          <w:sz w:val="28"/>
          <w:szCs w:val="28"/>
        </w:rPr>
        <w:t>:</w:t>
      </w:r>
    </w:p>
    <w:p w14:paraId="0DB02F13" w14:textId="3768CD99" w:rsidR="0052183C" w:rsidRPr="003650A8" w:rsidRDefault="0052183C"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Б.1.3.1 запровадження системи роздільного сортування твердих побутових відходів; </w:t>
      </w:r>
    </w:p>
    <w:p w14:paraId="3B0AB123" w14:textId="4AA44704" w:rsidR="0052183C" w:rsidRPr="003650A8" w:rsidRDefault="0052183C"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lastRenderedPageBreak/>
        <w:t>Б.1.3.2 забезпечення громади достатньою кількістю сміттєвих контейнерів для збору та сортування ТПВ;</w:t>
      </w:r>
    </w:p>
    <w:p w14:paraId="243A5F43" w14:textId="5D165ECD" w:rsidR="0052183C" w:rsidRPr="003650A8" w:rsidRDefault="0052183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Б.1.3.3 належне утримання та рекультивація полігону ТПВ.</w:t>
      </w:r>
    </w:p>
    <w:p w14:paraId="3E3FBBAF" w14:textId="631ADE75" w:rsidR="00FF6952" w:rsidRPr="003650A8" w:rsidRDefault="00FF6952" w:rsidP="008963BC">
      <w:pPr>
        <w:pStyle w:val="a3"/>
        <w:widowControl w:val="0"/>
        <w:spacing w:after="0" w:line="240" w:lineRule="auto"/>
        <w:ind w:left="0"/>
        <w:jc w:val="both"/>
        <w:rPr>
          <w:rFonts w:ascii="Times New Roman" w:eastAsia="Times New Roman" w:hAnsi="Times New Roman"/>
          <w:i/>
          <w:sz w:val="28"/>
          <w:szCs w:val="28"/>
          <w:lang w:val="uk-UA"/>
        </w:rPr>
      </w:pPr>
      <w:r w:rsidRPr="003650A8">
        <w:rPr>
          <w:rFonts w:ascii="Times New Roman" w:eastAsia="Times New Roman" w:hAnsi="Times New Roman"/>
          <w:i/>
          <w:sz w:val="28"/>
          <w:szCs w:val="28"/>
          <w:lang w:val="uk-UA"/>
        </w:rPr>
        <w:t>Б.1.4. Покращення надання послуг в сфері пасажирських перевезень:</w:t>
      </w:r>
    </w:p>
    <w:p w14:paraId="18D5092B" w14:textId="21A0AE5E" w:rsidR="00FF6952" w:rsidRPr="003650A8" w:rsidRDefault="00FF6952"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Б.1.4.1 </w:t>
      </w:r>
      <w:r w:rsidRPr="003650A8">
        <w:rPr>
          <w:rFonts w:ascii="Times New Roman" w:hAnsi="Times New Roman"/>
          <w:sz w:val="28"/>
          <w:szCs w:val="28"/>
          <w:lang w:val="uk-UA"/>
        </w:rPr>
        <w:t>запровадження безготівкової оплати проїзду на міському та приміському пасажирському транспорті</w:t>
      </w:r>
    </w:p>
    <w:p w14:paraId="18933FA8" w14:textId="38F3BB25" w:rsidR="005E2F30" w:rsidRPr="003650A8" w:rsidRDefault="005E2F30"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w:t>
      </w:r>
      <w:bookmarkStart w:id="63" w:name="_Hlk153959177"/>
      <w:r w:rsidR="00AB5C79" w:rsidRPr="003650A8">
        <w:rPr>
          <w:rFonts w:ascii="Times New Roman" w:hAnsi="Times New Roman" w:cs="Times New Roman"/>
          <w:b/>
          <w:color w:val="000000" w:themeColor="text1"/>
          <w:sz w:val="28"/>
          <w:szCs w:val="28"/>
        </w:rPr>
        <w:t>Б.2.  Безпека громади</w:t>
      </w:r>
    </w:p>
    <w:p w14:paraId="63FDCFCB" w14:textId="7B729952" w:rsidR="005E2F30" w:rsidRPr="003650A8" w:rsidRDefault="001611A2" w:rsidP="009E74DA">
      <w:pPr>
        <w:widowControl w:val="0"/>
        <w:spacing w:after="0" w:line="240" w:lineRule="auto"/>
        <w:ind w:firstLine="567"/>
        <w:jc w:val="both"/>
        <w:rPr>
          <w:rFonts w:ascii="Times New Roman" w:hAnsi="Times New Roman" w:cs="Times New Roman"/>
          <w:b/>
          <w:sz w:val="28"/>
          <w:szCs w:val="28"/>
        </w:rPr>
      </w:pPr>
      <w:bookmarkStart w:id="64" w:name="_Hlk167975879"/>
      <w:r>
        <w:rPr>
          <w:rFonts w:ascii="Times New Roman" w:hAnsi="Times New Roman" w:cs="Times New Roman"/>
          <w:b/>
          <w:sz w:val="28"/>
          <w:szCs w:val="28"/>
        </w:rPr>
        <w:t>Оперативні</w:t>
      </w:r>
      <w:r w:rsidR="005E2F30" w:rsidRPr="003650A8">
        <w:rPr>
          <w:rFonts w:ascii="Times New Roman" w:hAnsi="Times New Roman" w:cs="Times New Roman"/>
          <w:b/>
          <w:sz w:val="28"/>
          <w:szCs w:val="28"/>
        </w:rPr>
        <w:t xml:space="preserve"> цілі й завдання:</w:t>
      </w:r>
    </w:p>
    <w:p w14:paraId="1B198EB1" w14:textId="4A7F06BB" w:rsidR="005E2F30" w:rsidRPr="003650A8" w:rsidRDefault="005E2F30"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Б.2.1. </w:t>
      </w:r>
      <w:bookmarkStart w:id="65" w:name="_Hlk124694039"/>
      <w:r w:rsidRPr="003650A8">
        <w:rPr>
          <w:rFonts w:ascii="Times New Roman" w:eastAsia="Times New Roman" w:hAnsi="Times New Roman" w:cs="Times New Roman"/>
          <w:i/>
          <w:sz w:val="28"/>
          <w:szCs w:val="28"/>
        </w:rPr>
        <w:t>Підтримання в належному екологічному стані навколишнього середовища</w:t>
      </w:r>
      <w:bookmarkEnd w:id="65"/>
      <w:r w:rsidRPr="003650A8">
        <w:rPr>
          <w:rFonts w:ascii="Times New Roman" w:eastAsia="Times New Roman" w:hAnsi="Times New Roman" w:cs="Times New Roman"/>
          <w:i/>
          <w:sz w:val="28"/>
          <w:szCs w:val="28"/>
        </w:rPr>
        <w:t>:</w:t>
      </w:r>
    </w:p>
    <w:bookmarkEnd w:id="64"/>
    <w:p w14:paraId="3E83DE03" w14:textId="4923440C" w:rsidR="005E2F30" w:rsidRPr="003650A8" w:rsidRDefault="005E2F30"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Б.2.1.1 мінімізація та запобігання викидів шкідливих речовин в атмосферу;</w:t>
      </w:r>
    </w:p>
    <w:p w14:paraId="63E8FE64" w14:textId="5E3151A6" w:rsidR="005E2F30" w:rsidRPr="003650A8" w:rsidRDefault="00A45DE3" w:rsidP="009E74DA">
      <w:pPr>
        <w:pStyle w:val="a3"/>
        <w:widowControl w:val="0"/>
        <w:spacing w:after="0" w:line="240" w:lineRule="auto"/>
        <w:ind w:left="142" w:firstLine="567"/>
        <w:jc w:val="both"/>
        <w:rPr>
          <w:rFonts w:ascii="Times New Roman" w:eastAsia="Times New Roman" w:hAnsi="Times New Roman"/>
          <w:color w:val="000000" w:themeColor="text1"/>
          <w:sz w:val="28"/>
          <w:szCs w:val="28"/>
          <w:lang w:val="uk-UA"/>
        </w:rPr>
      </w:pPr>
      <w:r w:rsidRPr="003650A8">
        <w:rPr>
          <w:rFonts w:ascii="Times New Roman" w:eastAsia="Times New Roman" w:hAnsi="Times New Roman"/>
          <w:sz w:val="28"/>
          <w:szCs w:val="28"/>
          <w:lang w:val="uk-UA"/>
        </w:rPr>
        <w:t xml:space="preserve">      </w:t>
      </w:r>
      <w:r w:rsidR="005E2F30" w:rsidRPr="003650A8">
        <w:rPr>
          <w:rFonts w:ascii="Times New Roman" w:eastAsia="Times New Roman" w:hAnsi="Times New Roman"/>
          <w:sz w:val="28"/>
          <w:szCs w:val="28"/>
          <w:lang w:val="uk-UA"/>
        </w:rPr>
        <w:t xml:space="preserve">Б.2.1.2 </w:t>
      </w:r>
      <w:r w:rsidRPr="003650A8">
        <w:rPr>
          <w:rFonts w:ascii="Times New Roman" w:eastAsia="Times New Roman" w:hAnsi="Times New Roman"/>
          <w:color w:val="000000" w:themeColor="text1"/>
          <w:sz w:val="28"/>
          <w:szCs w:val="28"/>
          <w:lang w:val="uk-UA"/>
        </w:rPr>
        <w:t>проведення роботи з видалення аварійних, сухостійних зелених насаджень та таких, що досягли вікової межі та заміна їх молодими деревами;</w:t>
      </w:r>
    </w:p>
    <w:p w14:paraId="2249D96D" w14:textId="3EC2F01C" w:rsidR="005E2F30" w:rsidRPr="003650A8" w:rsidRDefault="005E2F30"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Б.2.1.3 </w:t>
      </w:r>
      <w:r w:rsidR="000E0AD5" w:rsidRPr="003650A8">
        <w:rPr>
          <w:rFonts w:ascii="Times New Roman" w:eastAsia="Times New Roman" w:hAnsi="Times New Roman"/>
          <w:sz w:val="28"/>
          <w:szCs w:val="28"/>
          <w:lang w:val="uk-UA"/>
        </w:rPr>
        <w:t>будівництво берегозакріплювальних сп</w:t>
      </w:r>
      <w:r w:rsidR="004D3451" w:rsidRPr="003650A8">
        <w:rPr>
          <w:rFonts w:ascii="Times New Roman" w:eastAsia="Times New Roman" w:hAnsi="Times New Roman"/>
          <w:sz w:val="28"/>
          <w:szCs w:val="28"/>
          <w:lang w:val="uk-UA"/>
        </w:rPr>
        <w:t>о</w:t>
      </w:r>
      <w:r w:rsidR="000E0AD5" w:rsidRPr="003650A8">
        <w:rPr>
          <w:rFonts w:ascii="Times New Roman" w:eastAsia="Times New Roman" w:hAnsi="Times New Roman"/>
          <w:sz w:val="28"/>
          <w:szCs w:val="28"/>
          <w:lang w:val="uk-UA"/>
        </w:rPr>
        <w:t>руд на ріках територіальної громади, відновлення та підтримка сприятливого гідрологічного режиму та санітарного стану рік та потічків</w:t>
      </w:r>
      <w:r w:rsidRPr="003650A8">
        <w:rPr>
          <w:rFonts w:ascii="Times New Roman" w:eastAsia="Times New Roman" w:hAnsi="Times New Roman"/>
          <w:sz w:val="28"/>
          <w:szCs w:val="28"/>
          <w:lang w:val="uk-UA"/>
        </w:rPr>
        <w:t>.</w:t>
      </w:r>
    </w:p>
    <w:p w14:paraId="207C2C82" w14:textId="63E44B6B" w:rsidR="000E0AD5" w:rsidRPr="003650A8" w:rsidRDefault="000E0AD5" w:rsidP="008963BC">
      <w:pPr>
        <w:widowControl w:val="0"/>
        <w:spacing w:after="0" w:line="240" w:lineRule="auto"/>
        <w:jc w:val="both"/>
        <w:rPr>
          <w:rFonts w:ascii="Times New Roman" w:eastAsia="Times New Roman" w:hAnsi="Times New Roman" w:cs="Times New Roman"/>
          <w:i/>
          <w:sz w:val="28"/>
          <w:szCs w:val="28"/>
        </w:rPr>
      </w:pPr>
      <w:bookmarkStart w:id="66" w:name="_Hlk124694052"/>
      <w:r w:rsidRPr="003650A8">
        <w:rPr>
          <w:rFonts w:ascii="Times New Roman" w:eastAsia="Times New Roman" w:hAnsi="Times New Roman" w:cs="Times New Roman"/>
          <w:i/>
          <w:sz w:val="28"/>
          <w:szCs w:val="28"/>
        </w:rPr>
        <w:t>Б.2.2. Забезпечення високого рівня безпеки й правопорядку</w:t>
      </w:r>
      <w:bookmarkEnd w:id="66"/>
      <w:r w:rsidRPr="003650A8">
        <w:rPr>
          <w:rFonts w:ascii="Times New Roman" w:eastAsia="Times New Roman" w:hAnsi="Times New Roman" w:cs="Times New Roman"/>
          <w:i/>
          <w:sz w:val="28"/>
          <w:szCs w:val="28"/>
        </w:rPr>
        <w:t>:</w:t>
      </w:r>
    </w:p>
    <w:p w14:paraId="7295B765" w14:textId="1BC43353" w:rsidR="000E0AD5" w:rsidRPr="003650A8" w:rsidRDefault="000E0AD5" w:rsidP="009E74DA">
      <w:pPr>
        <w:pStyle w:val="a3"/>
        <w:spacing w:after="0" w:line="240" w:lineRule="auto"/>
        <w:ind w:left="567" w:firstLine="567"/>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Б.2.2.1 створення додаткових поліцейських станцій у населених пунктах громади;</w:t>
      </w:r>
    </w:p>
    <w:p w14:paraId="6FC2E6E7" w14:textId="30A1E790" w:rsidR="000E0AD5" w:rsidRDefault="000E0AD5"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Б.2.2.2</w:t>
      </w:r>
      <w:r w:rsidR="00D844F2" w:rsidRPr="003650A8">
        <w:rPr>
          <w:rFonts w:ascii="Times New Roman" w:eastAsia="Times New Roman" w:hAnsi="Times New Roman"/>
          <w:sz w:val="28"/>
          <w:szCs w:val="28"/>
          <w:lang w:val="uk-UA"/>
        </w:rPr>
        <w:t xml:space="preserve"> </w:t>
      </w:r>
      <w:r w:rsidR="00704C21" w:rsidRPr="003650A8">
        <w:rPr>
          <w:rFonts w:ascii="Times New Roman" w:eastAsia="Times New Roman" w:hAnsi="Times New Roman"/>
          <w:sz w:val="28"/>
          <w:szCs w:val="28"/>
          <w:lang w:val="uk-UA"/>
        </w:rPr>
        <w:t>розширення мережі відеонагляду в громаді</w:t>
      </w:r>
      <w:r w:rsidR="00B80983">
        <w:rPr>
          <w:rFonts w:ascii="Times New Roman" w:eastAsia="Times New Roman" w:hAnsi="Times New Roman"/>
          <w:sz w:val="28"/>
          <w:szCs w:val="28"/>
          <w:lang w:val="uk-UA"/>
        </w:rPr>
        <w:t>;</w:t>
      </w:r>
    </w:p>
    <w:p w14:paraId="4E3D3B54" w14:textId="67231349" w:rsidR="00B80983" w:rsidRPr="00527A33" w:rsidRDefault="00B8098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527A33">
        <w:rPr>
          <w:rFonts w:ascii="Times New Roman" w:eastAsia="Times New Roman" w:hAnsi="Times New Roman"/>
          <w:sz w:val="28"/>
          <w:szCs w:val="28"/>
          <w:lang w:val="uk-UA"/>
        </w:rPr>
        <w:t>Б.2.2.3 облаштування і будівництво укриттів для шкіл.</w:t>
      </w:r>
    </w:p>
    <w:p w14:paraId="4C5AF815" w14:textId="06F2EB26" w:rsidR="005E2F30" w:rsidRPr="003650A8" w:rsidRDefault="005E2F30" w:rsidP="008963BC">
      <w:pPr>
        <w:widowControl w:val="0"/>
        <w:spacing w:after="0" w:line="240" w:lineRule="auto"/>
        <w:jc w:val="both"/>
        <w:rPr>
          <w:rFonts w:ascii="Times New Roman" w:eastAsia="Times New Roman" w:hAnsi="Times New Roman" w:cs="Times New Roman"/>
          <w:i/>
          <w:sz w:val="28"/>
          <w:szCs w:val="28"/>
        </w:rPr>
      </w:pPr>
      <w:bookmarkStart w:id="67" w:name="_Hlk154048020"/>
      <w:r w:rsidRPr="003650A8">
        <w:rPr>
          <w:rFonts w:ascii="Times New Roman" w:eastAsia="Times New Roman" w:hAnsi="Times New Roman" w:cs="Times New Roman"/>
          <w:i/>
          <w:sz w:val="28"/>
          <w:szCs w:val="28"/>
        </w:rPr>
        <w:t>Б.2.</w:t>
      </w:r>
      <w:bookmarkEnd w:id="67"/>
      <w:r w:rsidR="000E0AD5" w:rsidRPr="003650A8">
        <w:rPr>
          <w:rFonts w:ascii="Times New Roman" w:eastAsia="Times New Roman" w:hAnsi="Times New Roman" w:cs="Times New Roman"/>
          <w:i/>
          <w:sz w:val="28"/>
          <w:szCs w:val="28"/>
        </w:rPr>
        <w:t>3</w:t>
      </w:r>
      <w:r w:rsidRPr="003650A8">
        <w:rPr>
          <w:rFonts w:ascii="Times New Roman" w:eastAsia="Times New Roman" w:hAnsi="Times New Roman" w:cs="Times New Roman"/>
          <w:i/>
          <w:sz w:val="28"/>
          <w:szCs w:val="28"/>
        </w:rPr>
        <w:t xml:space="preserve">. </w:t>
      </w:r>
      <w:bookmarkStart w:id="68" w:name="_Hlk124438697"/>
      <w:bookmarkStart w:id="69" w:name="_Hlk124694066"/>
      <w:r w:rsidRPr="003650A8">
        <w:rPr>
          <w:rFonts w:ascii="Times New Roman" w:eastAsia="Times New Roman" w:hAnsi="Times New Roman" w:cs="Times New Roman"/>
          <w:i/>
          <w:sz w:val="28"/>
          <w:szCs w:val="28"/>
        </w:rPr>
        <w:t>Забезпечення  пожежної  та техногенної безпеки в громаді</w:t>
      </w:r>
      <w:bookmarkEnd w:id="68"/>
      <w:r w:rsidRPr="003650A8">
        <w:rPr>
          <w:rFonts w:ascii="Times New Roman" w:eastAsia="Times New Roman" w:hAnsi="Times New Roman" w:cs="Times New Roman"/>
          <w:i/>
          <w:sz w:val="28"/>
          <w:szCs w:val="28"/>
        </w:rPr>
        <w:t>:</w:t>
      </w:r>
      <w:bookmarkEnd w:id="69"/>
    </w:p>
    <w:p w14:paraId="58EC23FB" w14:textId="6381C4C5" w:rsidR="005E2F30" w:rsidRPr="003650A8" w:rsidRDefault="005E2F30"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w:t>
      </w:r>
      <w:r w:rsidR="000E0AD5"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.1 підвищення бойової (оперативної) готовності і дій за призначенням пожежно - рятувальних підрозділів;</w:t>
      </w:r>
    </w:p>
    <w:p w14:paraId="762D32AA" w14:textId="04669B47" w:rsidR="005E2F30" w:rsidRPr="003650A8" w:rsidRDefault="005E2F30"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Б.2.</w:t>
      </w:r>
      <w:r w:rsidR="000E0AD5"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.2 створення системи протипожежної охорони та реагування на надзвичайні ситуації </w:t>
      </w:r>
      <w:r w:rsidR="000E0AD5" w:rsidRPr="003650A8">
        <w:rPr>
          <w:rFonts w:ascii="Times New Roman" w:eastAsia="Times New Roman" w:hAnsi="Times New Roman"/>
          <w:sz w:val="28"/>
          <w:szCs w:val="28"/>
          <w:lang w:val="uk-UA"/>
        </w:rPr>
        <w:t xml:space="preserve">Долинської </w:t>
      </w:r>
      <w:r w:rsidRPr="003650A8">
        <w:rPr>
          <w:rFonts w:ascii="Times New Roman" w:eastAsia="Times New Roman" w:hAnsi="Times New Roman"/>
          <w:sz w:val="28"/>
          <w:szCs w:val="28"/>
          <w:lang w:val="uk-UA"/>
        </w:rPr>
        <w:t>територіальної громади.</w:t>
      </w:r>
    </w:p>
    <w:p w14:paraId="63990B96" w14:textId="21EB4726" w:rsidR="005402AA" w:rsidRPr="003650A8" w:rsidRDefault="005402AA" w:rsidP="009E74DA">
      <w:pPr>
        <w:widowControl w:val="0"/>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 xml:space="preserve">Стратегічна ціль Б.3. Створення ефективної системи управління </w:t>
      </w:r>
    </w:p>
    <w:p w14:paraId="015E69AB" w14:textId="5FA6B05E" w:rsidR="005402AA"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5402AA" w:rsidRPr="003650A8">
        <w:rPr>
          <w:rFonts w:ascii="Times New Roman" w:eastAsia="Times New Roman" w:hAnsi="Times New Roman" w:cs="Times New Roman"/>
          <w:b/>
          <w:sz w:val="28"/>
          <w:szCs w:val="28"/>
        </w:rPr>
        <w:t xml:space="preserve"> цілі й завдання:</w:t>
      </w:r>
    </w:p>
    <w:p w14:paraId="1E086604" w14:textId="0E31BF37" w:rsidR="005402AA" w:rsidRPr="003650A8" w:rsidRDefault="005402AA"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4D0C93" w:rsidRPr="003650A8">
        <w:rPr>
          <w:rFonts w:ascii="Times New Roman" w:eastAsia="Times New Roman" w:hAnsi="Times New Roman" w:cs="Times New Roman"/>
          <w:i/>
          <w:sz w:val="28"/>
          <w:szCs w:val="28"/>
        </w:rPr>
        <w:t>3</w:t>
      </w:r>
      <w:r w:rsidRPr="003650A8">
        <w:rPr>
          <w:rFonts w:ascii="Times New Roman" w:eastAsia="Times New Roman" w:hAnsi="Times New Roman" w:cs="Times New Roman"/>
          <w:i/>
          <w:sz w:val="28"/>
          <w:szCs w:val="28"/>
        </w:rPr>
        <w:t xml:space="preserve">.1. </w:t>
      </w:r>
      <w:bookmarkStart w:id="70" w:name="_Hlk124694132"/>
      <w:r w:rsidRPr="003650A8">
        <w:rPr>
          <w:rFonts w:ascii="Times New Roman" w:eastAsia="Times New Roman" w:hAnsi="Times New Roman" w:cs="Times New Roman"/>
          <w:i/>
          <w:sz w:val="28"/>
          <w:szCs w:val="28"/>
        </w:rPr>
        <w:t>Реалізація концепції розвитку е-урядування та впровадження смарт-технологій</w:t>
      </w:r>
      <w:bookmarkEnd w:id="70"/>
      <w:r w:rsidRPr="003650A8">
        <w:rPr>
          <w:rFonts w:ascii="Times New Roman" w:eastAsia="Times New Roman" w:hAnsi="Times New Roman" w:cs="Times New Roman"/>
          <w:i/>
          <w:sz w:val="28"/>
          <w:szCs w:val="28"/>
        </w:rPr>
        <w:t>:</w:t>
      </w:r>
    </w:p>
    <w:p w14:paraId="433E7754" w14:textId="6F5FA0DF"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.1.1 створення електронних сервісів у громаді.</w:t>
      </w:r>
    </w:p>
    <w:p w14:paraId="4E74A89F" w14:textId="772D4B5A" w:rsidR="005402AA" w:rsidRPr="003650A8" w:rsidRDefault="00A87EED" w:rsidP="008963BC">
      <w:pPr>
        <w:widowControl w:val="0"/>
        <w:spacing w:after="0" w:line="240" w:lineRule="auto"/>
        <w:contextualSpacing/>
        <w:jc w:val="both"/>
        <w:rPr>
          <w:rFonts w:ascii="Times New Roman" w:eastAsia="Times New Roman" w:hAnsi="Times New Roman" w:cs="Times New Roman"/>
          <w:i/>
          <w:sz w:val="28"/>
          <w:szCs w:val="28"/>
        </w:rPr>
      </w:pPr>
      <w:bookmarkStart w:id="71" w:name="_Hlk124438841"/>
      <w:r>
        <w:rPr>
          <w:rFonts w:ascii="Times New Roman" w:eastAsia="Times New Roman" w:hAnsi="Times New Roman" w:cs="Times New Roman"/>
          <w:i/>
          <w:sz w:val="28"/>
          <w:szCs w:val="28"/>
        </w:rPr>
        <w:t>Б</w:t>
      </w:r>
      <w:r w:rsidR="005402AA" w:rsidRPr="003650A8">
        <w:rPr>
          <w:rFonts w:ascii="Times New Roman" w:eastAsia="Times New Roman" w:hAnsi="Times New Roman" w:cs="Times New Roman"/>
          <w:i/>
          <w:sz w:val="28"/>
          <w:szCs w:val="28"/>
        </w:rPr>
        <w:t>.</w:t>
      </w:r>
      <w:r w:rsidR="00735AC9" w:rsidRPr="003650A8">
        <w:rPr>
          <w:rFonts w:ascii="Times New Roman" w:eastAsia="Times New Roman" w:hAnsi="Times New Roman" w:cs="Times New Roman"/>
          <w:i/>
          <w:sz w:val="28"/>
          <w:szCs w:val="28"/>
        </w:rPr>
        <w:t>3</w:t>
      </w:r>
      <w:r w:rsidR="005402AA" w:rsidRPr="003650A8">
        <w:rPr>
          <w:rFonts w:ascii="Times New Roman" w:eastAsia="Times New Roman" w:hAnsi="Times New Roman" w:cs="Times New Roman"/>
          <w:i/>
          <w:sz w:val="28"/>
          <w:szCs w:val="28"/>
        </w:rPr>
        <w:t>.2</w:t>
      </w:r>
      <w:bookmarkStart w:id="72" w:name="_Hlk124694148"/>
      <w:r w:rsidR="005402AA" w:rsidRPr="003650A8">
        <w:rPr>
          <w:rFonts w:ascii="Times New Roman" w:eastAsia="Times New Roman" w:hAnsi="Times New Roman" w:cs="Times New Roman"/>
          <w:i/>
          <w:sz w:val="28"/>
          <w:szCs w:val="28"/>
        </w:rPr>
        <w:t>. Розширення, удосконалення сервісів, послуг ЦНАП та покращення його матеріально – технічної бази</w:t>
      </w:r>
      <w:bookmarkEnd w:id="71"/>
      <w:bookmarkEnd w:id="72"/>
      <w:r w:rsidR="005402AA" w:rsidRPr="003650A8">
        <w:rPr>
          <w:rFonts w:ascii="Times New Roman" w:eastAsia="Times New Roman" w:hAnsi="Times New Roman" w:cs="Times New Roman"/>
          <w:i/>
          <w:sz w:val="28"/>
          <w:szCs w:val="28"/>
        </w:rPr>
        <w:t>:</w:t>
      </w:r>
    </w:p>
    <w:p w14:paraId="6C75A87C" w14:textId="42AB800D"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.2.1 оновлення програмного забезпечення ЦНАП;</w:t>
      </w:r>
    </w:p>
    <w:p w14:paraId="78CD9D3F" w14:textId="485C4212"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.2.2 забезпечення онлайн-консультацій щодо надання послуг;</w:t>
      </w:r>
    </w:p>
    <w:p w14:paraId="03167200" w14:textId="165F9418"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.2.3 розширення  переліку надання адміністративних послуг;</w:t>
      </w:r>
    </w:p>
    <w:p w14:paraId="0F202413" w14:textId="72826CAE"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.2.4 модернізація ЦНАП з комфортними умовами для обслуговування суб’єктів звернень та належними умовами для роботи працівників.</w:t>
      </w:r>
    </w:p>
    <w:p w14:paraId="5F14979D" w14:textId="0754CA4C" w:rsidR="005402AA" w:rsidRPr="003650A8" w:rsidRDefault="004D0C93"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5402AA"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3</w:t>
      </w:r>
      <w:bookmarkStart w:id="73" w:name="_Hlk124694164"/>
      <w:r w:rsidR="003650A8" w:rsidRPr="003650A8">
        <w:rPr>
          <w:rFonts w:ascii="Times New Roman" w:eastAsia="Times New Roman" w:hAnsi="Times New Roman" w:cs="Times New Roman"/>
          <w:i/>
          <w:sz w:val="28"/>
          <w:szCs w:val="28"/>
        </w:rPr>
        <w:t xml:space="preserve">.3. </w:t>
      </w:r>
      <w:r w:rsidR="005402AA" w:rsidRPr="003650A8">
        <w:rPr>
          <w:rFonts w:ascii="Times New Roman" w:eastAsia="Times New Roman" w:hAnsi="Times New Roman" w:cs="Times New Roman"/>
          <w:i/>
          <w:sz w:val="28"/>
          <w:szCs w:val="28"/>
        </w:rPr>
        <w:t>Забезпечення належного рівня кваліфікації та надання послуг працівниками:</w:t>
      </w:r>
    </w:p>
    <w:bookmarkEnd w:id="73"/>
    <w:p w14:paraId="3409410C" w14:textId="7AA1646D"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.3.1</w:t>
      </w:r>
      <w:r w:rsidR="00954AEA" w:rsidRPr="003650A8">
        <w:rPr>
          <w:rFonts w:ascii="Times New Roman" w:eastAsia="Times New Roman" w:hAnsi="Times New Roman"/>
          <w:sz w:val="28"/>
          <w:szCs w:val="28"/>
          <w:lang w:val="uk-UA"/>
        </w:rPr>
        <w:t xml:space="preserve"> </w:t>
      </w:r>
      <w:r w:rsidR="005402AA" w:rsidRPr="003650A8">
        <w:rPr>
          <w:rFonts w:ascii="Times New Roman" w:eastAsia="Times New Roman" w:hAnsi="Times New Roman"/>
          <w:sz w:val="28"/>
          <w:szCs w:val="28"/>
          <w:lang w:val="uk-UA"/>
        </w:rPr>
        <w:t>проведення навчань задля підвищення кваліфікації посадових осіб виконавчих органів ради;</w:t>
      </w:r>
    </w:p>
    <w:p w14:paraId="47637A34" w14:textId="6F23CF02" w:rsidR="005402AA" w:rsidRPr="003650A8" w:rsidRDefault="004D0C93"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5402AA"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3</w:t>
      </w:r>
      <w:r w:rsidR="005402AA" w:rsidRPr="003650A8">
        <w:rPr>
          <w:rFonts w:ascii="Times New Roman" w:eastAsia="Times New Roman" w:hAnsi="Times New Roman" w:cs="Times New Roman"/>
          <w:i/>
          <w:sz w:val="28"/>
          <w:szCs w:val="28"/>
        </w:rPr>
        <w:t xml:space="preserve">.4. </w:t>
      </w:r>
      <w:bookmarkStart w:id="74" w:name="_Hlk124694176"/>
      <w:r w:rsidR="005402AA" w:rsidRPr="003650A8">
        <w:rPr>
          <w:rFonts w:ascii="Times New Roman" w:eastAsia="Times New Roman" w:hAnsi="Times New Roman" w:cs="Times New Roman"/>
          <w:i/>
          <w:sz w:val="28"/>
          <w:szCs w:val="28"/>
        </w:rPr>
        <w:t>Підвищення ролі громадськості та активної молоді у житті громади</w:t>
      </w:r>
      <w:bookmarkEnd w:id="74"/>
      <w:r w:rsidR="005402AA" w:rsidRPr="003650A8">
        <w:rPr>
          <w:rFonts w:ascii="Times New Roman" w:eastAsia="Times New Roman" w:hAnsi="Times New Roman" w:cs="Times New Roman"/>
          <w:i/>
          <w:sz w:val="28"/>
          <w:szCs w:val="28"/>
        </w:rPr>
        <w:t>:</w:t>
      </w:r>
    </w:p>
    <w:p w14:paraId="4E5404F7" w14:textId="12467A65"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bookmarkStart w:id="75" w:name="_Hlk94793390"/>
      <w:r w:rsidRPr="003650A8">
        <w:rPr>
          <w:rFonts w:ascii="Times New Roman" w:eastAsia="Times New Roman" w:hAnsi="Times New Roman"/>
          <w:sz w:val="28"/>
          <w:szCs w:val="28"/>
          <w:lang w:val="uk-UA"/>
        </w:rPr>
        <w:lastRenderedPageBreak/>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.4.1</w:t>
      </w:r>
      <w:bookmarkEnd w:id="75"/>
      <w:r w:rsidR="005402AA" w:rsidRPr="003650A8">
        <w:rPr>
          <w:rFonts w:ascii="Times New Roman" w:eastAsia="Times New Roman" w:hAnsi="Times New Roman"/>
          <w:sz w:val="28"/>
          <w:szCs w:val="28"/>
          <w:lang w:val="uk-UA"/>
        </w:rPr>
        <w:t xml:space="preserve"> проходження практики й стажування студентів ВНЗ у виконавчих органах ради;</w:t>
      </w:r>
    </w:p>
    <w:p w14:paraId="084F5D0A" w14:textId="34D22386"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.4.2 співпраця з молоддю і громадськими організаціями, забезпечення ефективної роботи молодіжної ради;</w:t>
      </w:r>
    </w:p>
    <w:p w14:paraId="0957ABC8" w14:textId="1E421C02" w:rsidR="005402AA" w:rsidRPr="003650A8" w:rsidRDefault="004D0C93"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w:t>
      </w:r>
      <w:r w:rsidR="005402AA" w:rsidRPr="003650A8">
        <w:rPr>
          <w:rFonts w:ascii="Times New Roman" w:eastAsia="Times New Roman" w:hAnsi="Times New Roman"/>
          <w:sz w:val="28"/>
          <w:szCs w:val="28"/>
          <w:lang w:val="uk-UA"/>
        </w:rPr>
        <w:t>.</w:t>
      </w:r>
      <w:r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.4.</w:t>
      </w:r>
      <w:r w:rsidR="00990B93" w:rsidRPr="003650A8">
        <w:rPr>
          <w:rFonts w:ascii="Times New Roman" w:eastAsia="Times New Roman" w:hAnsi="Times New Roman"/>
          <w:sz w:val="28"/>
          <w:szCs w:val="28"/>
          <w:lang w:val="uk-UA"/>
        </w:rPr>
        <w:t>3</w:t>
      </w:r>
      <w:r w:rsidR="005402AA" w:rsidRPr="003650A8">
        <w:rPr>
          <w:rFonts w:ascii="Times New Roman" w:eastAsia="Times New Roman" w:hAnsi="Times New Roman"/>
          <w:sz w:val="28"/>
          <w:szCs w:val="28"/>
          <w:lang w:val="uk-UA"/>
        </w:rPr>
        <w:t xml:space="preserve"> відзначення та заохочення громадських організацій та активної молоді. </w:t>
      </w:r>
    </w:p>
    <w:bookmarkEnd w:id="63"/>
    <w:p w14:paraId="3EFDA5D5" w14:textId="68C78600" w:rsidR="005E2F30" w:rsidRPr="003650A8" w:rsidRDefault="005E2F30" w:rsidP="009E74DA">
      <w:pPr>
        <w:pStyle w:val="a3"/>
        <w:widowControl w:val="0"/>
        <w:spacing w:after="0" w:line="240" w:lineRule="auto"/>
        <w:ind w:left="0" w:firstLine="567"/>
        <w:jc w:val="both"/>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 xml:space="preserve">Стратегічна ціль </w:t>
      </w:r>
      <w:r w:rsidR="00DC6396" w:rsidRPr="003650A8">
        <w:rPr>
          <w:rFonts w:ascii="Times New Roman" w:eastAsia="Times New Roman" w:hAnsi="Times New Roman"/>
          <w:b/>
          <w:sz w:val="28"/>
          <w:szCs w:val="28"/>
          <w:lang w:val="uk-UA"/>
        </w:rPr>
        <w:t>Б</w:t>
      </w:r>
      <w:r w:rsidRPr="003650A8">
        <w:rPr>
          <w:rFonts w:ascii="Times New Roman" w:eastAsia="Times New Roman" w:hAnsi="Times New Roman"/>
          <w:b/>
          <w:sz w:val="28"/>
          <w:szCs w:val="28"/>
          <w:lang w:val="uk-UA"/>
        </w:rPr>
        <w:t xml:space="preserve">.4. </w:t>
      </w:r>
      <w:r w:rsidR="00DC6396" w:rsidRPr="003650A8">
        <w:rPr>
          <w:rFonts w:ascii="Times New Roman" w:eastAsia="Times New Roman" w:hAnsi="Times New Roman"/>
          <w:b/>
          <w:sz w:val="28"/>
          <w:szCs w:val="28"/>
          <w:lang w:val="uk-UA"/>
        </w:rPr>
        <w:t>П</w:t>
      </w:r>
      <w:r w:rsidRPr="003650A8">
        <w:rPr>
          <w:rFonts w:ascii="Times New Roman" w:eastAsia="Times New Roman" w:hAnsi="Times New Roman"/>
          <w:b/>
          <w:sz w:val="28"/>
          <w:szCs w:val="28"/>
          <w:lang w:val="uk-UA"/>
        </w:rPr>
        <w:t>росторов</w:t>
      </w:r>
      <w:r w:rsidR="00DC6396" w:rsidRPr="003650A8">
        <w:rPr>
          <w:rFonts w:ascii="Times New Roman" w:eastAsia="Times New Roman" w:hAnsi="Times New Roman"/>
          <w:b/>
          <w:sz w:val="28"/>
          <w:szCs w:val="28"/>
          <w:lang w:val="uk-UA"/>
        </w:rPr>
        <w:t>ий</w:t>
      </w:r>
      <w:r w:rsidRPr="003650A8">
        <w:rPr>
          <w:rFonts w:ascii="Times New Roman" w:eastAsia="Times New Roman" w:hAnsi="Times New Roman"/>
          <w:b/>
          <w:sz w:val="28"/>
          <w:szCs w:val="28"/>
          <w:lang w:val="uk-UA"/>
        </w:rPr>
        <w:t xml:space="preserve"> розвит</w:t>
      </w:r>
      <w:r w:rsidR="00DC6396" w:rsidRPr="003650A8">
        <w:rPr>
          <w:rFonts w:ascii="Times New Roman" w:eastAsia="Times New Roman" w:hAnsi="Times New Roman"/>
          <w:b/>
          <w:sz w:val="28"/>
          <w:szCs w:val="28"/>
          <w:lang w:val="uk-UA"/>
        </w:rPr>
        <w:t>о</w:t>
      </w:r>
      <w:r w:rsidRPr="003650A8">
        <w:rPr>
          <w:rFonts w:ascii="Times New Roman" w:eastAsia="Times New Roman" w:hAnsi="Times New Roman"/>
          <w:b/>
          <w:sz w:val="28"/>
          <w:szCs w:val="28"/>
          <w:lang w:val="uk-UA"/>
        </w:rPr>
        <w:t>к</w:t>
      </w:r>
    </w:p>
    <w:p w14:paraId="23CFC2CF" w14:textId="7139910E" w:rsidR="005E2F30"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5E2F30" w:rsidRPr="003650A8">
        <w:rPr>
          <w:rFonts w:ascii="Times New Roman" w:eastAsia="Times New Roman" w:hAnsi="Times New Roman" w:cs="Times New Roman"/>
          <w:b/>
          <w:sz w:val="28"/>
          <w:szCs w:val="28"/>
        </w:rPr>
        <w:t xml:space="preserve"> цілі й завдання:</w:t>
      </w:r>
    </w:p>
    <w:p w14:paraId="4FE97A75" w14:textId="77777777" w:rsidR="007A0D56" w:rsidRPr="003650A8" w:rsidRDefault="007A0D5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Б.4.1. </w:t>
      </w:r>
      <w:bookmarkStart w:id="76" w:name="_Hlk124694078"/>
      <w:r w:rsidRPr="003650A8">
        <w:rPr>
          <w:rFonts w:ascii="Times New Roman" w:eastAsia="Times New Roman" w:hAnsi="Times New Roman" w:cs="Times New Roman"/>
          <w:i/>
          <w:sz w:val="28"/>
          <w:szCs w:val="28"/>
        </w:rPr>
        <w:t>Покращення інструментів просторового планування</w:t>
      </w:r>
      <w:bookmarkEnd w:id="76"/>
      <w:r w:rsidRPr="003650A8">
        <w:rPr>
          <w:rFonts w:ascii="Times New Roman" w:eastAsia="Times New Roman" w:hAnsi="Times New Roman" w:cs="Times New Roman"/>
          <w:i/>
          <w:sz w:val="28"/>
          <w:szCs w:val="28"/>
        </w:rPr>
        <w:t>:</w:t>
      </w:r>
    </w:p>
    <w:p w14:paraId="67E15134" w14:textId="77777777" w:rsidR="009C20B6" w:rsidRPr="003650A8" w:rsidRDefault="007403BC"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Б.4.1.1 розроблення комплексного плану просторового розвитку території територіальної громади (далі – Комплексний план);</w:t>
      </w:r>
    </w:p>
    <w:p w14:paraId="1ECCBAB5" w14:textId="2A57082C"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Б.4.1.2 розроблення та внесення змін до містобудівної документації на місцевому рівні;</w:t>
      </w:r>
    </w:p>
    <w:p w14:paraId="2F2371AB" w14:textId="7C27ADC9"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Б.4.1.3</w:t>
      </w:r>
      <w:r w:rsidR="00D172A4" w:rsidRPr="003650A8">
        <w:rPr>
          <w:rFonts w:ascii="Times New Roman" w:eastAsia="Times New Roman" w:hAnsi="Times New Roman"/>
          <w:sz w:val="28"/>
          <w:szCs w:val="28"/>
          <w:lang w:val="uk-UA"/>
        </w:rPr>
        <w:t xml:space="preserve"> </w:t>
      </w:r>
      <w:r w:rsidR="00C86B6A" w:rsidRPr="003650A8">
        <w:rPr>
          <w:rFonts w:ascii="Times New Roman" w:eastAsia="Times New Roman" w:hAnsi="Times New Roman"/>
          <w:sz w:val="28"/>
          <w:szCs w:val="28"/>
          <w:lang w:val="uk-UA"/>
        </w:rPr>
        <w:t>формування бази даних земель (впровадження геоінформаційної системи управління земельними ресурсами)</w:t>
      </w:r>
      <w:r w:rsidRPr="003650A8">
        <w:rPr>
          <w:rFonts w:ascii="Times New Roman" w:eastAsia="Times New Roman" w:hAnsi="Times New Roman"/>
          <w:sz w:val="28"/>
          <w:szCs w:val="28"/>
          <w:lang w:val="uk-UA"/>
        </w:rPr>
        <w:t>;</w:t>
      </w:r>
    </w:p>
    <w:p w14:paraId="7DCC84A2" w14:textId="5AE7B412"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Б.4.1.4 інвентаризація об’єктів нерухомого майна.</w:t>
      </w:r>
    </w:p>
    <w:p w14:paraId="2A09410D" w14:textId="77777777" w:rsidR="007A0D56" w:rsidRPr="003650A8" w:rsidRDefault="007A0D5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Б.4.2. </w:t>
      </w:r>
      <w:bookmarkStart w:id="77" w:name="_Hlk124694101"/>
      <w:r w:rsidRPr="003650A8">
        <w:rPr>
          <w:rFonts w:ascii="Times New Roman" w:eastAsia="Times New Roman" w:hAnsi="Times New Roman" w:cs="Times New Roman"/>
          <w:i/>
          <w:sz w:val="28"/>
          <w:szCs w:val="28"/>
        </w:rPr>
        <w:t>Створення та належне утримання рекреаційних зон, громадських просторів та архітектурних пам’яток</w:t>
      </w:r>
      <w:bookmarkEnd w:id="77"/>
      <w:r w:rsidRPr="003650A8">
        <w:rPr>
          <w:rFonts w:ascii="Times New Roman" w:eastAsia="Times New Roman" w:hAnsi="Times New Roman" w:cs="Times New Roman"/>
          <w:i/>
          <w:sz w:val="28"/>
          <w:szCs w:val="28"/>
        </w:rPr>
        <w:t>:</w:t>
      </w:r>
    </w:p>
    <w:p w14:paraId="40114F7D" w14:textId="05F3EAFD" w:rsidR="007A0D56" w:rsidRPr="003650A8" w:rsidRDefault="007A0D56" w:rsidP="009E74DA">
      <w:pPr>
        <w:pStyle w:val="a3"/>
        <w:widowControl w:val="0"/>
        <w:spacing w:after="0" w:line="240" w:lineRule="auto"/>
        <w:ind w:left="567" w:firstLine="567"/>
        <w:jc w:val="both"/>
        <w:rPr>
          <w:rFonts w:ascii="Times New Roman" w:eastAsia="Times New Roman" w:hAnsi="Times New Roman"/>
          <w:sz w:val="28"/>
          <w:szCs w:val="28"/>
          <w:lang w:val="uk-UA"/>
        </w:rPr>
      </w:pPr>
      <w:bookmarkStart w:id="78" w:name="_Hlk94792705"/>
      <w:r w:rsidRPr="003650A8">
        <w:rPr>
          <w:rFonts w:ascii="Times New Roman" w:eastAsia="Times New Roman" w:hAnsi="Times New Roman"/>
          <w:sz w:val="28"/>
          <w:szCs w:val="28"/>
          <w:lang w:val="uk-UA"/>
        </w:rPr>
        <w:t xml:space="preserve">Б.4.2.1 </w:t>
      </w:r>
      <w:bookmarkEnd w:id="78"/>
      <w:r w:rsidRPr="003650A8">
        <w:rPr>
          <w:rFonts w:ascii="Times New Roman" w:eastAsia="Times New Roman" w:hAnsi="Times New Roman"/>
          <w:sz w:val="28"/>
          <w:szCs w:val="28"/>
          <w:lang w:val="uk-UA"/>
        </w:rPr>
        <w:t>реконструкція та облаштування парків, скверів, відпочинкових зон, громадських просторів тощо;</w:t>
      </w:r>
    </w:p>
    <w:p w14:paraId="19B19050" w14:textId="06313887" w:rsidR="004344E8" w:rsidRPr="003650A8" w:rsidRDefault="00E83C4F"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color w:val="000000" w:themeColor="text1"/>
          <w:sz w:val="28"/>
          <w:szCs w:val="28"/>
        </w:rPr>
        <w:t xml:space="preserve">        Б.4.2.2 </w:t>
      </w:r>
      <w:r w:rsidR="004E55BA" w:rsidRPr="003650A8">
        <w:rPr>
          <w:rFonts w:ascii="Times New Roman" w:hAnsi="Times New Roman" w:cs="Times New Roman"/>
          <w:color w:val="000000" w:themeColor="text1"/>
          <w:sz w:val="28"/>
          <w:szCs w:val="28"/>
        </w:rPr>
        <w:t>р</w:t>
      </w:r>
      <w:r w:rsidRPr="003650A8">
        <w:rPr>
          <w:rFonts w:ascii="Times New Roman" w:hAnsi="Times New Roman" w:cs="Times New Roman"/>
          <w:color w:val="000000" w:themeColor="text1"/>
          <w:sz w:val="28"/>
          <w:szCs w:val="28"/>
        </w:rPr>
        <w:t>еставрація та здійснення благоустрою територій пам’яток історії, мистецтва та архітектури</w:t>
      </w:r>
    </w:p>
    <w:p w14:paraId="4D1181D9" w14:textId="3FF958F2" w:rsidR="00D37BD7" w:rsidRPr="003650A8" w:rsidRDefault="00D37BD7" w:rsidP="009E74DA">
      <w:pPr>
        <w:widowControl w:val="0"/>
        <w:spacing w:after="0" w:line="240" w:lineRule="auto"/>
        <w:ind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Стратегічна ціль Б.5. Розвиток людського капіталу</w:t>
      </w:r>
    </w:p>
    <w:p w14:paraId="33AF2F16" w14:textId="438C8AFE" w:rsidR="00D37BD7"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D37BD7" w:rsidRPr="003650A8">
        <w:rPr>
          <w:rFonts w:ascii="Times New Roman" w:eastAsia="Times New Roman" w:hAnsi="Times New Roman" w:cs="Times New Roman"/>
          <w:b/>
          <w:sz w:val="28"/>
          <w:szCs w:val="28"/>
        </w:rPr>
        <w:t xml:space="preserve"> цілі й завдання:</w:t>
      </w:r>
    </w:p>
    <w:p w14:paraId="62AE1CE2" w14:textId="4F352863" w:rsidR="00D37BD7" w:rsidRPr="003650A8" w:rsidRDefault="00987638"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D37BD7"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5</w:t>
      </w:r>
      <w:r w:rsidR="00D37BD7" w:rsidRPr="003650A8">
        <w:rPr>
          <w:rFonts w:ascii="Times New Roman" w:eastAsia="Times New Roman" w:hAnsi="Times New Roman" w:cs="Times New Roman"/>
          <w:i/>
          <w:sz w:val="28"/>
          <w:szCs w:val="28"/>
        </w:rPr>
        <w:t xml:space="preserve">.1. </w:t>
      </w:r>
      <w:bookmarkStart w:id="79" w:name="_Hlk124694199"/>
      <w:r w:rsidR="00D37BD7" w:rsidRPr="003650A8">
        <w:rPr>
          <w:rFonts w:ascii="Times New Roman" w:eastAsia="Times New Roman" w:hAnsi="Times New Roman" w:cs="Times New Roman"/>
          <w:i/>
          <w:sz w:val="28"/>
          <w:szCs w:val="28"/>
        </w:rPr>
        <w:t>Покращання демографічної ситуації та продовження тривалості активного періоду життя людини</w:t>
      </w:r>
      <w:bookmarkEnd w:id="79"/>
      <w:r w:rsidR="00D37BD7" w:rsidRPr="003650A8">
        <w:rPr>
          <w:rFonts w:ascii="Times New Roman" w:eastAsia="Times New Roman" w:hAnsi="Times New Roman" w:cs="Times New Roman"/>
          <w:i/>
          <w:sz w:val="28"/>
          <w:szCs w:val="28"/>
        </w:rPr>
        <w:t>:</w:t>
      </w:r>
    </w:p>
    <w:p w14:paraId="4C96E54A" w14:textId="424951B7" w:rsidR="00D37BD7" w:rsidRPr="003650A8" w:rsidRDefault="00987638" w:rsidP="009E74DA">
      <w:pPr>
        <w:widowControl w:val="0"/>
        <w:spacing w:after="0" w:line="240" w:lineRule="auto"/>
        <w:ind w:left="567" w:firstLine="567"/>
        <w:contextualSpacing/>
        <w:jc w:val="both"/>
        <w:rPr>
          <w:rFonts w:ascii="Times New Roman" w:eastAsia="Times New Roman" w:hAnsi="Times New Roman" w:cs="Times New Roman"/>
          <w:i/>
          <w:sz w:val="28"/>
          <w:szCs w:val="28"/>
        </w:rPr>
      </w:pPr>
      <w:bookmarkStart w:id="80" w:name="_Hlk154144463"/>
      <w:r w:rsidRPr="003650A8">
        <w:rPr>
          <w:rFonts w:ascii="Times New Roman" w:eastAsia="Times New Roman" w:hAnsi="Times New Roman" w:cs="Times New Roman"/>
          <w:sz w:val="28"/>
          <w:szCs w:val="28"/>
        </w:rPr>
        <w:t>Б</w:t>
      </w:r>
      <w:r w:rsidR="00D37BD7" w:rsidRPr="003650A8">
        <w:rPr>
          <w:rFonts w:ascii="Times New Roman" w:eastAsia="Times New Roman" w:hAnsi="Times New Roman" w:cs="Times New Roman"/>
          <w:sz w:val="28"/>
          <w:szCs w:val="28"/>
        </w:rPr>
        <w:t>.</w:t>
      </w:r>
      <w:r w:rsidRPr="003650A8">
        <w:rPr>
          <w:rFonts w:ascii="Times New Roman" w:eastAsia="Times New Roman" w:hAnsi="Times New Roman" w:cs="Times New Roman"/>
          <w:sz w:val="28"/>
          <w:szCs w:val="28"/>
        </w:rPr>
        <w:t>5</w:t>
      </w:r>
      <w:bookmarkEnd w:id="80"/>
      <w:r w:rsidR="00D37BD7" w:rsidRPr="003650A8">
        <w:rPr>
          <w:rFonts w:ascii="Times New Roman" w:eastAsia="Times New Roman" w:hAnsi="Times New Roman" w:cs="Times New Roman"/>
          <w:sz w:val="28"/>
          <w:szCs w:val="28"/>
        </w:rPr>
        <w:t>.1.1</w:t>
      </w:r>
      <w:r w:rsidR="00BA2209" w:rsidRPr="003650A8">
        <w:rPr>
          <w:rFonts w:ascii="Times New Roman" w:hAnsi="Times New Roman" w:cs="Times New Roman"/>
          <w:color w:val="000000" w:themeColor="text1"/>
        </w:rPr>
        <w:t xml:space="preserve"> </w:t>
      </w:r>
      <w:r w:rsidR="00BA2209" w:rsidRPr="003650A8">
        <w:rPr>
          <w:rFonts w:ascii="Times New Roman" w:hAnsi="Times New Roman" w:cs="Times New Roman"/>
          <w:color w:val="000000" w:themeColor="text1"/>
          <w:sz w:val="28"/>
          <w:szCs w:val="28"/>
        </w:rPr>
        <w:t>Підвищення доступності і ефективності медичного обслуговування шляхом виконання заходів цільових програм підтримки та розвитку установ первинної медичної допомоги та  підтримки надання населенню медичних послуг</w:t>
      </w:r>
      <w:r w:rsidR="00D37BD7" w:rsidRPr="003650A8">
        <w:rPr>
          <w:rFonts w:ascii="Times New Roman" w:eastAsia="Times New Roman" w:hAnsi="Times New Roman" w:cs="Times New Roman"/>
          <w:sz w:val="28"/>
          <w:szCs w:val="28"/>
        </w:rPr>
        <w:t>;</w:t>
      </w:r>
    </w:p>
    <w:p w14:paraId="53E723E5" w14:textId="0C1E3DDD"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.1.2 розвиток оздоровчої інфраструктури та підтримка фізичної активності громадян;</w:t>
      </w:r>
    </w:p>
    <w:p w14:paraId="6558E420" w14:textId="7F381189"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.1.3 формування у населення культури здорового способу життя.</w:t>
      </w:r>
    </w:p>
    <w:p w14:paraId="1E349AF6" w14:textId="4DDF990C" w:rsidR="00D37BD7" w:rsidRPr="003650A8" w:rsidRDefault="00987638"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w:t>
      </w:r>
      <w:r w:rsidR="00D37BD7" w:rsidRPr="003650A8">
        <w:rPr>
          <w:rFonts w:ascii="Times New Roman" w:eastAsia="Times New Roman" w:hAnsi="Times New Roman" w:cs="Times New Roman"/>
          <w:i/>
          <w:sz w:val="28"/>
          <w:szCs w:val="28"/>
        </w:rPr>
        <w:t>.</w:t>
      </w:r>
      <w:r w:rsidRPr="003650A8">
        <w:rPr>
          <w:rFonts w:ascii="Times New Roman" w:eastAsia="Times New Roman" w:hAnsi="Times New Roman" w:cs="Times New Roman"/>
          <w:i/>
          <w:sz w:val="28"/>
          <w:szCs w:val="28"/>
        </w:rPr>
        <w:t>5</w:t>
      </w:r>
      <w:r w:rsidR="00D37BD7" w:rsidRPr="003650A8">
        <w:rPr>
          <w:rFonts w:ascii="Times New Roman" w:eastAsia="Times New Roman" w:hAnsi="Times New Roman" w:cs="Times New Roman"/>
          <w:i/>
          <w:sz w:val="28"/>
          <w:szCs w:val="28"/>
        </w:rPr>
        <w:t xml:space="preserve">.2. </w:t>
      </w:r>
      <w:bookmarkStart w:id="81" w:name="_Hlk124694216"/>
      <w:r w:rsidR="00D37BD7" w:rsidRPr="003650A8">
        <w:rPr>
          <w:rFonts w:ascii="Times New Roman" w:eastAsia="Times New Roman" w:hAnsi="Times New Roman" w:cs="Times New Roman"/>
          <w:i/>
          <w:sz w:val="28"/>
          <w:szCs w:val="28"/>
        </w:rPr>
        <w:t>Розвиток спільноти та  формування громадянського суспільства в громаді:</w:t>
      </w:r>
      <w:bookmarkEnd w:id="81"/>
    </w:p>
    <w:p w14:paraId="63298218" w14:textId="4A3F1CCE"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 xml:space="preserve">.2.1 </w:t>
      </w:r>
      <w:r w:rsidR="00DE1573" w:rsidRPr="003650A8">
        <w:rPr>
          <w:rFonts w:ascii="Times New Roman" w:eastAsia="Times New Roman" w:hAnsi="Times New Roman"/>
          <w:sz w:val="28"/>
          <w:szCs w:val="28"/>
          <w:lang w:val="uk-UA"/>
        </w:rPr>
        <w:t>добровільне</w:t>
      </w:r>
      <w:r w:rsidR="00D37BD7" w:rsidRPr="003650A8">
        <w:rPr>
          <w:rFonts w:ascii="Times New Roman" w:eastAsia="Times New Roman" w:hAnsi="Times New Roman"/>
          <w:sz w:val="28"/>
          <w:szCs w:val="28"/>
          <w:lang w:val="uk-UA"/>
        </w:rPr>
        <w:t xml:space="preserve"> формування органів самоорганізації населення, наділення їх фінансовими та матеріальними ресурсами;</w:t>
      </w:r>
    </w:p>
    <w:p w14:paraId="4A70AB6F" w14:textId="670525E4"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.2.2 активізація молоді та формування основних напрямів молодіжної політики;</w:t>
      </w:r>
    </w:p>
    <w:p w14:paraId="5F6D9D8F" w14:textId="41B94832"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.2.3 активізація і включення різних груп мешканців в життя громади;</w:t>
      </w:r>
    </w:p>
    <w:p w14:paraId="0B4267CB" w14:textId="405910DA"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 xml:space="preserve">.2.4 співпраця з громадськими організаціями в тому числі їх фінансова підтримка як запорука розвитку громадянського суспільства в громаді. </w:t>
      </w:r>
    </w:p>
    <w:p w14:paraId="0D949F5B" w14:textId="798A6A16" w:rsidR="00D37BD7" w:rsidRPr="003650A8" w:rsidRDefault="00987638"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Б.5</w:t>
      </w:r>
      <w:r w:rsidR="00D37BD7" w:rsidRPr="003650A8">
        <w:rPr>
          <w:rFonts w:ascii="Times New Roman" w:eastAsia="Times New Roman" w:hAnsi="Times New Roman" w:cs="Times New Roman"/>
          <w:i/>
          <w:sz w:val="28"/>
          <w:szCs w:val="28"/>
        </w:rPr>
        <w:t xml:space="preserve">.3. </w:t>
      </w:r>
      <w:bookmarkStart w:id="82" w:name="_Hlk124694227"/>
      <w:r w:rsidR="00D37BD7" w:rsidRPr="003650A8">
        <w:rPr>
          <w:rFonts w:ascii="Times New Roman" w:eastAsia="Times New Roman" w:hAnsi="Times New Roman" w:cs="Times New Roman"/>
          <w:i/>
          <w:sz w:val="28"/>
          <w:szCs w:val="28"/>
        </w:rPr>
        <w:t>Громада дружня до дітей та молоді</w:t>
      </w:r>
      <w:bookmarkEnd w:id="82"/>
      <w:r w:rsidR="00D37BD7" w:rsidRPr="003650A8">
        <w:rPr>
          <w:rFonts w:ascii="Times New Roman" w:eastAsia="Times New Roman" w:hAnsi="Times New Roman" w:cs="Times New Roman"/>
          <w:i/>
          <w:sz w:val="28"/>
          <w:szCs w:val="28"/>
        </w:rPr>
        <w:t>:</w:t>
      </w:r>
    </w:p>
    <w:p w14:paraId="19B219E9" w14:textId="33E8637F" w:rsidR="00D37BD7" w:rsidRPr="003650A8" w:rsidRDefault="00987638"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eastAsia="Times New Roman" w:hAnsi="Times New Roman"/>
          <w:sz w:val="28"/>
          <w:szCs w:val="28"/>
          <w:lang w:val="uk-UA"/>
        </w:rPr>
        <w:lastRenderedPageBreak/>
        <w:t>Б.5</w:t>
      </w:r>
      <w:r w:rsidR="00D37BD7" w:rsidRPr="003650A8">
        <w:rPr>
          <w:rFonts w:ascii="Times New Roman" w:eastAsia="Times New Roman" w:hAnsi="Times New Roman"/>
          <w:sz w:val="28"/>
          <w:szCs w:val="28"/>
          <w:lang w:val="uk-UA"/>
        </w:rPr>
        <w:t>.3.1 створення умов для самореалізації дітей та молоді;</w:t>
      </w:r>
    </w:p>
    <w:p w14:paraId="6098CDCB" w14:textId="5B19640F"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.3.2</w:t>
      </w:r>
      <w:r w:rsidR="00954AEA" w:rsidRPr="003650A8">
        <w:rPr>
          <w:rFonts w:ascii="Times New Roman" w:eastAsia="Times New Roman" w:hAnsi="Times New Roman"/>
          <w:sz w:val="28"/>
          <w:szCs w:val="28"/>
          <w:lang w:val="uk-UA"/>
        </w:rPr>
        <w:t xml:space="preserve"> </w:t>
      </w:r>
      <w:r w:rsidR="00D37BD7" w:rsidRPr="003650A8">
        <w:rPr>
          <w:rFonts w:ascii="Times New Roman" w:eastAsia="Times New Roman" w:hAnsi="Times New Roman"/>
          <w:sz w:val="28"/>
          <w:szCs w:val="28"/>
          <w:lang w:val="uk-UA"/>
        </w:rPr>
        <w:t>налагодження співпраці закладів освіти громади із вищими навчальними закладами;</w:t>
      </w:r>
    </w:p>
    <w:p w14:paraId="611BCFE4" w14:textId="78207800"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.3.3 проведення профорієнтаційної роботи серед дітей та молоді громади;</w:t>
      </w:r>
    </w:p>
    <w:p w14:paraId="31C57B64" w14:textId="10A88F10" w:rsidR="00D37BD7" w:rsidRPr="003650A8" w:rsidRDefault="00987638"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Б.5</w:t>
      </w:r>
      <w:r w:rsidR="00D37BD7"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4</w:t>
      </w:r>
      <w:r w:rsidR="00D37BD7" w:rsidRPr="003650A8">
        <w:rPr>
          <w:rFonts w:ascii="Times New Roman" w:eastAsia="Times New Roman" w:hAnsi="Times New Roman"/>
          <w:sz w:val="28"/>
          <w:szCs w:val="28"/>
          <w:lang w:val="uk-UA"/>
        </w:rPr>
        <w:t xml:space="preserve"> розширення міжнародного молодіжного співробітництва.</w:t>
      </w:r>
    </w:p>
    <w:p w14:paraId="0E0A9EC0" w14:textId="77777777" w:rsidR="0090284B" w:rsidRPr="003650A8" w:rsidRDefault="0090284B" w:rsidP="009E74DA">
      <w:pPr>
        <w:widowControl w:val="0"/>
        <w:spacing w:after="0" w:line="240" w:lineRule="auto"/>
        <w:ind w:firstLine="567"/>
        <w:jc w:val="center"/>
        <w:rPr>
          <w:rFonts w:ascii="Times New Roman" w:hAnsi="Times New Roman" w:cs="Times New Roman"/>
          <w:b/>
          <w:sz w:val="28"/>
          <w:szCs w:val="28"/>
        </w:rPr>
      </w:pPr>
    </w:p>
    <w:p w14:paraId="51226C99" w14:textId="77777777" w:rsidR="00E83EDF" w:rsidRPr="003650A8" w:rsidRDefault="00E83EDF"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Стратегічний напрям В</w:t>
      </w:r>
    </w:p>
    <w:p w14:paraId="30AD19C0" w14:textId="1EE5F9A5" w:rsidR="00E83EDF" w:rsidRPr="003650A8" w:rsidRDefault="00E83EDF" w:rsidP="009E74DA">
      <w:pPr>
        <w:widowControl w:val="0"/>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t>СОЦІАЛЬНО- ОРІЄНТОВАНА ГРОМАДА З РОЗВИНУТИМ КУЛЬТУРНИМ ТА СПОРТИВНИМ СЕРЕДОВИЩЕМ</w:t>
      </w:r>
    </w:p>
    <w:tbl>
      <w:tblPr>
        <w:tblStyle w:val="a4"/>
        <w:tblW w:w="0" w:type="auto"/>
        <w:tblLook w:val="01E0" w:firstRow="1" w:lastRow="1" w:firstColumn="1" w:lastColumn="1" w:noHBand="0" w:noVBand="0"/>
      </w:tblPr>
      <w:tblGrid>
        <w:gridCol w:w="4356"/>
        <w:gridCol w:w="5214"/>
      </w:tblGrid>
      <w:tr w:rsidR="00E83EDF" w:rsidRPr="003650A8" w14:paraId="2D140936" w14:textId="77777777" w:rsidTr="00FF6952">
        <w:tc>
          <w:tcPr>
            <w:tcW w:w="4356" w:type="dxa"/>
          </w:tcPr>
          <w:p w14:paraId="7BC1B15D" w14:textId="77777777" w:rsidR="00E83EDF" w:rsidRPr="003650A8" w:rsidRDefault="00E83EDF"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Стратегічний напрям</w:t>
            </w:r>
          </w:p>
        </w:tc>
        <w:tc>
          <w:tcPr>
            <w:tcW w:w="5214" w:type="dxa"/>
          </w:tcPr>
          <w:p w14:paraId="50BE3C16" w14:textId="77777777" w:rsidR="00E83EDF" w:rsidRPr="003650A8" w:rsidRDefault="00E83EDF" w:rsidP="009E74DA">
            <w:pPr>
              <w:widowControl w:val="0"/>
              <w:jc w:val="center"/>
              <w:rPr>
                <w:rFonts w:ascii="Times New Roman" w:hAnsi="Times New Roman" w:cs="Times New Roman"/>
                <w:b/>
                <w:sz w:val="28"/>
                <w:szCs w:val="28"/>
                <w:lang w:val="uk-UA"/>
              </w:rPr>
            </w:pPr>
            <w:r w:rsidRPr="003650A8">
              <w:rPr>
                <w:rFonts w:ascii="Times New Roman" w:hAnsi="Times New Roman" w:cs="Times New Roman"/>
                <w:b/>
                <w:sz w:val="28"/>
                <w:szCs w:val="28"/>
                <w:lang w:val="uk-UA"/>
              </w:rPr>
              <w:t>Стратегічні цілі</w:t>
            </w:r>
          </w:p>
        </w:tc>
      </w:tr>
      <w:tr w:rsidR="00E83EDF" w:rsidRPr="003650A8" w14:paraId="20101C1A" w14:textId="77777777" w:rsidTr="00FF6952">
        <w:trPr>
          <w:trHeight w:val="106"/>
        </w:trPr>
        <w:tc>
          <w:tcPr>
            <w:tcW w:w="4356" w:type="dxa"/>
            <w:vMerge w:val="restart"/>
          </w:tcPr>
          <w:p w14:paraId="634EA0A0" w14:textId="77777777" w:rsidR="00E83EDF" w:rsidRPr="003650A8" w:rsidRDefault="00E83EDF" w:rsidP="009E74DA">
            <w:pPr>
              <w:widowControl w:val="0"/>
              <w:jc w:val="center"/>
              <w:rPr>
                <w:rFonts w:ascii="Times New Roman" w:hAnsi="Times New Roman" w:cs="Times New Roman"/>
                <w:b/>
                <w:sz w:val="28"/>
                <w:szCs w:val="28"/>
                <w:lang w:val="uk-UA"/>
              </w:rPr>
            </w:pPr>
            <w:bookmarkStart w:id="83" w:name="_Hlk124439032"/>
            <w:r w:rsidRPr="003650A8">
              <w:rPr>
                <w:rFonts w:ascii="Times New Roman" w:hAnsi="Times New Roman" w:cs="Times New Roman"/>
                <w:b/>
                <w:sz w:val="28"/>
                <w:szCs w:val="28"/>
                <w:lang w:val="uk-UA"/>
              </w:rPr>
              <w:t xml:space="preserve">В. </w:t>
            </w:r>
            <w:bookmarkEnd w:id="83"/>
            <w:r w:rsidRPr="003650A8">
              <w:rPr>
                <w:rFonts w:ascii="Times New Roman" w:hAnsi="Times New Roman" w:cs="Times New Roman"/>
                <w:b/>
                <w:sz w:val="28"/>
                <w:szCs w:val="28"/>
                <w:lang w:val="uk-UA"/>
              </w:rPr>
              <w:t>СОЦІАЛЬНО- ОРІЄНТОВАНА ГРОМАДА З РОЗВИНУТИМ КУЛЬТУРНИМ ТА СПОРТИВНИМ СЕРЕДОВИЩЕМ</w:t>
            </w:r>
          </w:p>
          <w:p w14:paraId="74B221B3" w14:textId="5C6AC4F3"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70C3BBFF" w14:textId="339640A5"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В.1. Здорове населення</w:t>
            </w:r>
          </w:p>
        </w:tc>
      </w:tr>
      <w:tr w:rsidR="00E83EDF" w:rsidRPr="003650A8" w14:paraId="19C8A055" w14:textId="77777777" w:rsidTr="00E83EDF">
        <w:trPr>
          <w:trHeight w:val="312"/>
        </w:trPr>
        <w:tc>
          <w:tcPr>
            <w:tcW w:w="4356" w:type="dxa"/>
            <w:vMerge/>
          </w:tcPr>
          <w:p w14:paraId="2512CBAB"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5D1C17C4" w14:textId="5F5C0825"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В.2. Освічена громада</w:t>
            </w:r>
          </w:p>
        </w:tc>
      </w:tr>
      <w:tr w:rsidR="00E83EDF" w:rsidRPr="003650A8" w14:paraId="30B51912" w14:textId="77777777" w:rsidTr="00FF6952">
        <w:trPr>
          <w:trHeight w:val="315"/>
        </w:trPr>
        <w:tc>
          <w:tcPr>
            <w:tcW w:w="4356" w:type="dxa"/>
            <w:vMerge/>
          </w:tcPr>
          <w:p w14:paraId="40BBA675"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79EDBE93" w14:textId="6E43BB7E"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В.3. Ефективний соціальний захист</w:t>
            </w:r>
          </w:p>
        </w:tc>
      </w:tr>
      <w:tr w:rsidR="00E83EDF" w:rsidRPr="003650A8" w14:paraId="2FB486A7" w14:textId="77777777" w:rsidTr="00FF6952">
        <w:trPr>
          <w:trHeight w:val="136"/>
        </w:trPr>
        <w:tc>
          <w:tcPr>
            <w:tcW w:w="4356" w:type="dxa"/>
            <w:vMerge/>
          </w:tcPr>
          <w:p w14:paraId="2E8F9132"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54C1F3D8" w14:textId="77777777"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В.4. Формування культурного середовища в громаді</w:t>
            </w:r>
          </w:p>
        </w:tc>
      </w:tr>
      <w:tr w:rsidR="00E83EDF" w:rsidRPr="003650A8" w14:paraId="2D7D2404" w14:textId="77777777" w:rsidTr="00E83EDF">
        <w:trPr>
          <w:trHeight w:val="416"/>
        </w:trPr>
        <w:tc>
          <w:tcPr>
            <w:tcW w:w="4356" w:type="dxa"/>
            <w:vMerge/>
          </w:tcPr>
          <w:p w14:paraId="3B9E7EB3" w14:textId="77777777" w:rsidR="00E83EDF" w:rsidRPr="003650A8" w:rsidRDefault="00E83EDF" w:rsidP="009E74DA">
            <w:pPr>
              <w:widowControl w:val="0"/>
              <w:jc w:val="center"/>
              <w:rPr>
                <w:rFonts w:ascii="Times New Roman" w:hAnsi="Times New Roman" w:cs="Times New Roman"/>
                <w:b/>
                <w:sz w:val="28"/>
                <w:szCs w:val="28"/>
                <w:lang w:val="uk-UA"/>
              </w:rPr>
            </w:pPr>
          </w:p>
        </w:tc>
        <w:tc>
          <w:tcPr>
            <w:tcW w:w="5214" w:type="dxa"/>
          </w:tcPr>
          <w:p w14:paraId="4A6F5E30" w14:textId="457631AD" w:rsidR="00E83EDF" w:rsidRPr="003650A8" w:rsidRDefault="00E83EDF" w:rsidP="009E74DA">
            <w:pPr>
              <w:rPr>
                <w:rFonts w:ascii="Times New Roman" w:hAnsi="Times New Roman" w:cs="Times New Roman"/>
                <w:b/>
                <w:bCs/>
                <w:color w:val="000000" w:themeColor="text1"/>
                <w:sz w:val="28"/>
                <w:szCs w:val="28"/>
                <w:lang w:val="uk-UA"/>
              </w:rPr>
            </w:pPr>
            <w:r w:rsidRPr="003650A8">
              <w:rPr>
                <w:rFonts w:ascii="Times New Roman" w:hAnsi="Times New Roman" w:cs="Times New Roman"/>
                <w:b/>
                <w:bCs/>
                <w:color w:val="000000" w:themeColor="text1"/>
                <w:sz w:val="28"/>
                <w:szCs w:val="28"/>
                <w:lang w:val="uk-UA"/>
              </w:rPr>
              <w:t xml:space="preserve">В.5. Розвиток культури </w:t>
            </w:r>
          </w:p>
        </w:tc>
      </w:tr>
    </w:tbl>
    <w:p w14:paraId="001B8360" w14:textId="77777777" w:rsidR="00D37BD7" w:rsidRPr="003650A8" w:rsidRDefault="00D37BD7" w:rsidP="009E74DA">
      <w:pPr>
        <w:widowControl w:val="0"/>
        <w:spacing w:after="0" w:line="240" w:lineRule="auto"/>
        <w:ind w:left="567" w:firstLine="567"/>
        <w:rPr>
          <w:rFonts w:ascii="Times New Roman" w:hAnsi="Times New Roman" w:cs="Times New Roman"/>
          <w:b/>
          <w:sz w:val="28"/>
          <w:szCs w:val="28"/>
        </w:rPr>
      </w:pPr>
    </w:p>
    <w:p w14:paraId="0D868708" w14:textId="20045135" w:rsidR="009C0976" w:rsidRPr="003650A8" w:rsidRDefault="009C0976" w:rsidP="009E74DA">
      <w:pPr>
        <w:widowControl w:val="0"/>
        <w:spacing w:after="0" w:line="240" w:lineRule="auto"/>
        <w:ind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 xml:space="preserve">Стратегічна ціль В.1. </w:t>
      </w:r>
      <w:r w:rsidRPr="003650A8">
        <w:rPr>
          <w:rFonts w:ascii="Times New Roman" w:eastAsia="Times New Roman" w:hAnsi="Times New Roman" w:cs="Times New Roman"/>
          <w:b/>
          <w:snapToGrid w:val="0"/>
          <w:sz w:val="28"/>
          <w:szCs w:val="28"/>
        </w:rPr>
        <w:t>Здорове населення</w:t>
      </w:r>
    </w:p>
    <w:p w14:paraId="7CF70768" w14:textId="49A9872F" w:rsidR="009C0976"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9C0976" w:rsidRPr="003650A8">
        <w:rPr>
          <w:rFonts w:ascii="Times New Roman" w:eastAsia="Times New Roman" w:hAnsi="Times New Roman" w:cs="Times New Roman"/>
          <w:b/>
          <w:sz w:val="28"/>
          <w:szCs w:val="28"/>
        </w:rPr>
        <w:t xml:space="preserve"> цілі й завдання:</w:t>
      </w:r>
    </w:p>
    <w:p w14:paraId="2BE42841" w14:textId="77777777" w:rsidR="009C0976" w:rsidRPr="003650A8" w:rsidRDefault="009C0976" w:rsidP="008963BC">
      <w:pPr>
        <w:widowControl w:val="0"/>
        <w:shd w:val="clear" w:color="auto" w:fill="FFFFFF"/>
        <w:tabs>
          <w:tab w:val="left" w:pos="282"/>
        </w:tabs>
        <w:spacing w:after="0" w:line="240" w:lineRule="auto"/>
        <w:contextualSpacing/>
        <w:jc w:val="both"/>
        <w:rPr>
          <w:rFonts w:ascii="Times New Roman" w:eastAsia="Times New Roman" w:hAnsi="Times New Roman" w:cs="Times New Roman"/>
          <w:i/>
          <w:sz w:val="28"/>
          <w:szCs w:val="28"/>
          <w:lang w:eastAsia="uk-UA"/>
        </w:rPr>
      </w:pPr>
      <w:r w:rsidRPr="003650A8">
        <w:rPr>
          <w:rFonts w:ascii="Times New Roman" w:eastAsia="Times New Roman" w:hAnsi="Times New Roman" w:cs="Times New Roman"/>
          <w:i/>
          <w:sz w:val="28"/>
          <w:szCs w:val="28"/>
          <w:lang w:eastAsia="uk-UA"/>
        </w:rPr>
        <w:t>В.1.1. Підвищення якості надання медичної допомоги жителям громади:</w:t>
      </w:r>
    </w:p>
    <w:p w14:paraId="6AE908AC" w14:textId="2D85246B"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bookmarkStart w:id="84" w:name="_Hlk94794394"/>
      <w:r w:rsidRPr="003650A8">
        <w:rPr>
          <w:rFonts w:ascii="Times New Roman" w:eastAsia="Times New Roman" w:hAnsi="Times New Roman"/>
          <w:sz w:val="28"/>
          <w:szCs w:val="28"/>
          <w:lang w:val="uk-UA"/>
        </w:rPr>
        <w:t>В.1.1.1</w:t>
      </w:r>
      <w:bookmarkEnd w:id="84"/>
      <w:r w:rsidRPr="003650A8">
        <w:rPr>
          <w:rFonts w:ascii="Times New Roman" w:eastAsia="Times New Roman" w:hAnsi="Times New Roman"/>
          <w:sz w:val="28"/>
          <w:szCs w:val="28"/>
          <w:lang w:val="uk-UA"/>
        </w:rPr>
        <w:t xml:space="preserve"> покращення забезпечення медичних закладів лікарськими засобами та виробами медичного призначення;</w:t>
      </w:r>
    </w:p>
    <w:p w14:paraId="08FE9E22" w14:textId="67D2DAE9"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В.1.1.2 оптимізація та створення нових структурних підрозділів у медичних закладах громади;</w:t>
      </w:r>
    </w:p>
    <w:p w14:paraId="2B052458" w14:textId="1F2505C5"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В.1.1.3 запровадження системного контролю та оцінки якості надання медичних послуг;</w:t>
      </w:r>
    </w:p>
    <w:p w14:paraId="7F4FFAF6" w14:textId="6A5B2A55"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В.1.1.4 забезпечення виконання соціальних гарантій пільговим категоріям громадян;</w:t>
      </w:r>
    </w:p>
    <w:p w14:paraId="3A5BBC02" w14:textId="52A6AC1E"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В.1.1.5. популяризація сімейної медицини та розвиток стосунків із населенням</w:t>
      </w:r>
      <w:r w:rsidR="005B4B3D" w:rsidRPr="003650A8">
        <w:rPr>
          <w:rFonts w:ascii="Times New Roman" w:eastAsia="Times New Roman" w:hAnsi="Times New Roman"/>
          <w:sz w:val="28"/>
          <w:szCs w:val="28"/>
          <w:lang w:val="uk-UA"/>
        </w:rPr>
        <w:t>;</w:t>
      </w:r>
    </w:p>
    <w:p w14:paraId="174126F1" w14:textId="467401EE" w:rsidR="005B4B3D" w:rsidRPr="003650A8" w:rsidRDefault="005B4B3D"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В.1.1.6 виконання заходів стратегії розвитку КНП «Долинська багатопрофільна лікарня» на 2024-2026.</w:t>
      </w:r>
    </w:p>
    <w:p w14:paraId="6C487051" w14:textId="77777777" w:rsidR="009C0976" w:rsidRPr="003650A8" w:rsidRDefault="009C0976"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В.1.2. Модернізація медичних закладів:</w:t>
      </w:r>
    </w:p>
    <w:p w14:paraId="3209BA3B" w14:textId="6B7AD562"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В.1.2.1 забезпечення медичних закладів необхідним обладнанням для проведення ефективної діагностики та моніторингу стану здоров’я пацієнтів;</w:t>
      </w:r>
    </w:p>
    <w:p w14:paraId="3A3A2501" w14:textId="62590D35"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В.1.2.2 проведення ремонтних робіт у  медичних закладах громади.</w:t>
      </w:r>
    </w:p>
    <w:p w14:paraId="68EDFA16" w14:textId="49DDA4B8" w:rsidR="009C0976" w:rsidRPr="003650A8" w:rsidRDefault="009C097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В.1.3. </w:t>
      </w:r>
      <w:bookmarkStart w:id="85" w:name="_Hlk94538150"/>
      <w:bookmarkStart w:id="86" w:name="_Hlk94691793"/>
      <w:r w:rsidRPr="003650A8">
        <w:rPr>
          <w:rFonts w:ascii="Times New Roman" w:eastAsia="Times New Roman" w:hAnsi="Times New Roman" w:cs="Times New Roman"/>
          <w:i/>
          <w:sz w:val="28"/>
          <w:szCs w:val="28"/>
        </w:rPr>
        <w:t xml:space="preserve">Створення нових та модернізація </w:t>
      </w:r>
      <w:bookmarkEnd w:id="85"/>
      <w:r w:rsidRPr="003650A8">
        <w:rPr>
          <w:rFonts w:ascii="Times New Roman" w:eastAsia="Times New Roman" w:hAnsi="Times New Roman" w:cs="Times New Roman"/>
          <w:i/>
          <w:sz w:val="28"/>
          <w:szCs w:val="28"/>
        </w:rPr>
        <w:t>існуючих спортивних об’єктів</w:t>
      </w:r>
      <w:bookmarkEnd w:id="86"/>
      <w:r w:rsidRPr="003650A8">
        <w:rPr>
          <w:rFonts w:ascii="Times New Roman" w:eastAsia="Times New Roman" w:hAnsi="Times New Roman" w:cs="Times New Roman"/>
          <w:i/>
          <w:sz w:val="28"/>
          <w:szCs w:val="28"/>
        </w:rPr>
        <w:t>:</w:t>
      </w:r>
    </w:p>
    <w:p w14:paraId="0CA0185B" w14:textId="0D5C86CB"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В.1.3.1 створення багатофункціональних спортивних комплексів, спортивних залів для ігрових видів спорту;</w:t>
      </w:r>
    </w:p>
    <w:p w14:paraId="74D2FFEC" w14:textId="0E824C3C" w:rsidR="009C0976" w:rsidRPr="003650A8" w:rsidRDefault="00A837EE"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w:t>
      </w:r>
      <w:r w:rsidR="009C0976" w:rsidRPr="003650A8">
        <w:rPr>
          <w:rFonts w:ascii="Times New Roman" w:eastAsia="Times New Roman" w:hAnsi="Times New Roman"/>
          <w:sz w:val="28"/>
          <w:szCs w:val="28"/>
          <w:lang w:val="uk-UA"/>
        </w:rPr>
        <w:t>1.3.2 оновлення спортивної матеріально-технічної бази закладів фізичної культури і спорту;</w:t>
      </w:r>
    </w:p>
    <w:p w14:paraId="5DB0E8A9" w14:textId="779F25F5" w:rsidR="009C0976" w:rsidRPr="003650A8" w:rsidRDefault="00A837EE"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w:t>
      </w:r>
      <w:r w:rsidR="009C0976" w:rsidRPr="003650A8">
        <w:rPr>
          <w:rFonts w:ascii="Times New Roman" w:eastAsia="Times New Roman" w:hAnsi="Times New Roman"/>
          <w:sz w:val="28"/>
          <w:szCs w:val="28"/>
          <w:lang w:val="uk-UA"/>
        </w:rPr>
        <w:t xml:space="preserve">1.3.3 підвищення ефективності роботи </w:t>
      </w:r>
      <w:r w:rsidR="002B3A97" w:rsidRPr="003650A8">
        <w:rPr>
          <w:rFonts w:ascii="Times New Roman" w:eastAsia="Times New Roman" w:hAnsi="Times New Roman"/>
          <w:sz w:val="28"/>
          <w:szCs w:val="28"/>
          <w:lang w:val="uk-UA"/>
        </w:rPr>
        <w:t>Долинської ДЮСШ</w:t>
      </w:r>
      <w:r w:rsidR="009C0976" w:rsidRPr="003650A8">
        <w:rPr>
          <w:rFonts w:ascii="Times New Roman" w:eastAsia="Times New Roman" w:hAnsi="Times New Roman"/>
          <w:sz w:val="28"/>
          <w:szCs w:val="28"/>
          <w:lang w:val="uk-UA"/>
        </w:rPr>
        <w:t>.</w:t>
      </w:r>
    </w:p>
    <w:p w14:paraId="66DA72D5" w14:textId="34CE2821" w:rsidR="009C0976" w:rsidRPr="003650A8" w:rsidRDefault="009C097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lastRenderedPageBreak/>
        <w:t xml:space="preserve">В.1.4. </w:t>
      </w:r>
      <w:bookmarkStart w:id="87" w:name="_Hlk94692680"/>
      <w:r w:rsidRPr="003650A8">
        <w:rPr>
          <w:rFonts w:ascii="Times New Roman" w:eastAsia="Times New Roman" w:hAnsi="Times New Roman" w:cs="Times New Roman"/>
          <w:i/>
          <w:sz w:val="28"/>
          <w:szCs w:val="28"/>
        </w:rPr>
        <w:t>Проведення спортивних заходів з метою популяризації здорового способу життя</w:t>
      </w:r>
      <w:bookmarkEnd w:id="87"/>
      <w:r w:rsidRPr="003650A8">
        <w:rPr>
          <w:rFonts w:ascii="Times New Roman" w:eastAsia="Times New Roman" w:hAnsi="Times New Roman" w:cs="Times New Roman"/>
          <w:i/>
          <w:sz w:val="28"/>
          <w:szCs w:val="28"/>
        </w:rPr>
        <w:t>:</w:t>
      </w:r>
    </w:p>
    <w:p w14:paraId="6574549B" w14:textId="56B1D75E"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w:t>
      </w:r>
      <w:bookmarkStart w:id="88" w:name="_Hlk154407331"/>
      <w:r w:rsidRPr="003650A8">
        <w:rPr>
          <w:rFonts w:ascii="Times New Roman" w:eastAsia="Times New Roman" w:hAnsi="Times New Roman"/>
          <w:sz w:val="28"/>
          <w:szCs w:val="28"/>
          <w:lang w:val="uk-UA"/>
        </w:rPr>
        <w:t>1.4.</w:t>
      </w:r>
      <w:bookmarkEnd w:id="88"/>
      <w:r w:rsidRPr="003650A8">
        <w:rPr>
          <w:rFonts w:ascii="Times New Roman" w:eastAsia="Times New Roman" w:hAnsi="Times New Roman"/>
          <w:sz w:val="28"/>
          <w:szCs w:val="28"/>
          <w:lang w:val="uk-UA"/>
        </w:rPr>
        <w:t>1 проведення обласних, всеукраїнських та міжнародних спортивних заходів;</w:t>
      </w:r>
    </w:p>
    <w:p w14:paraId="0AF25F49" w14:textId="3A5408B3"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 1.4.</w:t>
      </w:r>
      <w:r w:rsidR="00F25936" w:rsidRPr="003650A8">
        <w:rPr>
          <w:rFonts w:ascii="Times New Roman" w:eastAsia="Times New Roman" w:hAnsi="Times New Roman"/>
          <w:sz w:val="28"/>
          <w:szCs w:val="28"/>
          <w:lang w:val="uk-UA"/>
        </w:rPr>
        <w:t>2</w:t>
      </w:r>
      <w:r w:rsidRPr="003650A8">
        <w:rPr>
          <w:rFonts w:ascii="Times New Roman" w:eastAsia="Times New Roman" w:hAnsi="Times New Roman"/>
          <w:sz w:val="28"/>
          <w:szCs w:val="28"/>
          <w:lang w:val="uk-UA"/>
        </w:rPr>
        <w:t xml:space="preserve"> фінансова підтримка спортсменів громади за досягнення високих успіхів у спорті;</w:t>
      </w:r>
    </w:p>
    <w:p w14:paraId="0F3E3CE1" w14:textId="2A976A9A" w:rsidR="009C0976" w:rsidRPr="003650A8" w:rsidRDefault="009C0976"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В.1.4.</w:t>
      </w:r>
      <w:r w:rsidR="00F25936"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 формування громадських ініціатив в контексті розвитку фізичної культури і спорту в громаді.</w:t>
      </w:r>
    </w:p>
    <w:p w14:paraId="03C523AA" w14:textId="66907E23" w:rsidR="009C0976" w:rsidRPr="003650A8" w:rsidRDefault="009C0976" w:rsidP="009E74DA">
      <w:pPr>
        <w:pStyle w:val="a3"/>
        <w:spacing w:after="0" w:line="240" w:lineRule="auto"/>
        <w:ind w:left="0" w:firstLine="567"/>
        <w:jc w:val="both"/>
        <w:rPr>
          <w:rFonts w:ascii="Times New Roman" w:eastAsia="Times New Roman" w:hAnsi="Times New Roman"/>
          <w:b/>
          <w:sz w:val="28"/>
          <w:szCs w:val="28"/>
          <w:lang w:val="uk-UA"/>
        </w:rPr>
      </w:pPr>
      <w:r w:rsidRPr="003650A8">
        <w:rPr>
          <w:rFonts w:ascii="Times New Roman" w:eastAsia="Times New Roman" w:hAnsi="Times New Roman"/>
          <w:b/>
          <w:sz w:val="28"/>
          <w:szCs w:val="28"/>
          <w:lang w:val="uk-UA"/>
        </w:rPr>
        <w:t>Стратегічна ціль В.2. Освічена громада</w:t>
      </w:r>
    </w:p>
    <w:p w14:paraId="3CF5D5EC" w14:textId="1F385377" w:rsidR="009C0976"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9C0976" w:rsidRPr="003650A8">
        <w:rPr>
          <w:rFonts w:ascii="Times New Roman" w:eastAsia="Times New Roman" w:hAnsi="Times New Roman" w:cs="Times New Roman"/>
          <w:b/>
          <w:sz w:val="28"/>
          <w:szCs w:val="28"/>
        </w:rPr>
        <w:t xml:space="preserve"> цілі й завдання:</w:t>
      </w:r>
    </w:p>
    <w:p w14:paraId="3E1C9C2C" w14:textId="56E03DB4" w:rsidR="009C0976" w:rsidRPr="003650A8" w:rsidRDefault="009C0976"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В.2.1. </w:t>
      </w:r>
      <w:bookmarkStart w:id="89" w:name="_Hlk94451482"/>
      <w:r w:rsidRPr="003650A8">
        <w:rPr>
          <w:rFonts w:ascii="Times New Roman" w:eastAsia="Times New Roman" w:hAnsi="Times New Roman" w:cs="Times New Roman"/>
          <w:i/>
          <w:sz w:val="28"/>
          <w:szCs w:val="28"/>
        </w:rPr>
        <w:t>Підвищення якості освіти</w:t>
      </w:r>
      <w:bookmarkEnd w:id="89"/>
      <w:r w:rsidRPr="003650A8">
        <w:rPr>
          <w:rFonts w:ascii="Times New Roman" w:eastAsia="Times New Roman" w:hAnsi="Times New Roman" w:cs="Times New Roman"/>
          <w:i/>
          <w:sz w:val="28"/>
          <w:szCs w:val="28"/>
        </w:rPr>
        <w:t>:</w:t>
      </w:r>
    </w:p>
    <w:p w14:paraId="6AA00ADD" w14:textId="7A51A8F2"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В.2.1.1 забезпечення здобувачів освіти необхідними підручниками та технологіями</w:t>
      </w:r>
      <w:r w:rsidRPr="003650A8">
        <w:rPr>
          <w:rFonts w:ascii="Times New Roman" w:eastAsia="Times New Roman" w:hAnsi="Times New Roman"/>
          <w:sz w:val="28"/>
          <w:szCs w:val="28"/>
          <w:lang w:val="uk-UA"/>
        </w:rPr>
        <w:t>;</w:t>
      </w:r>
    </w:p>
    <w:p w14:paraId="18CDBA0C" w14:textId="29CB3C62"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В.2.1.2 стимулювання мотивації до навчання учнів, мотивації до професійного та кар’єрного розвитку педагогічних працівників, мотивація зацікавленості батьків у здобутті дітьми якісної освіти</w:t>
      </w:r>
      <w:r w:rsidRPr="003650A8">
        <w:rPr>
          <w:rFonts w:ascii="Times New Roman" w:eastAsia="Times New Roman" w:hAnsi="Times New Roman"/>
          <w:sz w:val="28"/>
          <w:szCs w:val="28"/>
          <w:lang w:val="uk-UA"/>
        </w:rPr>
        <w:t>.</w:t>
      </w:r>
    </w:p>
    <w:p w14:paraId="27671835" w14:textId="6AEB5C21" w:rsidR="009C0976" w:rsidRPr="003650A8" w:rsidRDefault="009C0976" w:rsidP="008963BC">
      <w:pPr>
        <w:pStyle w:val="a3"/>
        <w:widowControl w:val="0"/>
        <w:spacing w:after="0" w:line="240" w:lineRule="auto"/>
        <w:ind w:left="0"/>
        <w:jc w:val="both"/>
        <w:rPr>
          <w:rFonts w:ascii="Times New Roman" w:eastAsia="Times New Roman" w:hAnsi="Times New Roman"/>
          <w:i/>
          <w:sz w:val="28"/>
          <w:szCs w:val="28"/>
          <w:lang w:val="uk-UA"/>
        </w:rPr>
      </w:pPr>
      <w:bookmarkStart w:id="90" w:name="_Hlk94518419"/>
      <w:r w:rsidRPr="003650A8">
        <w:rPr>
          <w:rFonts w:ascii="Times New Roman" w:eastAsia="Times New Roman" w:hAnsi="Times New Roman"/>
          <w:i/>
          <w:sz w:val="28"/>
          <w:szCs w:val="28"/>
          <w:lang w:val="uk-UA"/>
        </w:rPr>
        <w:t>В.2.2.  Підвищення ефективності надання освітніх послуг</w:t>
      </w:r>
      <w:bookmarkEnd w:id="90"/>
      <w:r w:rsidRPr="003650A8">
        <w:rPr>
          <w:rFonts w:ascii="Times New Roman" w:eastAsia="Times New Roman" w:hAnsi="Times New Roman"/>
          <w:i/>
          <w:sz w:val="28"/>
          <w:szCs w:val="28"/>
          <w:lang w:val="uk-UA"/>
        </w:rPr>
        <w:t>:</w:t>
      </w:r>
    </w:p>
    <w:p w14:paraId="3918656C" w14:textId="74D847CD"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.2.1 створення шкільної мережі, що відповідає демографічній ситуації</w:t>
      </w:r>
      <w:r w:rsidRPr="003650A8">
        <w:rPr>
          <w:rFonts w:ascii="Times New Roman" w:eastAsia="Times New Roman" w:hAnsi="Times New Roman"/>
          <w:sz w:val="28"/>
          <w:szCs w:val="28"/>
          <w:lang w:val="uk-UA"/>
        </w:rPr>
        <w:t xml:space="preserve">;  </w:t>
      </w:r>
    </w:p>
    <w:p w14:paraId="77F7B49A" w14:textId="28477943" w:rsidR="009C0976" w:rsidRPr="003650A8" w:rsidRDefault="009C0976"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.2.2 створення системи підвозу учнів та педагогічних працівників</w:t>
      </w:r>
      <w:r w:rsidRPr="003650A8">
        <w:rPr>
          <w:rFonts w:ascii="Times New Roman" w:eastAsia="Times New Roman" w:hAnsi="Times New Roman"/>
          <w:sz w:val="28"/>
          <w:szCs w:val="28"/>
          <w:lang w:val="uk-UA"/>
        </w:rPr>
        <w:t xml:space="preserve">; </w:t>
      </w:r>
    </w:p>
    <w:p w14:paraId="74D86603" w14:textId="5903C77F" w:rsidR="009C0976" w:rsidRPr="003650A8" w:rsidRDefault="009C0976"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.2.3 проведення ремонтних робіт у закладах освіти</w:t>
      </w:r>
      <w:r w:rsidRPr="003650A8">
        <w:rPr>
          <w:rFonts w:ascii="Times New Roman" w:eastAsia="Times New Roman" w:hAnsi="Times New Roman"/>
          <w:sz w:val="28"/>
          <w:szCs w:val="28"/>
          <w:lang w:val="uk-UA"/>
        </w:rPr>
        <w:t xml:space="preserve">; </w:t>
      </w:r>
    </w:p>
    <w:p w14:paraId="2CCE7ADA" w14:textId="7BC5690D" w:rsidR="009C0976" w:rsidRDefault="003A794F"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В.2.2.4 модернізація навчального обладнання та сучасний благоустрій закладів освіти</w:t>
      </w:r>
      <w:r w:rsidR="00B500C9">
        <w:rPr>
          <w:rFonts w:ascii="Times New Roman" w:eastAsia="Times New Roman" w:hAnsi="Times New Roman"/>
          <w:sz w:val="28"/>
          <w:szCs w:val="28"/>
          <w:lang w:val="uk-UA"/>
        </w:rPr>
        <w:t>;</w:t>
      </w:r>
      <w:r w:rsidR="009C0976" w:rsidRPr="003650A8">
        <w:rPr>
          <w:rFonts w:ascii="Times New Roman" w:eastAsia="Times New Roman" w:hAnsi="Times New Roman"/>
          <w:sz w:val="28"/>
          <w:szCs w:val="28"/>
          <w:lang w:val="uk-UA"/>
        </w:rPr>
        <w:t xml:space="preserve"> </w:t>
      </w:r>
    </w:p>
    <w:p w14:paraId="1ADFAA5C" w14:textId="5F5C1C92" w:rsidR="00B500C9" w:rsidRPr="00B500C9" w:rsidRDefault="00B500C9" w:rsidP="00B500C9">
      <w:pPr>
        <w:pStyle w:val="a3"/>
        <w:widowControl w:val="0"/>
        <w:spacing w:after="0" w:line="240" w:lineRule="auto"/>
        <w:ind w:left="567" w:firstLine="567"/>
        <w:jc w:val="both"/>
        <w:rPr>
          <w:rFonts w:ascii="Times New Roman" w:hAnsi="Times New Roman"/>
          <w:sz w:val="28"/>
          <w:szCs w:val="28"/>
          <w:lang w:val="ru-RU"/>
        </w:rPr>
      </w:pPr>
      <w:r w:rsidRPr="00B500C9">
        <w:rPr>
          <w:rFonts w:ascii="Times New Roman" w:hAnsi="Times New Roman"/>
          <w:sz w:val="28"/>
          <w:szCs w:val="28"/>
          <w:lang w:val="ru-RU"/>
        </w:rPr>
        <w:t>В.2.2.5</w:t>
      </w:r>
      <w:r>
        <w:rPr>
          <w:rFonts w:ascii="Times New Roman" w:hAnsi="Times New Roman"/>
          <w:sz w:val="28"/>
          <w:szCs w:val="28"/>
          <w:lang w:val="uk-UA"/>
        </w:rPr>
        <w:t xml:space="preserve"> у</w:t>
      </w:r>
      <w:r w:rsidRPr="00B500C9">
        <w:rPr>
          <w:rFonts w:ascii="Times New Roman" w:hAnsi="Times New Roman"/>
          <w:sz w:val="28"/>
          <w:szCs w:val="28"/>
          <w:lang w:val="uk-UA"/>
        </w:rPr>
        <w:t>досконалення мережі закладів освіти</w:t>
      </w:r>
      <w:r>
        <w:rPr>
          <w:rFonts w:ascii="Times New Roman" w:hAnsi="Times New Roman"/>
          <w:sz w:val="28"/>
          <w:szCs w:val="28"/>
          <w:lang w:val="uk-UA"/>
        </w:rPr>
        <w:t>.</w:t>
      </w:r>
    </w:p>
    <w:p w14:paraId="5BBCBD08" w14:textId="2F8019F9" w:rsidR="009C0976" w:rsidRPr="003650A8" w:rsidRDefault="009C0976" w:rsidP="008963BC">
      <w:pPr>
        <w:pStyle w:val="a3"/>
        <w:widowControl w:val="0"/>
        <w:spacing w:after="0" w:line="240" w:lineRule="auto"/>
        <w:ind w:left="0"/>
        <w:jc w:val="both"/>
        <w:rPr>
          <w:rFonts w:ascii="Times New Roman" w:eastAsia="Times New Roman" w:hAnsi="Times New Roman"/>
          <w:sz w:val="28"/>
          <w:szCs w:val="28"/>
          <w:lang w:val="uk-UA"/>
        </w:rPr>
      </w:pPr>
      <w:r w:rsidRPr="003650A8">
        <w:rPr>
          <w:rFonts w:ascii="Times New Roman" w:eastAsia="Times New Roman" w:hAnsi="Times New Roman"/>
          <w:i/>
          <w:sz w:val="28"/>
          <w:szCs w:val="28"/>
          <w:lang w:val="uk-UA"/>
        </w:rPr>
        <w:t>В.</w:t>
      </w:r>
      <w:r w:rsidR="0075004A" w:rsidRPr="003650A8">
        <w:rPr>
          <w:rFonts w:ascii="Times New Roman" w:eastAsia="Times New Roman" w:hAnsi="Times New Roman"/>
          <w:i/>
          <w:sz w:val="28"/>
          <w:szCs w:val="28"/>
          <w:lang w:val="uk-UA"/>
        </w:rPr>
        <w:t>2</w:t>
      </w:r>
      <w:r w:rsidRPr="003650A8">
        <w:rPr>
          <w:rFonts w:ascii="Times New Roman" w:eastAsia="Times New Roman" w:hAnsi="Times New Roman"/>
          <w:i/>
          <w:sz w:val="28"/>
          <w:szCs w:val="28"/>
          <w:lang w:val="uk-UA"/>
        </w:rPr>
        <w:t>.3</w:t>
      </w:r>
      <w:r w:rsidR="00A837EE" w:rsidRPr="003650A8">
        <w:rPr>
          <w:rFonts w:ascii="Times New Roman" w:eastAsia="Times New Roman" w:hAnsi="Times New Roman"/>
          <w:i/>
          <w:sz w:val="28"/>
          <w:szCs w:val="28"/>
          <w:lang w:val="uk-UA"/>
        </w:rPr>
        <w:t>.</w:t>
      </w:r>
      <w:r w:rsidRPr="003650A8">
        <w:rPr>
          <w:rFonts w:ascii="Times New Roman" w:eastAsia="Times New Roman" w:hAnsi="Times New Roman"/>
          <w:i/>
          <w:sz w:val="28"/>
          <w:szCs w:val="28"/>
          <w:lang w:val="uk-UA"/>
        </w:rPr>
        <w:t xml:space="preserve"> Підвищення доступності до високоякісних освітніх послуг, що відповідають вимогам ринку праці</w:t>
      </w:r>
      <w:r w:rsidRPr="003650A8">
        <w:rPr>
          <w:rFonts w:ascii="Times New Roman" w:eastAsia="Times New Roman" w:hAnsi="Times New Roman"/>
          <w:sz w:val="28"/>
          <w:szCs w:val="28"/>
          <w:lang w:val="uk-UA"/>
        </w:rPr>
        <w:t>:</w:t>
      </w:r>
    </w:p>
    <w:p w14:paraId="72ACD284" w14:textId="49539FA2" w:rsidR="009C0976" w:rsidRPr="003650A8" w:rsidRDefault="009C0976"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hAnsi="Times New Roman"/>
          <w:sz w:val="28"/>
          <w:szCs w:val="28"/>
          <w:lang w:val="uk-UA"/>
        </w:rPr>
        <w:t>В.</w:t>
      </w:r>
      <w:r w:rsidR="0075004A" w:rsidRPr="003650A8">
        <w:rPr>
          <w:rFonts w:ascii="Times New Roman" w:hAnsi="Times New Roman"/>
          <w:sz w:val="28"/>
          <w:szCs w:val="28"/>
          <w:lang w:val="uk-UA"/>
        </w:rPr>
        <w:t>2</w:t>
      </w:r>
      <w:r w:rsidRPr="003650A8">
        <w:rPr>
          <w:rFonts w:ascii="Times New Roman" w:hAnsi="Times New Roman"/>
          <w:sz w:val="28"/>
          <w:szCs w:val="28"/>
          <w:lang w:val="uk-UA"/>
        </w:rPr>
        <w:t>.3.1 популяризація та розвиток позашкільної освіти</w:t>
      </w:r>
      <w:r w:rsidRPr="003650A8">
        <w:rPr>
          <w:rFonts w:ascii="Times New Roman" w:eastAsia="Times New Roman" w:hAnsi="Times New Roman"/>
          <w:sz w:val="28"/>
          <w:szCs w:val="28"/>
          <w:lang w:val="uk-UA"/>
        </w:rPr>
        <w:t>.</w:t>
      </w:r>
    </w:p>
    <w:p w14:paraId="736CA730" w14:textId="0526F46F" w:rsidR="0075004A" w:rsidRPr="003650A8" w:rsidRDefault="0075004A" w:rsidP="009E74DA">
      <w:pPr>
        <w:spacing w:after="0" w:line="240" w:lineRule="auto"/>
        <w:ind w:firstLine="567"/>
        <w:contextualSpacing/>
        <w:jc w:val="both"/>
        <w:rPr>
          <w:rFonts w:ascii="Times New Roman" w:eastAsia="Times New Roman" w:hAnsi="Times New Roman" w:cs="Times New Roman"/>
          <w:b/>
          <w:sz w:val="28"/>
          <w:szCs w:val="28"/>
        </w:rPr>
      </w:pPr>
      <w:r w:rsidRPr="003650A8">
        <w:rPr>
          <w:rFonts w:ascii="Times New Roman" w:eastAsia="Times New Roman" w:hAnsi="Times New Roman" w:cs="Times New Roman"/>
          <w:b/>
          <w:sz w:val="28"/>
          <w:szCs w:val="28"/>
        </w:rPr>
        <w:t>Стратегічна ціль В.3.</w:t>
      </w:r>
      <w:bookmarkStart w:id="91" w:name="_Hlk153959367"/>
      <w:r w:rsidR="00725DAC">
        <w:rPr>
          <w:rFonts w:ascii="Times New Roman" w:eastAsia="Times New Roman" w:hAnsi="Times New Roman" w:cs="Times New Roman"/>
          <w:b/>
          <w:sz w:val="28"/>
          <w:szCs w:val="28"/>
        </w:rPr>
        <w:t xml:space="preserve"> Е</w:t>
      </w:r>
      <w:r w:rsidRPr="003650A8">
        <w:rPr>
          <w:rFonts w:ascii="Times New Roman" w:eastAsia="Times New Roman" w:hAnsi="Times New Roman" w:cs="Times New Roman"/>
          <w:b/>
          <w:sz w:val="28"/>
          <w:szCs w:val="28"/>
        </w:rPr>
        <w:t xml:space="preserve">фективний соціальний захист </w:t>
      </w:r>
    </w:p>
    <w:p w14:paraId="2A56CDA8" w14:textId="078FCF26" w:rsidR="0075004A"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75004A" w:rsidRPr="003650A8">
        <w:rPr>
          <w:rFonts w:ascii="Times New Roman" w:eastAsia="Times New Roman" w:hAnsi="Times New Roman" w:cs="Times New Roman"/>
          <w:b/>
          <w:sz w:val="28"/>
          <w:szCs w:val="28"/>
        </w:rPr>
        <w:t xml:space="preserve"> цілі й завдання:</w:t>
      </w:r>
    </w:p>
    <w:p w14:paraId="5F1C6B30" w14:textId="2815548E" w:rsidR="0075004A" w:rsidRPr="003650A8" w:rsidRDefault="0075004A"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В.3.1. Підтримка соціально вразливих і незахищених верств населення:</w:t>
      </w:r>
    </w:p>
    <w:p w14:paraId="60490360" w14:textId="281FEAE3"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В.3.1.1 професійна та трудова реабілітація соціально вразливих верств населення;</w:t>
      </w:r>
    </w:p>
    <w:p w14:paraId="6C136C23" w14:textId="6B82C28E"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 xml:space="preserve">В.3.1.2 забезпечення </w:t>
      </w:r>
      <w:r w:rsidR="00783EA5" w:rsidRPr="003650A8">
        <w:rPr>
          <w:rFonts w:ascii="Times New Roman" w:eastAsia="Times New Roman" w:hAnsi="Times New Roman"/>
          <w:sz w:val="28"/>
          <w:szCs w:val="28"/>
          <w:lang w:val="uk-UA"/>
        </w:rPr>
        <w:t>житлом осіб з числа ВПО, які втратили житло та виявили бажання залишитись і надалі проживати  в Долинській ТГ</w:t>
      </w:r>
      <w:r w:rsidRPr="003650A8">
        <w:rPr>
          <w:rFonts w:ascii="Times New Roman" w:eastAsia="Times New Roman" w:hAnsi="Times New Roman"/>
          <w:sz w:val="28"/>
          <w:szCs w:val="28"/>
          <w:lang w:val="uk-UA"/>
        </w:rPr>
        <w:t>;</w:t>
      </w:r>
    </w:p>
    <w:p w14:paraId="6C033AE9" w14:textId="126EB55A"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В.3.1.</w:t>
      </w:r>
      <w:r w:rsidR="00937F2A" w:rsidRPr="003650A8">
        <w:rPr>
          <w:rFonts w:ascii="Times New Roman" w:eastAsia="Times New Roman" w:hAnsi="Times New Roman"/>
          <w:sz w:val="28"/>
          <w:szCs w:val="28"/>
          <w:lang w:val="uk-UA" w:eastAsia="uk-UA" w:bidi="uk-UA"/>
        </w:rPr>
        <w:t>3</w:t>
      </w:r>
      <w:r w:rsidRPr="003650A8">
        <w:rPr>
          <w:rFonts w:ascii="Times New Roman" w:eastAsia="Times New Roman" w:hAnsi="Times New Roman"/>
          <w:sz w:val="28"/>
          <w:szCs w:val="28"/>
          <w:lang w:val="uk-UA" w:eastAsia="uk-UA" w:bidi="uk-UA"/>
        </w:rPr>
        <w:t xml:space="preserve"> надання фінансової допомоги учасникам бойових дій проти російської агресії</w:t>
      </w:r>
      <w:r w:rsidR="00783EA5" w:rsidRPr="003650A8">
        <w:rPr>
          <w:rFonts w:ascii="Times New Roman" w:eastAsia="Times New Roman" w:hAnsi="Times New Roman"/>
          <w:sz w:val="28"/>
          <w:szCs w:val="28"/>
          <w:lang w:val="uk-UA" w:eastAsia="uk-UA" w:bidi="uk-UA"/>
        </w:rPr>
        <w:t xml:space="preserve"> та членам сімей загиблих учасників бойових дій;</w:t>
      </w:r>
    </w:p>
    <w:p w14:paraId="52F7F847" w14:textId="3C300999"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В.3.1.</w:t>
      </w:r>
      <w:r w:rsidR="00937F2A" w:rsidRPr="003650A8">
        <w:rPr>
          <w:rFonts w:ascii="Times New Roman" w:eastAsia="Times New Roman" w:hAnsi="Times New Roman"/>
          <w:sz w:val="28"/>
          <w:szCs w:val="28"/>
          <w:lang w:val="uk-UA" w:eastAsia="uk-UA" w:bidi="uk-UA"/>
        </w:rPr>
        <w:t>4</w:t>
      </w:r>
      <w:r w:rsidRPr="003650A8">
        <w:rPr>
          <w:rFonts w:ascii="Times New Roman" w:eastAsia="Times New Roman" w:hAnsi="Times New Roman"/>
          <w:sz w:val="28"/>
          <w:szCs w:val="28"/>
          <w:lang w:val="uk-UA" w:eastAsia="uk-UA" w:bidi="uk-UA"/>
        </w:rPr>
        <w:t xml:space="preserve"> впровадження нових видів соціальних послуг;</w:t>
      </w:r>
    </w:p>
    <w:p w14:paraId="2C5BCCAA" w14:textId="19ED0C80"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В.3.1.</w:t>
      </w:r>
      <w:r w:rsidR="00937F2A" w:rsidRPr="003650A8">
        <w:rPr>
          <w:rFonts w:ascii="Times New Roman" w:eastAsia="Times New Roman" w:hAnsi="Times New Roman"/>
          <w:sz w:val="28"/>
          <w:szCs w:val="28"/>
          <w:lang w:val="uk-UA"/>
        </w:rPr>
        <w:t>5</w:t>
      </w:r>
      <w:r w:rsidRPr="003650A8">
        <w:rPr>
          <w:rFonts w:ascii="Times New Roman" w:eastAsia="Times New Roman" w:hAnsi="Times New Roman"/>
          <w:sz w:val="28"/>
          <w:szCs w:val="28"/>
          <w:lang w:val="uk-UA"/>
        </w:rPr>
        <w:t xml:space="preserve"> розширення мережі стаціонарних закладів по догляду за одинокими перестарілими жителями громади та наданню паліативної допомоги.</w:t>
      </w:r>
    </w:p>
    <w:p w14:paraId="58C76B40" w14:textId="5D022E42" w:rsidR="0075004A" w:rsidRPr="003650A8" w:rsidRDefault="0075004A" w:rsidP="008963BC">
      <w:pPr>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В.3.2. Забезпечення спроможності територіальної громади у наданні якісних соціальних послуг, та посилення кадрового потенціалу суб’єктів, які їх надають:</w:t>
      </w:r>
    </w:p>
    <w:p w14:paraId="756A59C0" w14:textId="36053CC7"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В.3.2.1 підвищення матеріально – технічного забезпечення сфери надання соціальних послуг;</w:t>
      </w:r>
    </w:p>
    <w:p w14:paraId="0C022359" w14:textId="01F97391"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lastRenderedPageBreak/>
        <w:t>В.3.2.2 розвиток і вдосконалення системи навчання та підвищення кваліфікації працівників.</w:t>
      </w:r>
    </w:p>
    <w:p w14:paraId="4912C5E7" w14:textId="1F289D67" w:rsidR="0075004A" w:rsidRPr="003650A8" w:rsidRDefault="0075004A" w:rsidP="008963BC">
      <w:pPr>
        <w:pStyle w:val="a3"/>
        <w:spacing w:after="0" w:line="240" w:lineRule="auto"/>
        <w:ind w:left="0"/>
        <w:jc w:val="both"/>
        <w:rPr>
          <w:rFonts w:ascii="Times New Roman" w:eastAsia="Times New Roman" w:hAnsi="Times New Roman"/>
          <w:i/>
          <w:sz w:val="28"/>
          <w:szCs w:val="28"/>
          <w:lang w:val="uk-UA" w:eastAsia="uk-UA" w:bidi="uk-UA"/>
        </w:rPr>
      </w:pPr>
      <w:r w:rsidRPr="003650A8">
        <w:rPr>
          <w:rFonts w:ascii="Times New Roman" w:eastAsia="Times New Roman" w:hAnsi="Times New Roman"/>
          <w:i/>
          <w:sz w:val="28"/>
          <w:szCs w:val="28"/>
          <w:lang w:val="uk-UA" w:eastAsia="uk-UA" w:bidi="uk-UA"/>
        </w:rPr>
        <w:t>В.3.3. Розвиток якісного інклюзивного середовища:</w:t>
      </w:r>
    </w:p>
    <w:p w14:paraId="703F0E13" w14:textId="59D329E9"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В.3.3.1 розширення мережі інклюзивних та спеціальних класів (груп) в закладах освіти;</w:t>
      </w:r>
    </w:p>
    <w:p w14:paraId="3E0BE2F7" w14:textId="14FBBE3E"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В.3.3.2 створення матеріально-технічних умов необхідних для функціонування</w:t>
      </w:r>
      <w:r w:rsidR="00CE5DC2" w:rsidRPr="003650A8">
        <w:rPr>
          <w:rFonts w:ascii="Times New Roman" w:eastAsia="Times New Roman" w:hAnsi="Times New Roman"/>
          <w:sz w:val="28"/>
          <w:szCs w:val="28"/>
          <w:lang w:val="uk-UA" w:eastAsia="uk-UA" w:bidi="uk-UA"/>
        </w:rPr>
        <w:t xml:space="preserve"> комунальної установи «</w:t>
      </w:r>
      <w:r w:rsidRPr="003650A8">
        <w:rPr>
          <w:rFonts w:ascii="Times New Roman" w:eastAsia="Times New Roman" w:hAnsi="Times New Roman"/>
          <w:sz w:val="28"/>
          <w:szCs w:val="28"/>
          <w:lang w:val="uk-UA" w:eastAsia="uk-UA" w:bidi="uk-UA"/>
        </w:rPr>
        <w:t xml:space="preserve"> інклюзивно – ресурсн</w:t>
      </w:r>
      <w:r w:rsidR="00CE5DC2" w:rsidRPr="003650A8">
        <w:rPr>
          <w:rFonts w:ascii="Times New Roman" w:eastAsia="Times New Roman" w:hAnsi="Times New Roman"/>
          <w:sz w:val="28"/>
          <w:szCs w:val="28"/>
          <w:lang w:val="uk-UA" w:eastAsia="uk-UA" w:bidi="uk-UA"/>
        </w:rPr>
        <w:t>ий</w:t>
      </w:r>
      <w:r w:rsidRPr="003650A8">
        <w:rPr>
          <w:rFonts w:ascii="Times New Roman" w:eastAsia="Times New Roman" w:hAnsi="Times New Roman"/>
          <w:sz w:val="28"/>
          <w:szCs w:val="28"/>
          <w:lang w:val="uk-UA" w:eastAsia="uk-UA" w:bidi="uk-UA"/>
        </w:rPr>
        <w:t xml:space="preserve"> центр</w:t>
      </w:r>
      <w:r w:rsidR="00CE5DC2" w:rsidRPr="003650A8">
        <w:rPr>
          <w:rFonts w:ascii="Times New Roman" w:eastAsia="Times New Roman" w:hAnsi="Times New Roman"/>
          <w:sz w:val="28"/>
          <w:szCs w:val="28"/>
          <w:lang w:val="uk-UA" w:eastAsia="uk-UA" w:bidi="uk-UA"/>
        </w:rPr>
        <w:t>»</w:t>
      </w:r>
      <w:r w:rsidRPr="003650A8">
        <w:rPr>
          <w:rFonts w:ascii="Times New Roman" w:eastAsia="Times New Roman" w:hAnsi="Times New Roman"/>
          <w:sz w:val="28"/>
          <w:szCs w:val="28"/>
          <w:lang w:val="uk-UA" w:eastAsia="uk-UA" w:bidi="uk-UA"/>
        </w:rPr>
        <w:t>;</w:t>
      </w:r>
    </w:p>
    <w:p w14:paraId="690F0581" w14:textId="18BE1EE7" w:rsidR="0075004A" w:rsidRPr="003650A8" w:rsidRDefault="0075004A"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В.3.3.3 забезпечення закладів освіти додатковими працівниками (корекційними педагогами, психологами) для надання психолого-педагогічних, корекційно -  розвиткових послуг.</w:t>
      </w:r>
    </w:p>
    <w:p w14:paraId="005315A9" w14:textId="72399994" w:rsidR="0075004A" w:rsidRPr="003650A8" w:rsidRDefault="0075004A" w:rsidP="008963BC">
      <w:pPr>
        <w:pStyle w:val="a3"/>
        <w:spacing w:after="0" w:line="240" w:lineRule="auto"/>
        <w:ind w:left="0"/>
        <w:jc w:val="both"/>
        <w:rPr>
          <w:rFonts w:ascii="Times New Roman" w:eastAsia="Times New Roman" w:hAnsi="Times New Roman"/>
          <w:i/>
          <w:sz w:val="28"/>
          <w:szCs w:val="28"/>
          <w:lang w:val="uk-UA" w:eastAsia="uk-UA" w:bidi="uk-UA"/>
        </w:rPr>
      </w:pPr>
      <w:bookmarkStart w:id="92" w:name="_Hlk94450998"/>
      <w:r w:rsidRPr="003650A8">
        <w:rPr>
          <w:rFonts w:ascii="Times New Roman" w:eastAsia="Times New Roman" w:hAnsi="Times New Roman"/>
          <w:i/>
          <w:sz w:val="28"/>
          <w:szCs w:val="28"/>
          <w:lang w:val="uk-UA" w:eastAsia="uk-UA" w:bidi="uk-UA"/>
        </w:rPr>
        <w:t>В.3.4. Створення безбар‘єрного простору</w:t>
      </w:r>
      <w:bookmarkEnd w:id="92"/>
      <w:r w:rsidRPr="003650A8">
        <w:rPr>
          <w:rFonts w:ascii="Times New Roman" w:eastAsia="Times New Roman" w:hAnsi="Times New Roman"/>
          <w:i/>
          <w:sz w:val="28"/>
          <w:szCs w:val="28"/>
          <w:lang w:val="uk-UA" w:eastAsia="uk-UA" w:bidi="uk-UA"/>
        </w:rPr>
        <w:t>:</w:t>
      </w:r>
    </w:p>
    <w:p w14:paraId="0E72A82C" w14:textId="06417677" w:rsidR="0075004A" w:rsidRPr="003650A8" w:rsidRDefault="00B87A37" w:rsidP="009E74DA">
      <w:pPr>
        <w:pStyle w:val="a3"/>
        <w:spacing w:after="0" w:line="240" w:lineRule="auto"/>
        <w:ind w:left="567" w:firstLine="567"/>
        <w:jc w:val="both"/>
        <w:rPr>
          <w:rFonts w:ascii="Times New Roman" w:eastAsia="Times New Roman" w:hAnsi="Times New Roman"/>
          <w:sz w:val="28"/>
          <w:szCs w:val="28"/>
          <w:lang w:val="uk-UA" w:eastAsia="uk-UA" w:bidi="uk-UA"/>
        </w:rPr>
      </w:pPr>
      <w:r w:rsidRPr="003650A8">
        <w:rPr>
          <w:rFonts w:ascii="Times New Roman" w:eastAsia="Times New Roman" w:hAnsi="Times New Roman"/>
          <w:sz w:val="28"/>
          <w:szCs w:val="28"/>
          <w:lang w:val="uk-UA" w:eastAsia="uk-UA" w:bidi="uk-UA"/>
        </w:rPr>
        <w:t xml:space="preserve"> В.3.4.1 </w:t>
      </w:r>
      <w:r w:rsidR="00847D42" w:rsidRPr="00847D42">
        <w:rPr>
          <w:rFonts w:ascii="Times New Roman" w:eastAsia="Calibri" w:hAnsi="Times New Roman"/>
          <w:sz w:val="26"/>
          <w:szCs w:val="26"/>
          <w:lang w:val="uk-UA" w:eastAsia="ru-RU" w:bidi="uk-UA"/>
        </w:rPr>
        <w:t xml:space="preserve">забезпечення безперешкодного доступу маломобільних груп населення до об’єктів соціальної інфраструктури та облаштування елементів доступності в </w:t>
      </w:r>
      <w:r w:rsidR="00847D42" w:rsidRPr="00847D42">
        <w:rPr>
          <w:lang w:val="ru-RU"/>
        </w:rPr>
        <w:t xml:space="preserve"> </w:t>
      </w:r>
      <w:r w:rsidR="00847D42" w:rsidRPr="00847D42">
        <w:rPr>
          <w:rFonts w:ascii="Times New Roman" w:eastAsia="Calibri" w:hAnsi="Times New Roman"/>
          <w:sz w:val="26"/>
          <w:szCs w:val="26"/>
          <w:lang w:val="uk-UA" w:eastAsia="ru-RU" w:bidi="uk-UA"/>
        </w:rPr>
        <w:t>Долинській територіальній громаді</w:t>
      </w:r>
      <w:r w:rsidR="00847D42">
        <w:rPr>
          <w:rFonts w:ascii="Times New Roman" w:eastAsia="Calibri" w:hAnsi="Times New Roman"/>
          <w:sz w:val="26"/>
          <w:szCs w:val="26"/>
          <w:lang w:val="uk-UA" w:eastAsia="ru-RU" w:bidi="uk-UA"/>
        </w:rPr>
        <w:t>.</w:t>
      </w:r>
    </w:p>
    <w:p w14:paraId="0F3104CA" w14:textId="5E245149" w:rsidR="0075004A" w:rsidRPr="003650A8" w:rsidRDefault="0075004A" w:rsidP="009E74DA">
      <w:pPr>
        <w:spacing w:after="0" w:line="240" w:lineRule="auto"/>
        <w:ind w:firstLine="567"/>
        <w:contextualSpacing/>
        <w:jc w:val="both"/>
        <w:rPr>
          <w:rFonts w:ascii="Times New Roman" w:eastAsia="Times New Roman" w:hAnsi="Times New Roman" w:cs="Times New Roman"/>
          <w:b/>
          <w:sz w:val="28"/>
          <w:szCs w:val="28"/>
        </w:rPr>
      </w:pPr>
      <w:bookmarkStart w:id="93" w:name="_Hlk94522323"/>
      <w:bookmarkEnd w:id="91"/>
      <w:r w:rsidRPr="003650A8">
        <w:rPr>
          <w:rFonts w:ascii="Times New Roman" w:eastAsia="Times New Roman" w:hAnsi="Times New Roman" w:cs="Times New Roman"/>
          <w:b/>
          <w:sz w:val="28"/>
          <w:szCs w:val="28"/>
        </w:rPr>
        <w:t>Стратегічна ціль В.4. Розвиток культури</w:t>
      </w:r>
    </w:p>
    <w:p w14:paraId="6691856F" w14:textId="36F425AD" w:rsidR="0075004A" w:rsidRPr="003650A8" w:rsidRDefault="001611A2" w:rsidP="009E74DA">
      <w:pPr>
        <w:widowControl w:val="0"/>
        <w:spacing w:after="0" w:line="240" w:lineRule="auto"/>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Оперативні</w:t>
      </w:r>
      <w:r w:rsidR="0075004A" w:rsidRPr="003650A8">
        <w:rPr>
          <w:rFonts w:ascii="Times New Roman" w:eastAsia="Times New Roman" w:hAnsi="Times New Roman" w:cs="Times New Roman"/>
          <w:b/>
          <w:sz w:val="28"/>
          <w:szCs w:val="28"/>
        </w:rPr>
        <w:t xml:space="preserve"> цілі й завдання:</w:t>
      </w:r>
    </w:p>
    <w:p w14:paraId="77B8DB2C" w14:textId="77777777" w:rsidR="0075004A" w:rsidRPr="003650A8" w:rsidRDefault="0075004A" w:rsidP="008963BC">
      <w:pPr>
        <w:widowControl w:val="0"/>
        <w:spacing w:after="0" w:line="240" w:lineRule="auto"/>
        <w:contextualSpacing/>
        <w:jc w:val="both"/>
        <w:rPr>
          <w:rFonts w:ascii="Times New Roman" w:eastAsia="Times New Roman" w:hAnsi="Times New Roman" w:cs="Times New Roman"/>
          <w:i/>
          <w:sz w:val="28"/>
          <w:szCs w:val="28"/>
        </w:rPr>
      </w:pPr>
      <w:bookmarkStart w:id="94" w:name="_Hlk94522388"/>
      <w:r w:rsidRPr="003650A8">
        <w:rPr>
          <w:rFonts w:ascii="Times New Roman" w:eastAsia="Times New Roman" w:hAnsi="Times New Roman" w:cs="Times New Roman"/>
          <w:i/>
          <w:sz w:val="28"/>
          <w:szCs w:val="28"/>
        </w:rPr>
        <w:t xml:space="preserve">В.4.1. </w:t>
      </w:r>
      <w:bookmarkStart w:id="95" w:name="_Hlk94693400"/>
      <w:r w:rsidRPr="003650A8">
        <w:rPr>
          <w:rFonts w:ascii="Times New Roman" w:eastAsia="Times New Roman" w:hAnsi="Times New Roman" w:cs="Times New Roman"/>
          <w:i/>
          <w:sz w:val="28"/>
          <w:szCs w:val="28"/>
        </w:rPr>
        <w:t>Відродження та пропагування культурної спадщини</w:t>
      </w:r>
      <w:bookmarkEnd w:id="94"/>
      <w:bookmarkEnd w:id="95"/>
      <w:r w:rsidRPr="003650A8">
        <w:rPr>
          <w:rFonts w:ascii="Times New Roman" w:eastAsia="Times New Roman" w:hAnsi="Times New Roman" w:cs="Times New Roman"/>
          <w:i/>
          <w:sz w:val="28"/>
          <w:szCs w:val="28"/>
        </w:rPr>
        <w:t>:</w:t>
      </w:r>
    </w:p>
    <w:bookmarkEnd w:id="93"/>
    <w:p w14:paraId="09BD1DC0" w14:textId="2CB82FA0"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В.4.1.1 організація національно-патріотичного виховання дітей та молоді;</w:t>
      </w:r>
    </w:p>
    <w:p w14:paraId="07718336" w14:textId="633CFC54"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В.4.1.</w:t>
      </w:r>
      <w:r w:rsidR="00990B93" w:rsidRPr="003650A8">
        <w:rPr>
          <w:rFonts w:ascii="Times New Roman" w:eastAsia="Times New Roman" w:hAnsi="Times New Roman"/>
          <w:sz w:val="28"/>
          <w:szCs w:val="28"/>
          <w:lang w:val="uk-UA"/>
        </w:rPr>
        <w:t>2</w:t>
      </w:r>
      <w:r w:rsidR="00954AEA" w:rsidRPr="003650A8">
        <w:rPr>
          <w:rFonts w:ascii="Times New Roman" w:eastAsia="Times New Roman" w:hAnsi="Times New Roman"/>
          <w:sz w:val="28"/>
          <w:szCs w:val="28"/>
          <w:lang w:val="uk-UA"/>
        </w:rPr>
        <w:t xml:space="preserve"> </w:t>
      </w:r>
      <w:r w:rsidRPr="003650A8">
        <w:rPr>
          <w:rFonts w:ascii="Times New Roman" w:eastAsia="Times New Roman" w:hAnsi="Times New Roman"/>
          <w:sz w:val="28"/>
          <w:szCs w:val="28"/>
          <w:lang w:val="uk-UA"/>
        </w:rPr>
        <w:t>проведення культурно-масових заходів з нагоди відзначення та вшанування пам’ятних дат;</w:t>
      </w:r>
    </w:p>
    <w:p w14:paraId="28C36FE2" w14:textId="2F7B7A02"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В.4.1.</w:t>
      </w:r>
      <w:r w:rsidR="00990B93" w:rsidRPr="003650A8">
        <w:rPr>
          <w:rFonts w:ascii="Times New Roman" w:eastAsia="Times New Roman" w:hAnsi="Times New Roman"/>
          <w:sz w:val="28"/>
          <w:szCs w:val="28"/>
          <w:lang w:val="uk-UA"/>
        </w:rPr>
        <w:t>3</w:t>
      </w:r>
      <w:r w:rsidRPr="003650A8">
        <w:rPr>
          <w:rFonts w:ascii="Times New Roman" w:eastAsia="Times New Roman" w:hAnsi="Times New Roman"/>
          <w:sz w:val="28"/>
          <w:szCs w:val="28"/>
          <w:lang w:val="uk-UA"/>
        </w:rPr>
        <w:t xml:space="preserve"> збереження об’єктів культурної спадщини.</w:t>
      </w:r>
    </w:p>
    <w:p w14:paraId="6CA7EC98" w14:textId="77777777" w:rsidR="0075004A" w:rsidRPr="003650A8" w:rsidRDefault="0075004A" w:rsidP="008963BC">
      <w:pPr>
        <w:widowControl w:val="0"/>
        <w:spacing w:after="0" w:line="240" w:lineRule="auto"/>
        <w:contextualSpacing/>
        <w:jc w:val="both"/>
        <w:rPr>
          <w:rFonts w:ascii="Times New Roman" w:eastAsia="Times New Roman" w:hAnsi="Times New Roman" w:cs="Times New Roman"/>
          <w:i/>
          <w:sz w:val="28"/>
          <w:szCs w:val="28"/>
        </w:rPr>
      </w:pPr>
      <w:r w:rsidRPr="003650A8">
        <w:rPr>
          <w:rFonts w:ascii="Times New Roman" w:eastAsia="Times New Roman" w:hAnsi="Times New Roman" w:cs="Times New Roman"/>
          <w:i/>
          <w:sz w:val="28"/>
          <w:szCs w:val="28"/>
        </w:rPr>
        <w:t xml:space="preserve">В.4.2. </w:t>
      </w:r>
      <w:bookmarkStart w:id="96" w:name="_Hlk94693757"/>
      <w:r w:rsidRPr="003650A8">
        <w:rPr>
          <w:rFonts w:ascii="Times New Roman" w:eastAsia="Times New Roman" w:hAnsi="Times New Roman" w:cs="Times New Roman"/>
          <w:i/>
          <w:sz w:val="28"/>
          <w:szCs w:val="28"/>
        </w:rPr>
        <w:t>Створення умов  для функціонування мережі закладів культури, надання якісних культурних послуг для всіх верств населення</w:t>
      </w:r>
      <w:bookmarkEnd w:id="96"/>
      <w:r w:rsidRPr="003650A8">
        <w:rPr>
          <w:rFonts w:ascii="Times New Roman" w:eastAsia="Times New Roman" w:hAnsi="Times New Roman" w:cs="Times New Roman"/>
          <w:i/>
          <w:sz w:val="28"/>
          <w:szCs w:val="28"/>
        </w:rPr>
        <w:t>:</w:t>
      </w:r>
    </w:p>
    <w:p w14:paraId="012C659B" w14:textId="5F3189D8" w:rsidR="0075004A" w:rsidRPr="003650A8" w:rsidRDefault="0075004A" w:rsidP="009E74DA">
      <w:pPr>
        <w:pStyle w:val="a3"/>
        <w:widowControl w:val="0"/>
        <w:spacing w:after="0" w:line="240" w:lineRule="auto"/>
        <w:ind w:left="567" w:firstLine="567"/>
        <w:jc w:val="both"/>
        <w:rPr>
          <w:rFonts w:ascii="Times New Roman" w:eastAsia="Times New Roman" w:hAnsi="Times New Roman"/>
          <w:i/>
          <w:sz w:val="28"/>
          <w:szCs w:val="28"/>
          <w:lang w:val="uk-UA"/>
        </w:rPr>
      </w:pPr>
      <w:r w:rsidRPr="003650A8">
        <w:rPr>
          <w:rFonts w:ascii="Times New Roman" w:eastAsia="Times New Roman" w:hAnsi="Times New Roman"/>
          <w:sz w:val="28"/>
          <w:szCs w:val="28"/>
          <w:lang w:val="uk-UA"/>
        </w:rPr>
        <w:t>В.4.2.1 зміцнення матеріально-технічної бази закладів культури;</w:t>
      </w:r>
    </w:p>
    <w:p w14:paraId="1F428B75" w14:textId="4FB43040"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В.4.2.2</w:t>
      </w:r>
      <w:r w:rsidR="00954AEA" w:rsidRPr="003650A8">
        <w:rPr>
          <w:rFonts w:ascii="Times New Roman" w:eastAsia="Times New Roman" w:hAnsi="Times New Roman"/>
          <w:sz w:val="28"/>
          <w:szCs w:val="28"/>
          <w:lang w:val="uk-UA"/>
        </w:rPr>
        <w:t xml:space="preserve"> </w:t>
      </w:r>
      <w:r w:rsidRPr="003650A8">
        <w:rPr>
          <w:rFonts w:ascii="Times New Roman" w:eastAsia="Times New Roman" w:hAnsi="Times New Roman"/>
          <w:sz w:val="28"/>
          <w:szCs w:val="28"/>
          <w:lang w:val="uk-UA"/>
        </w:rPr>
        <w:t>проведення культурних заходів, фестивалів, виставок, ярмарок тощо;</w:t>
      </w:r>
    </w:p>
    <w:p w14:paraId="56ECB80F" w14:textId="4EABE150"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В.4.2.3 створення центрів культурних послуг;</w:t>
      </w:r>
    </w:p>
    <w:p w14:paraId="525DF166" w14:textId="4B3C89A8" w:rsidR="0075004A" w:rsidRPr="003650A8" w:rsidRDefault="0075004A" w:rsidP="009E74DA">
      <w:pPr>
        <w:pStyle w:val="a3"/>
        <w:widowControl w:val="0"/>
        <w:spacing w:after="0" w:line="240" w:lineRule="auto"/>
        <w:ind w:left="567" w:firstLine="567"/>
        <w:jc w:val="both"/>
        <w:rPr>
          <w:rFonts w:ascii="Times New Roman" w:eastAsia="Times New Roman" w:hAnsi="Times New Roman"/>
          <w:sz w:val="28"/>
          <w:szCs w:val="28"/>
          <w:lang w:val="uk-UA"/>
        </w:rPr>
      </w:pPr>
      <w:r w:rsidRPr="003650A8">
        <w:rPr>
          <w:rFonts w:ascii="Times New Roman" w:eastAsia="Times New Roman" w:hAnsi="Times New Roman"/>
          <w:sz w:val="28"/>
          <w:szCs w:val="28"/>
          <w:lang w:val="uk-UA"/>
        </w:rPr>
        <w:t>В.4.2.4</w:t>
      </w:r>
      <w:r w:rsidR="00954AEA" w:rsidRPr="003650A8">
        <w:rPr>
          <w:rFonts w:ascii="Times New Roman" w:eastAsia="Times New Roman" w:hAnsi="Times New Roman"/>
          <w:sz w:val="28"/>
          <w:szCs w:val="28"/>
          <w:lang w:val="uk-UA"/>
        </w:rPr>
        <w:t xml:space="preserve"> </w:t>
      </w:r>
      <w:r w:rsidRPr="003650A8">
        <w:rPr>
          <w:rFonts w:ascii="Times New Roman" w:eastAsia="Times New Roman" w:hAnsi="Times New Roman"/>
          <w:sz w:val="28"/>
          <w:szCs w:val="28"/>
          <w:lang w:val="uk-UA"/>
        </w:rPr>
        <w:t>надання щорічних премій для підтримки і стимулювання обдарованих учнів, творчої молоді та колективів, а також культурних діячів в сфері культури.</w:t>
      </w:r>
    </w:p>
    <w:p w14:paraId="3671A539" w14:textId="77777777" w:rsidR="00C734A9" w:rsidRPr="003650A8" w:rsidRDefault="00C734A9" w:rsidP="009E74DA">
      <w:pPr>
        <w:widowControl w:val="0"/>
        <w:spacing w:after="0" w:line="240" w:lineRule="auto"/>
        <w:ind w:firstLine="567"/>
        <w:jc w:val="both"/>
        <w:rPr>
          <w:rFonts w:ascii="Times New Roman" w:eastAsia="Times New Roman" w:hAnsi="Times New Roman" w:cs="Times New Roman"/>
          <w:sz w:val="28"/>
          <w:szCs w:val="28"/>
        </w:rPr>
      </w:pPr>
    </w:p>
    <w:p w14:paraId="329A881E" w14:textId="7E885C40" w:rsidR="00410E06" w:rsidRDefault="0090284B">
      <w:pPr>
        <w:rPr>
          <w:rFonts w:ascii="Times New Roman" w:hAnsi="Times New Roman" w:cs="Times New Roman"/>
          <w:b/>
          <w:sz w:val="28"/>
          <w:szCs w:val="28"/>
        </w:rPr>
      </w:pPr>
      <w:r w:rsidRPr="003650A8">
        <w:rPr>
          <w:rFonts w:ascii="Times New Roman" w:hAnsi="Times New Roman" w:cs="Times New Roman"/>
          <w:b/>
          <w:sz w:val="28"/>
          <w:szCs w:val="28"/>
        </w:rPr>
        <w:br w:type="page"/>
      </w:r>
    </w:p>
    <w:p w14:paraId="5E31AF3D" w14:textId="77777777" w:rsidR="00165ED5" w:rsidRDefault="00165ED5" w:rsidP="00165ED5">
      <w:pPr>
        <w:jc w:val="center"/>
        <w:rPr>
          <w:rFonts w:ascii="Segoe UI Semibold" w:hAnsi="Segoe UI Semibold" w:cs="Segoe UI"/>
          <w:w w:val="90"/>
          <w:sz w:val="44"/>
        </w:rPr>
        <w:sectPr w:rsidR="00165ED5" w:rsidSect="002E1B86">
          <w:pgSz w:w="11906" w:h="16838"/>
          <w:pgMar w:top="850" w:right="850" w:bottom="851" w:left="1417" w:header="708" w:footer="708" w:gutter="0"/>
          <w:cols w:space="708"/>
          <w:docGrid w:linePitch="360"/>
        </w:sectPr>
      </w:pPr>
    </w:p>
    <w:p w14:paraId="5475ED3E" w14:textId="02E37981" w:rsidR="00165ED5" w:rsidRDefault="00165ED5" w:rsidP="00165ED5">
      <w:pPr>
        <w:jc w:val="center"/>
      </w:pPr>
      <w:r w:rsidRPr="00820C1F">
        <w:rPr>
          <w:rFonts w:ascii="Segoe UI Semibold" w:hAnsi="Segoe UI Semibold" w:cs="Segoe UI"/>
          <w:noProof/>
          <w:w w:val="90"/>
          <w:sz w:val="44"/>
          <w:lang w:eastAsia="uk-UA"/>
        </w:rPr>
        <w:lastRenderedPageBreak/>
        <mc:AlternateContent>
          <mc:Choice Requires="wps">
            <w:drawing>
              <wp:anchor distT="0" distB="0" distL="114300" distR="114300" simplePos="0" relativeHeight="251664384" behindDoc="1" locked="0" layoutInCell="1" allowOverlap="1" wp14:anchorId="4B1B44BD" wp14:editId="7028DFBF">
                <wp:simplePos x="0" y="0"/>
                <wp:positionH relativeFrom="column">
                  <wp:posOffset>5901055</wp:posOffset>
                </wp:positionH>
                <wp:positionV relativeFrom="paragraph">
                  <wp:posOffset>699135</wp:posOffset>
                </wp:positionV>
                <wp:extent cx="0" cy="1125855"/>
                <wp:effectExtent l="0" t="0" r="19050" b="17145"/>
                <wp:wrapNone/>
                <wp:docPr id="531" name="Прямая соединительная линия 531"/>
                <wp:cNvGraphicFramePr/>
                <a:graphic xmlns:a="http://schemas.openxmlformats.org/drawingml/2006/main">
                  <a:graphicData uri="http://schemas.microsoft.com/office/word/2010/wordprocessingShape">
                    <wps:wsp>
                      <wps:cNvCnPr/>
                      <wps:spPr>
                        <a:xfrm>
                          <a:off x="0" y="0"/>
                          <a:ext cx="0" cy="112585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7DAF5184" id="Прямая соединительная линия 531" o:spid="_x0000_s1026" style="position:absolute;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4.65pt,55.05pt" to="464.65pt,1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" strokecolor="#262626" strokeweight="1.5p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8304" behindDoc="1" locked="0" layoutInCell="1" allowOverlap="1" wp14:anchorId="6B1CA176" wp14:editId="446B2E78">
                <wp:simplePos x="0" y="0"/>
                <wp:positionH relativeFrom="column">
                  <wp:posOffset>-24765</wp:posOffset>
                </wp:positionH>
                <wp:positionV relativeFrom="paragraph">
                  <wp:posOffset>684530</wp:posOffset>
                </wp:positionV>
                <wp:extent cx="0" cy="1726565"/>
                <wp:effectExtent l="0" t="0" r="19050" b="26035"/>
                <wp:wrapNone/>
                <wp:docPr id="65" name="Прямая соединительная линия 65"/>
                <wp:cNvGraphicFramePr/>
                <a:graphic xmlns:a="http://schemas.openxmlformats.org/drawingml/2006/main">
                  <a:graphicData uri="http://schemas.microsoft.com/office/word/2010/wordprocessingShape">
                    <wps:wsp>
                      <wps:cNvCnPr/>
                      <wps:spPr>
                        <a:xfrm>
                          <a:off x="0" y="0"/>
                          <a:ext cx="0" cy="172656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128C1CE5" id="Прямая соединительная линия 65" o:spid="_x0000_s1026" style="position:absolute;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pt,53.9pt" to="-1.95pt,1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" strokecolor="#262626" strokeweight="1.5pt"/>
            </w:pict>
          </mc:Fallback>
        </mc:AlternateContent>
      </w:r>
      <w:r w:rsidRPr="00C33432">
        <w:rPr>
          <w:rFonts w:ascii="Segoe UI Semibold" w:hAnsi="Segoe UI Semibold" w:cs="Segoe UI"/>
          <w:noProof/>
          <w:w w:val="90"/>
          <w:sz w:val="44"/>
          <w:lang w:eastAsia="uk-UA"/>
        </w:rPr>
        <mc:AlternateContent>
          <mc:Choice Requires="wps">
            <w:drawing>
              <wp:anchor distT="0" distB="0" distL="114300" distR="114300" simplePos="0" relativeHeight="251651072" behindDoc="1" locked="0" layoutInCell="1" allowOverlap="1" wp14:anchorId="5EE27C25" wp14:editId="31C18D61">
                <wp:simplePos x="0" y="0"/>
                <wp:positionH relativeFrom="column">
                  <wp:posOffset>2938145</wp:posOffset>
                </wp:positionH>
                <wp:positionV relativeFrom="paragraph">
                  <wp:posOffset>699135</wp:posOffset>
                </wp:positionV>
                <wp:extent cx="0" cy="2158365"/>
                <wp:effectExtent l="0" t="0" r="19050" b="13335"/>
                <wp:wrapNone/>
                <wp:docPr id="532" name="Прямая соединительная линия 532"/>
                <wp:cNvGraphicFramePr/>
                <a:graphic xmlns:a="http://schemas.openxmlformats.org/drawingml/2006/main">
                  <a:graphicData uri="http://schemas.microsoft.com/office/word/2010/wordprocessingShape">
                    <wps:wsp>
                      <wps:cNvCnPr/>
                      <wps:spPr>
                        <a:xfrm>
                          <a:off x="0" y="0"/>
                          <a:ext cx="0" cy="215836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0D654C40" id="Прямая соединительная линия 532" o:spid="_x0000_s1026" style="position:absolute;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35pt,55.05pt" to="231.3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" strokecolor="#262626" strokeweight="1.5pt"/>
            </w:pict>
          </mc:Fallback>
        </mc:AlternateContent>
      </w:r>
      <w:r w:rsidRPr="00C33432">
        <w:rPr>
          <w:rFonts w:ascii="Segoe UI Semibold" w:hAnsi="Segoe UI Semibold" w:cs="Segoe UI"/>
          <w:noProof/>
          <w:w w:val="90"/>
          <w:sz w:val="44"/>
          <w:lang w:eastAsia="uk-UA"/>
        </w:rPr>
        <mc:AlternateContent>
          <mc:Choice Requires="wps">
            <w:drawing>
              <wp:anchor distT="0" distB="0" distL="114300" distR="114300" simplePos="0" relativeHeight="251629568" behindDoc="1" locked="0" layoutInCell="1" allowOverlap="1" wp14:anchorId="69599854" wp14:editId="2D35C368">
                <wp:simplePos x="0" y="0"/>
                <wp:positionH relativeFrom="column">
                  <wp:posOffset>1463040</wp:posOffset>
                </wp:positionH>
                <wp:positionV relativeFrom="paragraph">
                  <wp:posOffset>696595</wp:posOffset>
                </wp:positionV>
                <wp:extent cx="0" cy="2153920"/>
                <wp:effectExtent l="0" t="0" r="19050" b="17780"/>
                <wp:wrapNone/>
                <wp:docPr id="533" name="Прямая соединительная линия 533"/>
                <wp:cNvGraphicFramePr/>
                <a:graphic xmlns:a="http://schemas.openxmlformats.org/drawingml/2006/main">
                  <a:graphicData uri="http://schemas.microsoft.com/office/word/2010/wordprocessingShape">
                    <wps:wsp>
                      <wps:cNvCnPr/>
                      <wps:spPr>
                        <a:xfrm>
                          <a:off x="0" y="0"/>
                          <a:ext cx="0" cy="2153920"/>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06494F0" id="Прямая соединительная линия 533" o:spid="_x0000_s1026" style="position:absolute;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5.2pt,54.85pt" to="115.2pt,2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" strokecolor="#262626" strokeweight="1.5pt"/>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33664" behindDoc="0" locked="0" layoutInCell="1" allowOverlap="1" wp14:anchorId="02962E0C" wp14:editId="56713DDA">
                <wp:simplePos x="0" y="0"/>
                <wp:positionH relativeFrom="column">
                  <wp:posOffset>1463675</wp:posOffset>
                </wp:positionH>
                <wp:positionV relativeFrom="paragraph">
                  <wp:posOffset>2508885</wp:posOffset>
                </wp:positionV>
                <wp:extent cx="233680" cy="342900"/>
                <wp:effectExtent l="0" t="0" r="13970" b="19050"/>
                <wp:wrapNone/>
                <wp:docPr id="534" name="Пятиугольник 53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068D4" id="Пятиугольник 534" o:spid="_x0000_s1026" type="#_x0000_t15" style="position:absolute;margin-left:115.25pt;margin-top:197.55pt;width:18.4pt;height:2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UmT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8240" behindDoc="1" locked="0" layoutInCell="1" allowOverlap="1" wp14:anchorId="515EB694" wp14:editId="398F2934">
                <wp:simplePos x="0" y="0"/>
                <wp:positionH relativeFrom="column">
                  <wp:posOffset>4420870</wp:posOffset>
                </wp:positionH>
                <wp:positionV relativeFrom="paragraph">
                  <wp:posOffset>699135</wp:posOffset>
                </wp:positionV>
                <wp:extent cx="0" cy="2910205"/>
                <wp:effectExtent l="0" t="0" r="19050" b="23495"/>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0" cy="291020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760DFD05" id="Прямая соединительная линия 55" o:spid="_x0000_s1026" style="position:absolute;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1pt,55.05pt" to="348.1pt,2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" strokecolor="#262626" strokeweight="1.5pt"/>
            </w:pict>
          </mc:Fallback>
        </mc:AlternateContent>
      </w:r>
      <w:r w:rsidRPr="00E51D14">
        <w:rPr>
          <w:rFonts w:ascii="Segoe UI Semibold" w:hAnsi="Segoe UI Semibold" w:cs="Segoe UI"/>
          <w:noProof/>
          <w:w w:val="90"/>
          <w:sz w:val="44"/>
          <w:lang w:eastAsia="uk-UA"/>
        </w:rPr>
        <mc:AlternateContent>
          <mc:Choice Requires="wps">
            <w:drawing>
              <wp:anchor distT="0" distB="0" distL="114300" distR="114300" simplePos="0" relativeHeight="251771904" behindDoc="0" locked="0" layoutInCell="1" allowOverlap="1" wp14:anchorId="442C76C6" wp14:editId="78D55D52">
                <wp:simplePos x="0" y="0"/>
                <wp:positionH relativeFrom="column">
                  <wp:posOffset>4421505</wp:posOffset>
                </wp:positionH>
                <wp:positionV relativeFrom="paragraph">
                  <wp:posOffset>3267710</wp:posOffset>
                </wp:positionV>
                <wp:extent cx="233680" cy="342900"/>
                <wp:effectExtent l="0" t="0" r="13970" b="19050"/>
                <wp:wrapNone/>
                <wp:docPr id="198" name="Пятиугольник 19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CE83A" id="Пятиугольник 198" o:spid="_x0000_s1026" type="#_x0000_t15" style="position:absolute;margin-left:348.15pt;margin-top:257.3pt;width:18.4pt;height: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Qb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" adj="12191" fillcolor="#262626" strokecolor="#262626"/>
            </w:pict>
          </mc:Fallback>
        </mc:AlternateContent>
      </w:r>
      <w:r w:rsidRPr="00E51D14">
        <w:rPr>
          <w:rFonts w:ascii="Segoe UI Semibold" w:hAnsi="Segoe UI Semibold" w:cs="Segoe UI"/>
          <w:noProof/>
          <w:w w:val="90"/>
          <w:sz w:val="44"/>
          <w:lang w:eastAsia="uk-UA"/>
        </w:rPr>
        <mc:AlternateContent>
          <mc:Choice Requires="wps">
            <w:drawing>
              <wp:anchor distT="0" distB="0" distL="114300" distR="114300" simplePos="0" relativeHeight="251772928" behindDoc="0" locked="0" layoutInCell="1" allowOverlap="1" wp14:anchorId="2C6A195D" wp14:editId="7D5BC0F3">
                <wp:simplePos x="0" y="0"/>
                <wp:positionH relativeFrom="column">
                  <wp:posOffset>4349184</wp:posOffset>
                </wp:positionH>
                <wp:positionV relativeFrom="paragraph">
                  <wp:posOffset>3213735</wp:posOffset>
                </wp:positionV>
                <wp:extent cx="407670" cy="387985"/>
                <wp:effectExtent l="0" t="0" r="0" b="0"/>
                <wp:wrapNone/>
                <wp:docPr id="199" name="Поле 199"/>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CAC0AA"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74E171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4.5</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A195D" id="_x0000_t202" coordsize="21600,21600" o:spt="202" path="m,l,21600r21600,l21600,xe">
                <v:stroke joinstyle="miter"/>
                <v:path gradientshapeok="t" o:connecttype="rect"/>
              </v:shapetype>
              <v:shape id="Поле 199" o:spid="_x0000_s1065" type="#_x0000_t202" style="position:absolute;left:0;text-align:left;margin-left:342.45pt;margin-top:253.05pt;width:32.1pt;height:30.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" filled="f" stroked="f" strokeweight=".5pt">
                <v:textbox>
                  <w:txbxContent>
                    <w:p w14:paraId="62CAC0AA"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74E171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4.5</w:t>
                      </w:r>
                      <w:r w:rsidRPr="006A088E">
                        <w:rPr>
                          <w:rFonts w:ascii="Century Gothic" w:hAnsi="Century Gothic" w:cs="Segoe UI"/>
                          <w:b/>
                          <w:color w:val="FCFAF6"/>
                          <w:w w:val="90"/>
                          <w:sz w:val="18"/>
                        </w:rPr>
                        <w:t>.</w:t>
                      </w:r>
                    </w:p>
                  </w:txbxContent>
                </v:textbox>
              </v:shape>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770880" behindDoc="0" locked="0" layoutInCell="1" allowOverlap="1" wp14:anchorId="44062503" wp14:editId="3AC6ABF2">
                <wp:simplePos x="0" y="0"/>
                <wp:positionH relativeFrom="column">
                  <wp:posOffset>4561840</wp:posOffset>
                </wp:positionH>
                <wp:positionV relativeFrom="paragraph">
                  <wp:posOffset>3256349</wp:posOffset>
                </wp:positionV>
                <wp:extent cx="1197610" cy="360000"/>
                <wp:effectExtent l="0" t="0" r="21590" b="21590"/>
                <wp:wrapNone/>
                <wp:docPr id="197" name="Прямоугольник 197"/>
                <wp:cNvGraphicFramePr/>
                <a:graphic xmlns:a="http://schemas.openxmlformats.org/drawingml/2006/main">
                  <a:graphicData uri="http://schemas.microsoft.com/office/word/2010/wordprocessingShape">
                    <wps:wsp>
                      <wps:cNvSpPr/>
                      <wps:spPr>
                        <a:xfrm>
                          <a:off x="0" y="0"/>
                          <a:ext cx="1197610" cy="36000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29D9C02D" w14:textId="77777777" w:rsidR="001644DF" w:rsidRPr="00D43457" w:rsidRDefault="001644DF" w:rsidP="00165ED5">
                            <w:pPr>
                              <w:spacing w:after="0" w:line="240" w:lineRule="auto"/>
                              <w:ind w:right="-170"/>
                              <w:jc w:val="center"/>
                              <w:rPr>
                                <w:rFonts w:ascii="Segoe UI" w:hAnsi="Segoe UI" w:cs="Segoe UI"/>
                                <w:spacing w:val="-8"/>
                                <w:w w:val="90"/>
                                <w:sz w:val="14"/>
                                <w:szCs w:val="14"/>
                              </w:rPr>
                            </w:pPr>
                            <w:r w:rsidRPr="00D43457">
                              <w:rPr>
                                <w:rFonts w:ascii="Segoe UI" w:hAnsi="Segoe UI" w:cs="Segoe UI"/>
                                <w:spacing w:val="-8"/>
                                <w:w w:val="90"/>
                                <w:sz w:val="14"/>
                                <w:szCs w:val="14"/>
                              </w:rPr>
                              <w:t>Розвиток оздоровчого, бальнео-логічного та подієвого туризму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62503" id="Прямоугольник 197" o:spid="_x0000_s1066" style="position:absolute;left:0;text-align:left;margin-left:359.2pt;margin-top:256.4pt;width:94.3pt;height:28.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" fillcolor="#f6edde" strokecolor="#262626">
                <v:textbox>
                  <w:txbxContent>
                    <w:p w14:paraId="29D9C02D" w14:textId="77777777" w:rsidR="001644DF" w:rsidRPr="00D43457" w:rsidRDefault="001644DF" w:rsidP="00165ED5">
                      <w:pPr>
                        <w:spacing w:after="0" w:line="240" w:lineRule="auto"/>
                        <w:ind w:right="-170"/>
                        <w:jc w:val="center"/>
                        <w:rPr>
                          <w:rFonts w:ascii="Segoe UI" w:hAnsi="Segoe UI" w:cs="Segoe UI"/>
                          <w:spacing w:val="-8"/>
                          <w:w w:val="90"/>
                          <w:sz w:val="14"/>
                          <w:szCs w:val="14"/>
                        </w:rPr>
                      </w:pPr>
                      <w:r w:rsidRPr="00D43457">
                        <w:rPr>
                          <w:rFonts w:ascii="Segoe UI" w:hAnsi="Segoe UI" w:cs="Segoe UI"/>
                          <w:spacing w:val="-8"/>
                          <w:w w:val="90"/>
                          <w:sz w:val="14"/>
                          <w:szCs w:val="14"/>
                        </w:rPr>
                        <w:t>Розвиток оздоровчого, бальнео-логічного та подієвого туризму</w:t>
                      </w:r>
                    </w:p>
                  </w:txbxContent>
                </v:textbox>
              </v:rect>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9264" behindDoc="0" locked="0" layoutInCell="1" allowOverlap="1" wp14:anchorId="72BF442B" wp14:editId="2EA71CFC">
                <wp:simplePos x="0" y="0"/>
                <wp:positionH relativeFrom="column">
                  <wp:posOffset>4425315</wp:posOffset>
                </wp:positionH>
                <wp:positionV relativeFrom="paragraph">
                  <wp:posOffset>2886075</wp:posOffset>
                </wp:positionV>
                <wp:extent cx="233680" cy="342900"/>
                <wp:effectExtent l="0" t="0" r="13970" b="19050"/>
                <wp:wrapNone/>
                <wp:docPr id="535" name="Пятиугольник 535"/>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CC8B7" id="Пятиугольник 535" o:spid="_x0000_s1026" type="#_x0000_t15" style="position:absolute;margin-left:348.45pt;margin-top:227.25pt;width:18.4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f2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60288" behindDoc="0" locked="0" layoutInCell="1" allowOverlap="1" wp14:anchorId="5C0FB0A8" wp14:editId="60F91750">
                <wp:simplePos x="0" y="0"/>
                <wp:positionH relativeFrom="column">
                  <wp:posOffset>4353491</wp:posOffset>
                </wp:positionH>
                <wp:positionV relativeFrom="paragraph">
                  <wp:posOffset>2832100</wp:posOffset>
                </wp:positionV>
                <wp:extent cx="407670" cy="387985"/>
                <wp:effectExtent l="0" t="0" r="0" b="0"/>
                <wp:wrapNone/>
                <wp:docPr id="536" name="Поле 536"/>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E55DE"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820DF1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4.4</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FB0A8" id="Поле 536" o:spid="_x0000_s1067" type="#_x0000_t202" style="position:absolute;left:0;text-align:left;margin-left:342.8pt;margin-top:223pt;width:32.1pt;height:30.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" filled="f" stroked="f" strokeweight=".5pt">
                <v:textbox>
                  <w:txbxContent>
                    <w:p w14:paraId="21AE55DE"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820DF1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4.4</w:t>
                      </w:r>
                      <w:r w:rsidRPr="006A088E">
                        <w:rPr>
                          <w:rFonts w:ascii="Century Gothic" w:hAnsi="Century Gothic" w:cs="Segoe UI"/>
                          <w:b/>
                          <w:color w:val="FCFAF6"/>
                          <w:w w:val="90"/>
                          <w:sz w:val="18"/>
                        </w:rPr>
                        <w:t>.</w:t>
                      </w:r>
                    </w:p>
                  </w:txbxContent>
                </v:textbox>
              </v:shape>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4144" behindDoc="0" locked="0" layoutInCell="1" allowOverlap="1" wp14:anchorId="4F0042AF" wp14:editId="580B1F9F">
                <wp:simplePos x="0" y="0"/>
                <wp:positionH relativeFrom="column">
                  <wp:posOffset>4429760</wp:posOffset>
                </wp:positionH>
                <wp:positionV relativeFrom="paragraph">
                  <wp:posOffset>2512695</wp:posOffset>
                </wp:positionV>
                <wp:extent cx="233680" cy="342900"/>
                <wp:effectExtent l="0" t="0" r="13970" b="19050"/>
                <wp:wrapNone/>
                <wp:docPr id="537" name="Пятиугольник 53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94ED3" id="Пятиугольник 537" o:spid="_x0000_s1026" type="#_x0000_t15" style="position:absolute;margin-left:348.8pt;margin-top:197.85pt;width:18.4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" adj="12191" fillcolor="#262626" strokecolor="#262626"/>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40832" behindDoc="0" locked="0" layoutInCell="1" allowOverlap="1" wp14:anchorId="3DC8EDC1" wp14:editId="6055DA88">
                <wp:simplePos x="0" y="0"/>
                <wp:positionH relativeFrom="column">
                  <wp:posOffset>4563110</wp:posOffset>
                </wp:positionH>
                <wp:positionV relativeFrom="paragraph">
                  <wp:posOffset>2876041</wp:posOffset>
                </wp:positionV>
                <wp:extent cx="1197610" cy="359410"/>
                <wp:effectExtent l="0" t="0" r="21590" b="21590"/>
                <wp:wrapNone/>
                <wp:docPr id="538" name="Прямоугольник 538"/>
                <wp:cNvGraphicFramePr/>
                <a:graphic xmlns:a="http://schemas.openxmlformats.org/drawingml/2006/main">
                  <a:graphicData uri="http://schemas.microsoft.com/office/word/2010/wordprocessingShape">
                    <wps:wsp>
                      <wps:cNvSpPr/>
                      <wps:spPr>
                        <a:xfrm>
                          <a:off x="0" y="0"/>
                          <a:ext cx="1197610" cy="35941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601C67F3" w14:textId="77777777" w:rsidR="001644DF" w:rsidRPr="00085E12" w:rsidRDefault="001644DF" w:rsidP="00165ED5">
                            <w:pPr>
                              <w:spacing w:after="0" w:line="240" w:lineRule="auto"/>
                              <w:ind w:left="-142" w:right="-116"/>
                              <w:jc w:val="center"/>
                              <w:rPr>
                                <w:rFonts w:ascii="Segoe UI" w:hAnsi="Segoe UI" w:cs="Segoe UI"/>
                                <w:spacing w:val="-8"/>
                                <w:w w:val="90"/>
                                <w:sz w:val="16"/>
                                <w:szCs w:val="17"/>
                              </w:rPr>
                            </w:pPr>
                            <w:r w:rsidRPr="00034A2E">
                              <w:rPr>
                                <w:rFonts w:ascii="Segoe UI" w:hAnsi="Segoe UI" w:cs="Segoe UI"/>
                                <w:spacing w:val="-8"/>
                                <w:w w:val="90"/>
                                <w:sz w:val="16"/>
                                <w:szCs w:val="17"/>
                              </w:rPr>
                              <w:t>Розвиток туристичної інфраструктури та навігації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8EDC1" id="Прямоугольник 538" o:spid="_x0000_s1068" style="position:absolute;left:0;text-align:left;margin-left:359.3pt;margin-top:226.45pt;width:94.3pt;height:28.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" fillcolor="#f6edde" strokecolor="#262626">
                <v:textbox>
                  <w:txbxContent>
                    <w:p w14:paraId="601C67F3" w14:textId="77777777" w:rsidR="001644DF" w:rsidRPr="00085E12" w:rsidRDefault="001644DF" w:rsidP="00165ED5">
                      <w:pPr>
                        <w:spacing w:after="0" w:line="240" w:lineRule="auto"/>
                        <w:ind w:left="-142" w:right="-116"/>
                        <w:jc w:val="center"/>
                        <w:rPr>
                          <w:rFonts w:ascii="Segoe UI" w:hAnsi="Segoe UI" w:cs="Segoe UI"/>
                          <w:spacing w:val="-8"/>
                          <w:w w:val="90"/>
                          <w:sz w:val="16"/>
                          <w:szCs w:val="17"/>
                        </w:rPr>
                      </w:pPr>
                      <w:r w:rsidRPr="00034A2E">
                        <w:rPr>
                          <w:rFonts w:ascii="Segoe UI" w:hAnsi="Segoe UI" w:cs="Segoe UI"/>
                          <w:spacing w:val="-8"/>
                          <w:w w:val="90"/>
                          <w:sz w:val="16"/>
                          <w:szCs w:val="17"/>
                        </w:rPr>
                        <w:t>Розвиток туристичної інфраструктури та навігації</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32640" behindDoc="0" locked="0" layoutInCell="1" allowOverlap="1" wp14:anchorId="58AD6FF1" wp14:editId="10AC56E8">
                <wp:simplePos x="0" y="0"/>
                <wp:positionH relativeFrom="column">
                  <wp:posOffset>1596390</wp:posOffset>
                </wp:positionH>
                <wp:positionV relativeFrom="paragraph">
                  <wp:posOffset>2507106</wp:posOffset>
                </wp:positionV>
                <wp:extent cx="1197610" cy="352425"/>
                <wp:effectExtent l="0" t="0" r="21590" b="28575"/>
                <wp:wrapNone/>
                <wp:docPr id="539" name="Прямоугольник 539"/>
                <wp:cNvGraphicFramePr/>
                <a:graphic xmlns:a="http://schemas.openxmlformats.org/drawingml/2006/main">
                  <a:graphicData uri="http://schemas.microsoft.com/office/word/2010/wordprocessingShape">
                    <wps:wsp>
                      <wps:cNvSpPr/>
                      <wps:spPr>
                        <a:xfrm>
                          <a:off x="0" y="0"/>
                          <a:ext cx="1197610" cy="352425"/>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3CCCBE41"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Розвиток Центру підтримки підприємництва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D6FF1" id="Прямоугольник 539" o:spid="_x0000_s1069" style="position:absolute;left:0;text-align:left;margin-left:125.7pt;margin-top:197.4pt;width:94.3pt;height:27.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" fillcolor="#f6edde" strokecolor="#262626">
                <v:textbox>
                  <w:txbxContent>
                    <w:p w14:paraId="3CCCBE41"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Розвиток Центру підтримки підприємництва</w:t>
                      </w:r>
                    </w:p>
                  </w:txbxContent>
                </v:textbox>
              </v:rect>
            </w:pict>
          </mc:Fallback>
        </mc:AlternateContent>
      </w:r>
      <w:r w:rsidRPr="00B37FBE">
        <w:rPr>
          <w:rFonts w:ascii="Segoe UI Semibold" w:hAnsi="Segoe UI Semibold" w:cs="Segoe UI"/>
          <w:noProof/>
          <w:w w:val="90"/>
          <w:sz w:val="44"/>
          <w:lang w:eastAsia="uk-UA"/>
        </w:rPr>
        <mc:AlternateContent>
          <mc:Choice Requires="wps">
            <w:drawing>
              <wp:anchor distT="0" distB="0" distL="114300" distR="114300" simplePos="0" relativeHeight="251636736" behindDoc="0" locked="0" layoutInCell="1" allowOverlap="1" wp14:anchorId="3E8EBA67" wp14:editId="0491DD22">
                <wp:simplePos x="0" y="0"/>
                <wp:positionH relativeFrom="column">
                  <wp:posOffset>3070860</wp:posOffset>
                </wp:positionH>
                <wp:positionV relativeFrom="paragraph">
                  <wp:posOffset>2507489</wp:posOffset>
                </wp:positionV>
                <wp:extent cx="1197610" cy="352425"/>
                <wp:effectExtent l="0" t="0" r="21590" b="28575"/>
                <wp:wrapNone/>
                <wp:docPr id="540" name="Прямоугольник 540"/>
                <wp:cNvGraphicFramePr/>
                <a:graphic xmlns:a="http://schemas.openxmlformats.org/drawingml/2006/main">
                  <a:graphicData uri="http://schemas.microsoft.com/office/word/2010/wordprocessingShape">
                    <wps:wsp>
                      <wps:cNvSpPr/>
                      <wps:spPr>
                        <a:xfrm>
                          <a:off x="0" y="0"/>
                          <a:ext cx="1197610" cy="352425"/>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15AB8973"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70998">
                              <w:rPr>
                                <w:rFonts w:ascii="Segoe UI" w:hAnsi="Segoe UI" w:cs="Segoe UI"/>
                                <w:spacing w:val="-8"/>
                                <w:w w:val="90"/>
                                <w:sz w:val="16"/>
                                <w:szCs w:val="17"/>
                              </w:rPr>
                              <w:t>Впровадження заходів з адаптації до змін клімату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EBA67" id="Прямоугольник 540" o:spid="_x0000_s1070" style="position:absolute;left:0;text-align:left;margin-left:241.8pt;margin-top:197.45pt;width:94.3pt;height:27.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" fillcolor="#f6edde" strokecolor="#262626">
                <v:textbox>
                  <w:txbxContent>
                    <w:p w14:paraId="15AB8973"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70998">
                        <w:rPr>
                          <w:rFonts w:ascii="Segoe UI" w:hAnsi="Segoe UI" w:cs="Segoe UI"/>
                          <w:spacing w:val="-8"/>
                          <w:w w:val="90"/>
                          <w:sz w:val="16"/>
                          <w:szCs w:val="17"/>
                        </w:rPr>
                        <w:t>Впровадження заходів з адаптації до змін клімату</w:t>
                      </w:r>
                    </w:p>
                  </w:txbxContent>
                </v:textbox>
              </v:rect>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5168" behindDoc="0" locked="0" layoutInCell="1" allowOverlap="1" wp14:anchorId="6ADD216A" wp14:editId="4057C4F6">
                <wp:simplePos x="0" y="0"/>
                <wp:positionH relativeFrom="column">
                  <wp:posOffset>4351655</wp:posOffset>
                </wp:positionH>
                <wp:positionV relativeFrom="paragraph">
                  <wp:posOffset>2447799</wp:posOffset>
                </wp:positionV>
                <wp:extent cx="407670" cy="387985"/>
                <wp:effectExtent l="0" t="0" r="0" b="0"/>
                <wp:wrapNone/>
                <wp:docPr id="52" name="Поле 5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4BF57"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46ED6025"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4.3</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D216A" id="Поле 52" o:spid="_x0000_s1071" type="#_x0000_t202" style="position:absolute;left:0;text-align:left;margin-left:342.65pt;margin-top:192.75pt;width:32.1pt;height:30.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" filled="f" stroked="f" strokeweight=".5pt">
                <v:textbox>
                  <w:txbxContent>
                    <w:p w14:paraId="70C4BF57"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46ED6025"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4.3</w:t>
                      </w:r>
                      <w:r w:rsidRPr="006A088E">
                        <w:rPr>
                          <w:rFonts w:ascii="Century Gothic" w:hAnsi="Century Gothic" w:cs="Segoe UI"/>
                          <w:b/>
                          <w:color w:val="FCFAF6"/>
                          <w:w w:val="90"/>
                          <w:sz w:val="18"/>
                        </w:rPr>
                        <w:t>.</w:t>
                      </w:r>
                    </w:p>
                  </w:txbxContent>
                </v:textbox>
              </v:shape>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6976" behindDoc="0" locked="0" layoutInCell="1" allowOverlap="1" wp14:anchorId="022BE91D" wp14:editId="699AA58B">
                <wp:simplePos x="0" y="0"/>
                <wp:positionH relativeFrom="column">
                  <wp:posOffset>2941320</wp:posOffset>
                </wp:positionH>
                <wp:positionV relativeFrom="paragraph">
                  <wp:posOffset>2510916</wp:posOffset>
                </wp:positionV>
                <wp:extent cx="233680" cy="342900"/>
                <wp:effectExtent l="0" t="0" r="13970" b="19050"/>
                <wp:wrapNone/>
                <wp:docPr id="541" name="Пятиугольник 54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C7FE9" id="Пятиугольник 541" o:spid="_x0000_s1026" type="#_x0000_t15" style="position:absolute;margin-left:231.6pt;margin-top:197.7pt;width:18.4pt;height:2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8000" behindDoc="0" locked="0" layoutInCell="1" allowOverlap="1" wp14:anchorId="6CCDC58C" wp14:editId="2D208CF6">
                <wp:simplePos x="0" y="0"/>
                <wp:positionH relativeFrom="column">
                  <wp:posOffset>2868295</wp:posOffset>
                </wp:positionH>
                <wp:positionV relativeFrom="paragraph">
                  <wp:posOffset>2456180</wp:posOffset>
                </wp:positionV>
                <wp:extent cx="407670" cy="387985"/>
                <wp:effectExtent l="0" t="0" r="0" b="0"/>
                <wp:wrapNone/>
                <wp:docPr id="542" name="Поле 54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8E48E1"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C8EA69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3.3</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DC58C" id="Поле 542" o:spid="_x0000_s1072" type="#_x0000_t202" style="position:absolute;left:0;text-align:left;margin-left:225.85pt;margin-top:193.4pt;width:32.1pt;height:30.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" filled="f" stroked="f" strokeweight=".5pt">
                <v:textbox>
                  <w:txbxContent>
                    <w:p w14:paraId="1B8E48E1"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C8EA69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3.3</w:t>
                      </w:r>
                      <w:r w:rsidRPr="006A088E">
                        <w:rPr>
                          <w:rFonts w:ascii="Century Gothic" w:hAnsi="Century Gothic" w:cs="Segoe UI"/>
                          <w:b/>
                          <w:color w:val="FCFAF6"/>
                          <w:w w:val="90"/>
                          <w:sz w:val="18"/>
                        </w:rPr>
                        <w:t>.</w:t>
                      </w:r>
                    </w:p>
                  </w:txbxContent>
                </v:textbox>
              </v:shape>
            </w:pict>
          </mc:Fallback>
        </mc:AlternateContent>
      </w:r>
      <w:r w:rsidRPr="00B46A1A">
        <w:rPr>
          <w:rFonts w:ascii="Segoe UI Semibold" w:hAnsi="Segoe UI Semibold" w:cs="Segoe UI"/>
          <w:noProof/>
          <w:w w:val="90"/>
          <w:sz w:val="44"/>
          <w:lang w:eastAsia="uk-UA"/>
        </w:rPr>
        <mc:AlternateContent>
          <mc:Choice Requires="wps">
            <w:drawing>
              <wp:anchor distT="0" distB="0" distL="114300" distR="114300" simplePos="0" relativeHeight="251641856" behindDoc="0" locked="0" layoutInCell="1" allowOverlap="1" wp14:anchorId="54CC9202" wp14:editId="470A2BFF">
                <wp:simplePos x="0" y="0"/>
                <wp:positionH relativeFrom="column">
                  <wp:posOffset>1390650</wp:posOffset>
                </wp:positionH>
                <wp:positionV relativeFrom="paragraph">
                  <wp:posOffset>2457324</wp:posOffset>
                </wp:positionV>
                <wp:extent cx="407670" cy="387985"/>
                <wp:effectExtent l="0" t="0" r="0" b="0"/>
                <wp:wrapNone/>
                <wp:docPr id="543" name="Поле 543"/>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AF528"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EBBDFBE"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2</w:t>
                            </w:r>
                            <w:r>
                              <w:rPr>
                                <w:rFonts w:ascii="Century Gothic" w:hAnsi="Century Gothic" w:cs="Segoe UI"/>
                                <w:b/>
                                <w:color w:val="FCFAF6"/>
                                <w:w w:val="90"/>
                                <w:sz w:val="18"/>
                              </w:rPr>
                              <w:t>.3</w:t>
                            </w:r>
                            <w:r w:rsidRPr="006A088E">
                              <w:rPr>
                                <w:rFonts w:ascii="Century Gothic" w:hAnsi="Century Gothic" w:cs="Segoe UI"/>
                                <w:b/>
                                <w:color w:val="FCFAF6"/>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C9202" id="Поле 543" o:spid="_x0000_s1073" type="#_x0000_t202" style="position:absolute;left:0;text-align:left;margin-left:109.5pt;margin-top:193.5pt;width:32.1pt;height:30.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" filled="f" stroked="f" strokeweight=".5pt">
                <v:textbox>
                  <w:txbxContent>
                    <w:p w14:paraId="479AF528"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EBBDFBE"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2</w:t>
                      </w:r>
                      <w:r>
                        <w:rPr>
                          <w:rFonts w:ascii="Century Gothic" w:hAnsi="Century Gothic" w:cs="Segoe UI"/>
                          <w:b/>
                          <w:color w:val="FCFAF6"/>
                          <w:w w:val="90"/>
                          <w:sz w:val="18"/>
                        </w:rPr>
                        <w:t>.3</w:t>
                      </w:r>
                      <w:r w:rsidRPr="006A088E">
                        <w:rPr>
                          <w:rFonts w:ascii="Century Gothic" w:hAnsi="Century Gothic" w:cs="Segoe UI"/>
                          <w:b/>
                          <w:color w:val="FCFAF6"/>
                          <w:w w:val="90"/>
                          <w:sz w:val="18"/>
                        </w:rPr>
                        <w:t>.</w:t>
                      </w:r>
                    </w:p>
                  </w:txbxContent>
                </v:textbox>
              </v:shape>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9328" behindDoc="0" locked="0" layoutInCell="1" allowOverlap="1" wp14:anchorId="6C46A43C" wp14:editId="6D178063">
                <wp:simplePos x="0" y="0"/>
                <wp:positionH relativeFrom="column">
                  <wp:posOffset>110490</wp:posOffset>
                </wp:positionH>
                <wp:positionV relativeFrom="paragraph">
                  <wp:posOffset>1984375</wp:posOffset>
                </wp:positionV>
                <wp:extent cx="1195705" cy="495935"/>
                <wp:effectExtent l="0" t="0" r="23495" b="18415"/>
                <wp:wrapNone/>
                <wp:docPr id="66" name="Прямоугольник 66"/>
                <wp:cNvGraphicFramePr/>
                <a:graphic xmlns:a="http://schemas.openxmlformats.org/drawingml/2006/main">
                  <a:graphicData uri="http://schemas.microsoft.com/office/word/2010/wordprocessingShape">
                    <wps:wsp>
                      <wps:cNvSpPr/>
                      <wps:spPr>
                        <a:xfrm>
                          <a:off x="0" y="0"/>
                          <a:ext cx="1195705" cy="495935"/>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28833831" w14:textId="77777777" w:rsidR="001644DF" w:rsidRPr="00085E12" w:rsidRDefault="001644DF" w:rsidP="00165ED5">
                            <w:pPr>
                              <w:spacing w:after="0" w:line="240" w:lineRule="auto"/>
                              <w:ind w:right="-113"/>
                              <w:jc w:val="center"/>
                              <w:rPr>
                                <w:rFonts w:ascii="Segoe UI" w:hAnsi="Segoe UI" w:cs="Segoe UI"/>
                                <w:spacing w:val="-8"/>
                                <w:w w:val="90"/>
                                <w:sz w:val="10"/>
                                <w:szCs w:val="32"/>
                              </w:rPr>
                            </w:pPr>
                            <w:r w:rsidRPr="00085E12">
                              <w:rPr>
                                <w:rFonts w:ascii="Segoe UI" w:hAnsi="Segoe UI" w:cs="Segoe UI"/>
                                <w:spacing w:val="-8"/>
                                <w:w w:val="90"/>
                                <w:sz w:val="16"/>
                                <w:szCs w:val="32"/>
                              </w:rPr>
                              <w:t>Розвиток міжнародної співпраці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6A43C" id="Прямоугольник 66" o:spid="_x0000_s1074" style="position:absolute;left:0;text-align:left;margin-left:8.7pt;margin-top:156.25pt;width:94.15pt;height:39.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" fillcolor="#f6edde" strokecolor="#262626">
                <v:textbox>
                  <w:txbxContent>
                    <w:p w14:paraId="28833831" w14:textId="77777777" w:rsidR="001644DF" w:rsidRPr="00085E12" w:rsidRDefault="001644DF" w:rsidP="00165ED5">
                      <w:pPr>
                        <w:spacing w:after="0" w:line="240" w:lineRule="auto"/>
                        <w:ind w:right="-113"/>
                        <w:jc w:val="center"/>
                        <w:rPr>
                          <w:rFonts w:ascii="Segoe UI" w:hAnsi="Segoe UI" w:cs="Segoe UI"/>
                          <w:spacing w:val="-8"/>
                          <w:w w:val="90"/>
                          <w:sz w:val="10"/>
                          <w:szCs w:val="32"/>
                        </w:rPr>
                      </w:pPr>
                      <w:r w:rsidRPr="00085E12">
                        <w:rPr>
                          <w:rFonts w:ascii="Segoe UI" w:hAnsi="Segoe UI" w:cs="Segoe UI"/>
                          <w:spacing w:val="-8"/>
                          <w:w w:val="90"/>
                          <w:sz w:val="16"/>
                          <w:szCs w:val="32"/>
                        </w:rPr>
                        <w:t>Розвиток міжнародної співпраці</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31616" behindDoc="0" locked="0" layoutInCell="1" allowOverlap="1" wp14:anchorId="39A55A10" wp14:editId="177CFAA5">
                <wp:simplePos x="0" y="0"/>
                <wp:positionH relativeFrom="column">
                  <wp:posOffset>1596390</wp:posOffset>
                </wp:positionH>
                <wp:positionV relativeFrom="paragraph">
                  <wp:posOffset>1991995</wp:posOffset>
                </wp:positionV>
                <wp:extent cx="1197610" cy="497840"/>
                <wp:effectExtent l="0" t="0" r="21590" b="16510"/>
                <wp:wrapNone/>
                <wp:docPr id="544" name="Прямоугольник 544"/>
                <wp:cNvGraphicFramePr/>
                <a:graphic xmlns:a="http://schemas.openxmlformats.org/drawingml/2006/main">
                  <a:graphicData uri="http://schemas.microsoft.com/office/word/2010/wordprocessingShape">
                    <wps:wsp>
                      <wps:cNvSpPr/>
                      <wps:spPr>
                        <a:xfrm>
                          <a:off x="0" y="0"/>
                          <a:ext cx="1197610" cy="49784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4D0F842B"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Інформаційне забезпечення малого та середнього підприємництва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55A10" id="Прямоугольник 544" o:spid="_x0000_s1075" style="position:absolute;left:0;text-align:left;margin-left:125.7pt;margin-top:156.85pt;width:94.3pt;height:39.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" fillcolor="#f6edde" strokecolor="#262626">
                <v:textbox>
                  <w:txbxContent>
                    <w:p w14:paraId="4D0F842B"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E1436">
                        <w:rPr>
                          <w:rFonts w:ascii="Segoe UI" w:hAnsi="Segoe UI" w:cs="Segoe UI"/>
                          <w:spacing w:val="-8"/>
                          <w:w w:val="90"/>
                          <w:sz w:val="16"/>
                          <w:szCs w:val="17"/>
                        </w:rPr>
                        <w:t>Інформаційне забезпечення малого та середнього підприємництва</w:t>
                      </w:r>
                    </w:p>
                  </w:txbxContent>
                </v:textbox>
              </v:rect>
            </w:pict>
          </mc:Fallback>
        </mc:AlternateContent>
      </w:r>
      <w:r w:rsidRPr="00B37FBE">
        <w:rPr>
          <w:rFonts w:ascii="Segoe UI Semibold" w:hAnsi="Segoe UI Semibold" w:cs="Segoe UI"/>
          <w:noProof/>
          <w:w w:val="90"/>
          <w:sz w:val="44"/>
          <w:lang w:eastAsia="uk-UA"/>
        </w:rPr>
        <mc:AlternateContent>
          <mc:Choice Requires="wps">
            <w:drawing>
              <wp:anchor distT="0" distB="0" distL="114300" distR="114300" simplePos="0" relativeHeight="251635712" behindDoc="0" locked="0" layoutInCell="1" allowOverlap="1" wp14:anchorId="30A855D2" wp14:editId="44F136E0">
                <wp:simplePos x="0" y="0"/>
                <wp:positionH relativeFrom="column">
                  <wp:posOffset>3071495</wp:posOffset>
                </wp:positionH>
                <wp:positionV relativeFrom="paragraph">
                  <wp:posOffset>1991360</wp:posOffset>
                </wp:positionV>
                <wp:extent cx="1197610" cy="497840"/>
                <wp:effectExtent l="0" t="0" r="21590" b="16510"/>
                <wp:wrapNone/>
                <wp:docPr id="545" name="Прямоугольник 545"/>
                <wp:cNvGraphicFramePr/>
                <a:graphic xmlns:a="http://schemas.openxmlformats.org/drawingml/2006/main">
                  <a:graphicData uri="http://schemas.microsoft.com/office/word/2010/wordprocessingShape">
                    <wps:wsp>
                      <wps:cNvSpPr/>
                      <wps:spPr>
                        <a:xfrm>
                          <a:off x="0" y="0"/>
                          <a:ext cx="1197610" cy="49784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674E53B0"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Pr>
                                <w:rFonts w:ascii="Segoe UI" w:hAnsi="Segoe UI" w:cs="Segoe UI"/>
                                <w:spacing w:val="-8"/>
                                <w:w w:val="90"/>
                                <w:sz w:val="16"/>
                                <w:szCs w:val="17"/>
                              </w:rPr>
                              <w:t>Впровадження енергоефективних заходів</w:t>
                            </w:r>
                            <w:r>
                              <w:rPr>
                                <w:rFonts w:ascii="Segoe UI" w:hAnsi="Segoe UI" w:cs="Segoe UI"/>
                                <w:spacing w:val="-8"/>
                                <w:w w:val="90"/>
                                <w:sz w:val="16"/>
                                <w:szCs w:val="17"/>
                              </w:rPr>
                              <w:br/>
                              <w:t xml:space="preserve"> в комунальній </w:t>
                            </w:r>
                            <w:r w:rsidRPr="001904BC">
                              <w:rPr>
                                <w:rFonts w:ascii="Segoe UI" w:hAnsi="Segoe UI" w:cs="Segoe UI"/>
                                <w:spacing w:val="-8"/>
                                <w:w w:val="90"/>
                                <w:sz w:val="16"/>
                                <w:szCs w:val="17"/>
                              </w:rPr>
                              <w:t>сфері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855D2" id="Прямоугольник 545" o:spid="_x0000_s1076" style="position:absolute;left:0;text-align:left;margin-left:241.85pt;margin-top:156.8pt;width:94.3pt;height:39.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" fillcolor="#f6edde" strokecolor="#262626">
                <v:textbox>
                  <w:txbxContent>
                    <w:p w14:paraId="674E53B0"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Pr>
                          <w:rFonts w:ascii="Segoe UI" w:hAnsi="Segoe UI" w:cs="Segoe UI"/>
                          <w:spacing w:val="-8"/>
                          <w:w w:val="90"/>
                          <w:sz w:val="16"/>
                          <w:szCs w:val="17"/>
                        </w:rPr>
                        <w:t>Впровадження енергоефективних заходів</w:t>
                      </w:r>
                      <w:r>
                        <w:rPr>
                          <w:rFonts w:ascii="Segoe UI" w:hAnsi="Segoe UI" w:cs="Segoe UI"/>
                          <w:spacing w:val="-8"/>
                          <w:w w:val="90"/>
                          <w:sz w:val="16"/>
                          <w:szCs w:val="17"/>
                        </w:rPr>
                        <w:br/>
                        <w:t xml:space="preserve"> в комунальній </w:t>
                      </w:r>
                      <w:r w:rsidRPr="001904BC">
                        <w:rPr>
                          <w:rFonts w:ascii="Segoe UI" w:hAnsi="Segoe UI" w:cs="Segoe UI"/>
                          <w:spacing w:val="-8"/>
                          <w:w w:val="90"/>
                          <w:sz w:val="16"/>
                          <w:szCs w:val="17"/>
                        </w:rPr>
                        <w:t>сфері</w:t>
                      </w:r>
                    </w:p>
                  </w:txbxContent>
                </v:textbox>
              </v:rect>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38784" behindDoc="0" locked="0" layoutInCell="1" allowOverlap="1" wp14:anchorId="74D30431" wp14:editId="5E54BD51">
                <wp:simplePos x="0" y="0"/>
                <wp:positionH relativeFrom="column">
                  <wp:posOffset>4557395</wp:posOffset>
                </wp:positionH>
                <wp:positionV relativeFrom="paragraph">
                  <wp:posOffset>1987550</wp:posOffset>
                </wp:positionV>
                <wp:extent cx="1197610" cy="496570"/>
                <wp:effectExtent l="0" t="0" r="21590" b="17780"/>
                <wp:wrapNone/>
                <wp:docPr id="546" name="Прямоугольник 546"/>
                <wp:cNvGraphicFramePr/>
                <a:graphic xmlns:a="http://schemas.openxmlformats.org/drawingml/2006/main">
                  <a:graphicData uri="http://schemas.microsoft.com/office/word/2010/wordprocessingShape">
                    <wps:wsp>
                      <wps:cNvSpPr/>
                      <wps:spPr>
                        <a:xfrm>
                          <a:off x="0" y="0"/>
                          <a:ext cx="1197610" cy="49657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42ED809F" w14:textId="77777777" w:rsidR="001644DF" w:rsidRPr="00085E12" w:rsidRDefault="001644DF" w:rsidP="00165ED5">
                            <w:pPr>
                              <w:spacing w:after="0" w:line="240" w:lineRule="auto"/>
                              <w:ind w:left="-113" w:right="-113"/>
                              <w:jc w:val="center"/>
                              <w:rPr>
                                <w:rFonts w:ascii="Segoe UI" w:hAnsi="Segoe UI" w:cs="Segoe UI"/>
                                <w:spacing w:val="-8"/>
                                <w:w w:val="90"/>
                                <w:sz w:val="16"/>
                                <w:szCs w:val="17"/>
                              </w:rPr>
                            </w:pPr>
                            <w:r w:rsidRPr="008676B0">
                              <w:rPr>
                                <w:rFonts w:ascii="Segoe UI" w:hAnsi="Segoe UI" w:cs="Segoe UI"/>
                                <w:spacing w:val="-8"/>
                                <w:w w:val="90"/>
                                <w:sz w:val="16"/>
                                <w:szCs w:val="17"/>
                              </w:rPr>
                              <w:t>Створення нових та підтримка існуючих туристичних продуктів і атракцій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30431" id="Прямоугольник 546" o:spid="_x0000_s1077" style="position:absolute;left:0;text-align:left;margin-left:358.85pt;margin-top:156.5pt;width:94.3pt;height:39.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" fillcolor="#f6edde" strokecolor="#262626">
                <v:textbox>
                  <w:txbxContent>
                    <w:p w14:paraId="42ED809F" w14:textId="77777777" w:rsidR="001644DF" w:rsidRPr="00085E12" w:rsidRDefault="001644DF" w:rsidP="00165ED5">
                      <w:pPr>
                        <w:spacing w:after="0" w:line="240" w:lineRule="auto"/>
                        <w:ind w:left="-113" w:right="-113"/>
                        <w:jc w:val="center"/>
                        <w:rPr>
                          <w:rFonts w:ascii="Segoe UI" w:hAnsi="Segoe UI" w:cs="Segoe UI"/>
                          <w:spacing w:val="-8"/>
                          <w:w w:val="90"/>
                          <w:sz w:val="16"/>
                          <w:szCs w:val="17"/>
                        </w:rPr>
                      </w:pPr>
                      <w:r w:rsidRPr="008676B0">
                        <w:rPr>
                          <w:rFonts w:ascii="Segoe UI" w:hAnsi="Segoe UI" w:cs="Segoe UI"/>
                          <w:spacing w:val="-8"/>
                          <w:w w:val="90"/>
                          <w:sz w:val="16"/>
                          <w:szCs w:val="17"/>
                        </w:rPr>
                        <w:t>Створення нових та підтримка існуючих туристичних продуктів і атракцій</w:t>
                      </w:r>
                    </w:p>
                  </w:txbxContent>
                </v:textbox>
              </v:rect>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39808" behindDoc="0" locked="0" layoutInCell="1" allowOverlap="1" wp14:anchorId="73EFAD74" wp14:editId="4CDE43F6">
                <wp:simplePos x="0" y="0"/>
                <wp:positionH relativeFrom="column">
                  <wp:posOffset>4558665</wp:posOffset>
                </wp:positionH>
                <wp:positionV relativeFrom="paragraph">
                  <wp:posOffset>2503805</wp:posOffset>
                </wp:positionV>
                <wp:extent cx="1197610" cy="352800"/>
                <wp:effectExtent l="0" t="0" r="21590" b="28575"/>
                <wp:wrapNone/>
                <wp:docPr id="547" name="Прямоугольник 547"/>
                <wp:cNvGraphicFramePr/>
                <a:graphic xmlns:a="http://schemas.openxmlformats.org/drawingml/2006/main">
                  <a:graphicData uri="http://schemas.microsoft.com/office/word/2010/wordprocessingShape">
                    <wps:wsp>
                      <wps:cNvSpPr/>
                      <wps:spPr>
                        <a:xfrm>
                          <a:off x="0" y="0"/>
                          <a:ext cx="1197610" cy="35280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2C6C2D01"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394AA8">
                              <w:rPr>
                                <w:rFonts w:ascii="Segoe UI" w:hAnsi="Segoe UI" w:cs="Segoe UI"/>
                                <w:spacing w:val="-8"/>
                                <w:w w:val="90"/>
                                <w:sz w:val="16"/>
                                <w:szCs w:val="17"/>
                              </w:rPr>
                              <w:t>Сприяння розвитку агротуристичного бізнесу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FAD74" id="Прямоугольник 547" o:spid="_x0000_s1078" style="position:absolute;left:0;text-align:left;margin-left:358.95pt;margin-top:197.15pt;width:94.3pt;height:27.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" fillcolor="#f6edde" strokecolor="#262626">
                <v:textbox>
                  <w:txbxContent>
                    <w:p w14:paraId="2C6C2D01"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394AA8">
                        <w:rPr>
                          <w:rFonts w:ascii="Segoe UI" w:hAnsi="Segoe UI" w:cs="Segoe UI"/>
                          <w:spacing w:val="-8"/>
                          <w:w w:val="90"/>
                          <w:sz w:val="16"/>
                          <w:szCs w:val="17"/>
                        </w:rPr>
                        <w:t>Сприяння розвитку агротуристичного бізнесу</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3424" behindDoc="0" locked="0" layoutInCell="1" allowOverlap="1" wp14:anchorId="05E201EC" wp14:editId="4A706E23">
                <wp:simplePos x="0" y="0"/>
                <wp:positionH relativeFrom="column">
                  <wp:posOffset>-21590</wp:posOffset>
                </wp:positionH>
                <wp:positionV relativeFrom="paragraph">
                  <wp:posOffset>2067560</wp:posOffset>
                </wp:positionV>
                <wp:extent cx="233680" cy="342900"/>
                <wp:effectExtent l="0" t="0" r="13970" b="19050"/>
                <wp:wrapNone/>
                <wp:docPr id="36" name="Пятиугольник 36"/>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09ABA" id="Пятиугольник 36" o:spid="_x0000_s1026" type="#_x0000_t15" style="position:absolute;margin-left:-1.7pt;margin-top:162.8pt;width:18.4pt;height:2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" adj="12191" fillcolor="#262626" strokecolor="#262626"/>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7280" behindDoc="0" locked="0" layoutInCell="1" allowOverlap="1" wp14:anchorId="563DFF6B" wp14:editId="237C8962">
                <wp:simplePos x="0" y="0"/>
                <wp:positionH relativeFrom="column">
                  <wp:posOffset>-27305</wp:posOffset>
                </wp:positionH>
                <wp:positionV relativeFrom="paragraph">
                  <wp:posOffset>1482090</wp:posOffset>
                </wp:positionV>
                <wp:extent cx="233680" cy="342900"/>
                <wp:effectExtent l="0" t="0" r="13970" b="19050"/>
                <wp:wrapNone/>
                <wp:docPr id="548" name="Пятиугольник 54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E3FDE" id="Пятиугольник 548" o:spid="_x0000_s1026" type="#_x0000_t15" style="position:absolute;margin-left:-2.15pt;margin-top:116.7pt;width:18.4pt;height:2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a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9024" behindDoc="0" locked="0" layoutInCell="1" allowOverlap="1" wp14:anchorId="7BAF4273" wp14:editId="0D952B6B">
                <wp:simplePos x="0" y="0"/>
                <wp:positionH relativeFrom="column">
                  <wp:posOffset>2939415</wp:posOffset>
                </wp:positionH>
                <wp:positionV relativeFrom="paragraph">
                  <wp:posOffset>2066925</wp:posOffset>
                </wp:positionV>
                <wp:extent cx="233680" cy="342900"/>
                <wp:effectExtent l="0" t="0" r="13970" b="19050"/>
                <wp:wrapNone/>
                <wp:docPr id="46" name="Пятиугольник 46"/>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C55F6" id="Пятиугольник 46" o:spid="_x0000_s1026" type="#_x0000_t15" style="position:absolute;margin-left:231.45pt;margin-top:162.75pt;width:18.4pt;height:2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7216" behindDoc="0" locked="0" layoutInCell="1" allowOverlap="1" wp14:anchorId="2EAF623E" wp14:editId="1958AB1C">
                <wp:simplePos x="0" y="0"/>
                <wp:positionH relativeFrom="column">
                  <wp:posOffset>4347210</wp:posOffset>
                </wp:positionH>
                <wp:positionV relativeFrom="paragraph">
                  <wp:posOffset>2014855</wp:posOffset>
                </wp:positionV>
                <wp:extent cx="390525" cy="387985"/>
                <wp:effectExtent l="0" t="0" r="0" b="0"/>
                <wp:wrapNone/>
                <wp:docPr id="549" name="Поле 549"/>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73FA7"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A21BDAA"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F623E" id="Поле 549" o:spid="_x0000_s1079" type="#_x0000_t202" style="position:absolute;left:0;text-align:left;margin-left:342.3pt;margin-top:158.65pt;width:30.75pt;height:30.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" filled="f" stroked="f" strokeweight=".5pt">
                <v:textbox>
                  <w:txbxContent>
                    <w:p w14:paraId="4D073FA7"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A21BDAA"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.2.</w:t>
                      </w:r>
                    </w:p>
                  </w:txbxContent>
                </v:textbox>
              </v:shape>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6192" behindDoc="0" locked="0" layoutInCell="1" allowOverlap="1" wp14:anchorId="79A908B1" wp14:editId="64BF5EFE">
                <wp:simplePos x="0" y="0"/>
                <wp:positionH relativeFrom="column">
                  <wp:posOffset>4427855</wp:posOffset>
                </wp:positionH>
                <wp:positionV relativeFrom="paragraph">
                  <wp:posOffset>2065655</wp:posOffset>
                </wp:positionV>
                <wp:extent cx="233680" cy="342900"/>
                <wp:effectExtent l="0" t="0" r="13970" b="19050"/>
                <wp:wrapNone/>
                <wp:docPr id="550" name="Пятиугольник 550"/>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3A281" id="Пятиугольник 550" o:spid="_x0000_s1026" type="#_x0000_t15" style="position:absolute;margin-left:348.65pt;margin-top:162.65pt;width:18.4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Rm6xA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50048" behindDoc="0" locked="0" layoutInCell="1" allowOverlap="1" wp14:anchorId="1CAC174F" wp14:editId="1106EDCB">
                <wp:simplePos x="0" y="0"/>
                <wp:positionH relativeFrom="column">
                  <wp:posOffset>2863850</wp:posOffset>
                </wp:positionH>
                <wp:positionV relativeFrom="paragraph">
                  <wp:posOffset>2016125</wp:posOffset>
                </wp:positionV>
                <wp:extent cx="390525" cy="387985"/>
                <wp:effectExtent l="0" t="0" r="0" b="0"/>
                <wp:wrapNone/>
                <wp:docPr id="551" name="Поле 551"/>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75EDFC"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637C479"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C174F" id="Поле 551" o:spid="_x0000_s1080" type="#_x0000_t202" style="position:absolute;left:0;text-align:left;margin-left:225.5pt;margin-top:158.75pt;width:30.75pt;height:30.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" filled="f" stroked="f" strokeweight=".5pt">
                <v:textbox>
                  <w:txbxContent>
                    <w:p w14:paraId="6B75EDFC"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637C479"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.2.</w:t>
                      </w:r>
                    </w:p>
                  </w:txbxContent>
                </v:textbox>
              </v:shape>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43904" behindDoc="0" locked="0" layoutInCell="1" allowOverlap="1" wp14:anchorId="51DD5225" wp14:editId="32A547A2">
                <wp:simplePos x="0" y="0"/>
                <wp:positionH relativeFrom="column">
                  <wp:posOffset>1386205</wp:posOffset>
                </wp:positionH>
                <wp:positionV relativeFrom="paragraph">
                  <wp:posOffset>2016760</wp:posOffset>
                </wp:positionV>
                <wp:extent cx="390525" cy="387985"/>
                <wp:effectExtent l="0" t="0" r="0" b="0"/>
                <wp:wrapNone/>
                <wp:docPr id="552" name="Поле 552"/>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92D66"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77CF7AEB"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2</w:t>
                            </w:r>
                            <w:r w:rsidRPr="006A088E">
                              <w:rPr>
                                <w:rFonts w:ascii="Century Gothic" w:hAnsi="Century Gothic" w:cs="Segoe UI"/>
                                <w:b/>
                                <w:color w:val="FCFAF6"/>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D5225" id="Поле 552" o:spid="_x0000_s1081" type="#_x0000_t202" style="position:absolute;left:0;text-align:left;margin-left:109.15pt;margin-top:158.8pt;width:30.75pt;height:30.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" filled="f" stroked="f" strokeweight=".5pt">
                <v:textbox>
                  <w:txbxContent>
                    <w:p w14:paraId="44792D66"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77CF7AEB"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2</w:t>
                      </w:r>
                      <w:r w:rsidRPr="006A088E">
                        <w:rPr>
                          <w:rFonts w:ascii="Century Gothic" w:hAnsi="Century Gothic" w:cs="Segoe UI"/>
                          <w:b/>
                          <w:color w:val="FCFAF6"/>
                          <w:w w:val="90"/>
                          <w:sz w:val="18"/>
                        </w:rPr>
                        <w:t>.2.</w:t>
                      </w:r>
                    </w:p>
                  </w:txbxContent>
                </v:textbox>
              </v:shape>
            </w:pict>
          </mc:Fallback>
        </mc:AlternateContent>
      </w:r>
      <w:r>
        <w:rPr>
          <w:noProof/>
          <w:lang w:eastAsia="uk-UA"/>
        </w:rPr>
        <mc:AlternateContent>
          <mc:Choice Requires="wps">
            <w:drawing>
              <wp:anchor distT="0" distB="0" distL="114300" distR="114300" simplePos="0" relativeHeight="251626496" behindDoc="0" locked="0" layoutInCell="1" allowOverlap="1" wp14:anchorId="09B9E4CD" wp14:editId="3B8B42DF">
                <wp:simplePos x="0" y="0"/>
                <wp:positionH relativeFrom="column">
                  <wp:posOffset>-97790</wp:posOffset>
                </wp:positionH>
                <wp:positionV relativeFrom="paragraph">
                  <wp:posOffset>2018665</wp:posOffset>
                </wp:positionV>
                <wp:extent cx="390525" cy="387985"/>
                <wp:effectExtent l="0" t="0" r="0" b="0"/>
                <wp:wrapNone/>
                <wp:docPr id="553" name="Поле 553"/>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B738B"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657C842B"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9E4CD" id="Поле 553" o:spid="_x0000_s1082" type="#_x0000_t202" style="position:absolute;left:0;text-align:left;margin-left:-7.7pt;margin-top:158.95pt;width:30.75pt;height:30.5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" filled="f" stroked="f" strokeweight=".5pt">
                <v:textbox>
                  <w:txbxContent>
                    <w:p w14:paraId="6DAB738B"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657C842B"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1.2.</w:t>
                      </w:r>
                    </w:p>
                  </w:txbxContent>
                </v:textbox>
              </v:shape>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42880" behindDoc="0" locked="0" layoutInCell="1" allowOverlap="1" wp14:anchorId="689139E7" wp14:editId="26674B68">
                <wp:simplePos x="0" y="0"/>
                <wp:positionH relativeFrom="column">
                  <wp:posOffset>1466850</wp:posOffset>
                </wp:positionH>
                <wp:positionV relativeFrom="paragraph">
                  <wp:posOffset>2067560</wp:posOffset>
                </wp:positionV>
                <wp:extent cx="233680" cy="342900"/>
                <wp:effectExtent l="0" t="0" r="13970" b="19050"/>
                <wp:wrapNone/>
                <wp:docPr id="554" name="Пятиугольник 55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60EC5" id="Пятиугольник 554" o:spid="_x0000_s1026" type="#_x0000_t15" style="position:absolute;margin-left:115.5pt;margin-top:162.8pt;width:18.4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hD0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" adj="12191" fillcolor="#262626" strokecolor="#262626"/>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7520" behindDoc="0" locked="0" layoutInCell="1" allowOverlap="1" wp14:anchorId="63C48B41" wp14:editId="061F187B">
                <wp:simplePos x="0" y="0"/>
                <wp:positionH relativeFrom="column">
                  <wp:posOffset>1593850</wp:posOffset>
                </wp:positionH>
                <wp:positionV relativeFrom="paragraph">
                  <wp:posOffset>1341120</wp:posOffset>
                </wp:positionV>
                <wp:extent cx="1197610" cy="629920"/>
                <wp:effectExtent l="0" t="0" r="21590" b="17780"/>
                <wp:wrapNone/>
                <wp:docPr id="555" name="Прямоугольник 555"/>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74E75C61"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E30EE">
                              <w:rPr>
                                <w:rFonts w:ascii="Segoe UI" w:hAnsi="Segoe UI" w:cs="Segoe UI"/>
                                <w:spacing w:val="-8"/>
                                <w:w w:val="90"/>
                                <w:sz w:val="16"/>
                                <w:szCs w:val="17"/>
                              </w:rPr>
                              <w:t>Сприяння розвитку інфраструктури підтримки малого та середнього підприємництва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C48B41" id="Прямоугольник 555" o:spid="_x0000_s1083" style="position:absolute;left:0;text-align:left;margin-left:125.5pt;margin-top:105.6pt;width:94.3pt;height:49.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" fillcolor="#f6edde" strokecolor="#262626">
                <v:textbox>
                  <w:txbxContent>
                    <w:p w14:paraId="74E75C61"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E30EE">
                        <w:rPr>
                          <w:rFonts w:ascii="Segoe UI" w:hAnsi="Segoe UI" w:cs="Segoe UI"/>
                          <w:spacing w:val="-8"/>
                          <w:w w:val="90"/>
                          <w:sz w:val="16"/>
                          <w:szCs w:val="17"/>
                        </w:rPr>
                        <w:t>Сприяння розвитку інфраструктури підтримки малого та середнього підприємництва</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6256" behindDoc="0" locked="0" layoutInCell="1" allowOverlap="1" wp14:anchorId="71FACE51" wp14:editId="3DC9FD00">
                <wp:simplePos x="0" y="0"/>
                <wp:positionH relativeFrom="column">
                  <wp:posOffset>104775</wp:posOffset>
                </wp:positionH>
                <wp:positionV relativeFrom="paragraph">
                  <wp:posOffset>1336040</wp:posOffset>
                </wp:positionV>
                <wp:extent cx="1197610" cy="629920"/>
                <wp:effectExtent l="0" t="0" r="21590" b="17780"/>
                <wp:wrapNone/>
                <wp:docPr id="556" name="Прямоугольник 556"/>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6ACFF19E" w14:textId="77777777" w:rsidR="001644DF" w:rsidRPr="00085E12" w:rsidRDefault="001644DF" w:rsidP="00165ED5">
                            <w:pPr>
                              <w:spacing w:after="0" w:line="240" w:lineRule="auto"/>
                              <w:ind w:left="57" w:right="-57"/>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Підвищення інвестиційної </w:t>
                            </w:r>
                          </w:p>
                          <w:p w14:paraId="46752851" w14:textId="77777777" w:rsidR="001644DF" w:rsidRPr="00085E12" w:rsidRDefault="001644DF" w:rsidP="00165ED5">
                            <w:pPr>
                              <w:spacing w:after="0" w:line="240" w:lineRule="auto"/>
                              <w:ind w:left="57" w:right="9"/>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привабливості громади </w:t>
                            </w:r>
                            <w:r>
                              <w:rPr>
                                <w:rFonts w:ascii="Segoe UI" w:hAnsi="Segoe UI" w:cs="Segoe UI"/>
                                <w:spacing w:val="-8"/>
                                <w:w w:val="90"/>
                                <w:sz w:val="16"/>
                                <w:szCs w:val="17"/>
                              </w:rPr>
                              <w:br/>
                            </w:r>
                            <w:r w:rsidRPr="00085E12">
                              <w:rPr>
                                <w:rFonts w:ascii="Segoe UI" w:hAnsi="Segoe UI" w:cs="Segoe UI"/>
                                <w:spacing w:val="-8"/>
                                <w:w w:val="90"/>
                                <w:sz w:val="16"/>
                                <w:szCs w:val="17"/>
                              </w:rPr>
                              <w:t>та промоція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ACE51" id="Прямоугольник 556" o:spid="_x0000_s1084" style="position:absolute;left:0;text-align:left;margin-left:8.25pt;margin-top:105.2pt;width:94.3pt;height:49.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" fillcolor="#f6edde" strokecolor="#262626">
                <v:textbox>
                  <w:txbxContent>
                    <w:p w14:paraId="6ACFF19E" w14:textId="77777777" w:rsidR="001644DF" w:rsidRPr="00085E12" w:rsidRDefault="001644DF" w:rsidP="00165ED5">
                      <w:pPr>
                        <w:spacing w:after="0" w:line="240" w:lineRule="auto"/>
                        <w:ind w:left="57" w:right="-57"/>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Підвищення інвестиційної </w:t>
                      </w:r>
                    </w:p>
                    <w:p w14:paraId="46752851" w14:textId="77777777" w:rsidR="001644DF" w:rsidRPr="00085E12" w:rsidRDefault="001644DF" w:rsidP="00165ED5">
                      <w:pPr>
                        <w:spacing w:after="0" w:line="240" w:lineRule="auto"/>
                        <w:ind w:left="57" w:right="9"/>
                        <w:jc w:val="center"/>
                        <w:rPr>
                          <w:rFonts w:ascii="Segoe UI" w:hAnsi="Segoe UI" w:cs="Segoe UI"/>
                          <w:spacing w:val="-8"/>
                          <w:w w:val="90"/>
                          <w:sz w:val="16"/>
                          <w:szCs w:val="17"/>
                        </w:rPr>
                      </w:pPr>
                      <w:r w:rsidRPr="00085E12">
                        <w:rPr>
                          <w:rFonts w:ascii="Segoe UI" w:hAnsi="Segoe UI" w:cs="Segoe UI"/>
                          <w:spacing w:val="-8"/>
                          <w:w w:val="90"/>
                          <w:sz w:val="16"/>
                          <w:szCs w:val="17"/>
                        </w:rPr>
                        <w:t xml:space="preserve">привабливості громади </w:t>
                      </w:r>
                      <w:r>
                        <w:rPr>
                          <w:rFonts w:ascii="Segoe UI" w:hAnsi="Segoe UI" w:cs="Segoe UI"/>
                          <w:spacing w:val="-8"/>
                          <w:w w:val="90"/>
                          <w:sz w:val="16"/>
                          <w:szCs w:val="17"/>
                        </w:rPr>
                        <w:br/>
                      </w:r>
                      <w:r w:rsidRPr="00085E12">
                        <w:rPr>
                          <w:rFonts w:ascii="Segoe UI" w:hAnsi="Segoe UI" w:cs="Segoe UI"/>
                          <w:spacing w:val="-8"/>
                          <w:w w:val="90"/>
                          <w:sz w:val="16"/>
                          <w:szCs w:val="17"/>
                        </w:rPr>
                        <w:t>та промоція громади</w:t>
                      </w:r>
                    </w:p>
                  </w:txbxContent>
                </v:textbox>
              </v:rect>
            </w:pict>
          </mc:Fallback>
        </mc:AlternateContent>
      </w:r>
      <w:r w:rsidRPr="002078E4">
        <w:rPr>
          <w:rFonts w:ascii="Segoe UI Semibold" w:hAnsi="Segoe UI Semibold" w:cs="Segoe UI"/>
          <w:noProof/>
          <w:w w:val="90"/>
          <w:sz w:val="44"/>
          <w:lang w:eastAsia="uk-UA"/>
        </w:rPr>
        <mc:AlternateContent>
          <mc:Choice Requires="wps">
            <w:drawing>
              <wp:anchor distT="0" distB="0" distL="114300" distR="114300" simplePos="0" relativeHeight="251637760" behindDoc="0" locked="0" layoutInCell="1" allowOverlap="1" wp14:anchorId="08FBC158" wp14:editId="3D35065D">
                <wp:simplePos x="0" y="0"/>
                <wp:positionH relativeFrom="column">
                  <wp:posOffset>4553585</wp:posOffset>
                </wp:positionH>
                <wp:positionV relativeFrom="paragraph">
                  <wp:posOffset>1334770</wp:posOffset>
                </wp:positionV>
                <wp:extent cx="1197610" cy="629920"/>
                <wp:effectExtent l="0" t="0" r="21590" b="17780"/>
                <wp:wrapNone/>
                <wp:docPr id="557" name="Прямоугольник 557"/>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17989740"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8676B0">
                              <w:rPr>
                                <w:rFonts w:ascii="Segoe UI" w:hAnsi="Segoe UI" w:cs="Segoe UI"/>
                                <w:spacing w:val="-8"/>
                                <w:w w:val="90"/>
                                <w:sz w:val="16"/>
                                <w:szCs w:val="17"/>
                              </w:rPr>
                              <w:t>Формування іміджу Долинської територіальної громади як відкритої та привабливої для туристів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BC158" id="Прямоугольник 557" o:spid="_x0000_s1085" style="position:absolute;left:0;text-align:left;margin-left:358.55pt;margin-top:105.1pt;width:94.3pt;height:49.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" fillcolor="#f6edde" strokecolor="#262626">
                <v:textbox>
                  <w:txbxContent>
                    <w:p w14:paraId="17989740"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8676B0">
                        <w:rPr>
                          <w:rFonts w:ascii="Segoe UI" w:hAnsi="Segoe UI" w:cs="Segoe UI"/>
                          <w:spacing w:val="-8"/>
                          <w:w w:val="90"/>
                          <w:sz w:val="16"/>
                          <w:szCs w:val="17"/>
                        </w:rPr>
                        <w:t>Формування іміджу Долинської територіальної громади як відкритої та привабливої для туристів</w:t>
                      </w:r>
                    </w:p>
                  </w:txbxContent>
                </v:textbox>
              </v:rect>
            </w:pict>
          </mc:Fallback>
        </mc:AlternateContent>
      </w:r>
      <w:r w:rsidRPr="00114099">
        <w:rPr>
          <w:rFonts w:ascii="Segoe UI Semibold" w:hAnsi="Segoe UI Semibold" w:cs="Segoe UI"/>
          <w:noProof/>
          <w:w w:val="90"/>
          <w:sz w:val="44"/>
          <w:lang w:eastAsia="uk-UA"/>
        </w:rPr>
        <mc:AlternateContent>
          <mc:Choice Requires="wps">
            <w:drawing>
              <wp:anchor distT="0" distB="0" distL="114300" distR="114300" simplePos="0" relativeHeight="251628544" behindDoc="0" locked="0" layoutInCell="1" allowOverlap="1" wp14:anchorId="3641FCDF" wp14:editId="1C8EBDBF">
                <wp:simplePos x="0" y="0"/>
                <wp:positionH relativeFrom="column">
                  <wp:posOffset>1461135</wp:posOffset>
                </wp:positionH>
                <wp:positionV relativeFrom="paragraph">
                  <wp:posOffset>1482090</wp:posOffset>
                </wp:positionV>
                <wp:extent cx="233680" cy="342900"/>
                <wp:effectExtent l="0" t="0" r="13970" b="19050"/>
                <wp:wrapNone/>
                <wp:docPr id="558" name="Пятиугольник 55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F9962" id="Пятиугольник 558" o:spid="_x0000_s1026" type="#_x0000_t15" style="position:absolute;margin-left:115.05pt;margin-top:116.7pt;width:18.4pt;height:27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" adj="12191" fillcolor="#262626" strokecolor="#262626"/>
            </w:pict>
          </mc:Fallback>
        </mc:AlternateContent>
      </w:r>
      <w:r>
        <w:rPr>
          <w:noProof/>
          <w:lang w:eastAsia="uk-UA"/>
        </w:rPr>
        <mc:AlternateContent>
          <mc:Choice Requires="wps">
            <w:drawing>
              <wp:anchor distT="0" distB="0" distL="114300" distR="114300" simplePos="0" relativeHeight="251624448" behindDoc="0" locked="0" layoutInCell="1" allowOverlap="1" wp14:anchorId="2B120DD9" wp14:editId="6EA9FFEB">
                <wp:simplePos x="0" y="0"/>
                <wp:positionH relativeFrom="column">
                  <wp:posOffset>-100965</wp:posOffset>
                </wp:positionH>
                <wp:positionV relativeFrom="paragraph">
                  <wp:posOffset>1431925</wp:posOffset>
                </wp:positionV>
                <wp:extent cx="407670" cy="387985"/>
                <wp:effectExtent l="0" t="0" r="0" b="0"/>
                <wp:wrapNone/>
                <wp:docPr id="559" name="Поле 559"/>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EF3456"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AB7A907"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20DD9" id="Поле 559" o:spid="_x0000_s1086" type="#_x0000_t202" style="position:absolute;left:0;text-align:left;margin-left:-7.95pt;margin-top:112.75pt;width:32.1pt;height:30.5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" filled="f" stroked="f" strokeweight=".5pt">
                <v:textbox>
                  <w:txbxContent>
                    <w:p w14:paraId="53EF3456"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AB7A907"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1.1.</w:t>
                      </w:r>
                    </w:p>
                  </w:txbxContent>
                </v:textbox>
              </v:shape>
            </w:pict>
          </mc:Fallback>
        </mc:AlternateContent>
      </w:r>
      <w:r w:rsidRPr="00C33432">
        <w:rPr>
          <w:rFonts w:ascii="Segoe UI Semibold" w:hAnsi="Segoe UI Semibold" w:cs="Segoe UI"/>
          <w:noProof/>
          <w:w w:val="90"/>
          <w:sz w:val="44"/>
          <w:lang w:eastAsia="uk-UA"/>
        </w:rPr>
        <mc:AlternateContent>
          <mc:Choice Requires="wps">
            <w:drawing>
              <wp:anchor distT="0" distB="0" distL="114300" distR="114300" simplePos="0" relativeHeight="251630592" behindDoc="0" locked="0" layoutInCell="1" allowOverlap="1" wp14:anchorId="0ACBBC28" wp14:editId="44FDFFA8">
                <wp:simplePos x="0" y="0"/>
                <wp:positionH relativeFrom="column">
                  <wp:posOffset>1383665</wp:posOffset>
                </wp:positionH>
                <wp:positionV relativeFrom="paragraph">
                  <wp:posOffset>1428750</wp:posOffset>
                </wp:positionV>
                <wp:extent cx="407670" cy="387985"/>
                <wp:effectExtent l="0" t="0" r="0" b="0"/>
                <wp:wrapNone/>
                <wp:docPr id="560" name="Поле 560"/>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DC2698"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2C15FC6"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BBC28" id="Поле 560" o:spid="_x0000_s1087" type="#_x0000_t202" style="position:absolute;left:0;text-align:left;margin-left:108.95pt;margin-top:112.5pt;width:32.1pt;height:30.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" filled="f" stroked="f" strokeweight=".5pt">
                <v:textbox>
                  <w:txbxContent>
                    <w:p w14:paraId="12DC2698"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22C15FC6" w14:textId="77777777" w:rsidR="001644DF" w:rsidRPr="006A088E" w:rsidRDefault="001644DF" w:rsidP="00165ED5">
                      <w:pPr>
                        <w:rPr>
                          <w:rFonts w:ascii="Century Gothic" w:hAnsi="Century Gothic" w:cs="Segoe UI"/>
                          <w:b/>
                          <w:color w:val="FCFAF6"/>
                          <w:w w:val="90"/>
                          <w:sz w:val="18"/>
                        </w:rPr>
                      </w:pPr>
                      <w:r w:rsidRPr="006A088E">
                        <w:rPr>
                          <w:rFonts w:ascii="Century Gothic" w:hAnsi="Century Gothic" w:cs="Segoe UI"/>
                          <w:b/>
                          <w:color w:val="FCFAF6"/>
                          <w:w w:val="90"/>
                          <w:sz w:val="18"/>
                        </w:rPr>
                        <w:t>2.1.</w:t>
                      </w:r>
                    </w:p>
                  </w:txbxContent>
                </v:textbox>
              </v:shape>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4928" behindDoc="0" locked="0" layoutInCell="1" allowOverlap="1" wp14:anchorId="5F45A18D" wp14:editId="0D53900B">
                <wp:simplePos x="0" y="0"/>
                <wp:positionH relativeFrom="column">
                  <wp:posOffset>2938780</wp:posOffset>
                </wp:positionH>
                <wp:positionV relativeFrom="paragraph">
                  <wp:posOffset>1481455</wp:posOffset>
                </wp:positionV>
                <wp:extent cx="233680" cy="342900"/>
                <wp:effectExtent l="0" t="0" r="13970" b="19050"/>
                <wp:wrapNone/>
                <wp:docPr id="561" name="Пятиугольник 56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256A6" id="Пятиугольник 561" o:spid="_x0000_s1026" type="#_x0000_t15" style="position:absolute;margin-left:231.4pt;margin-top:116.65pt;width:18.4pt;height:2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" adj="12191" fillcolor="#262626" strokecolor="#262626"/>
            </w:pict>
          </mc:Fallback>
        </mc:AlternateContent>
      </w:r>
      <w:r w:rsidRPr="00E370E3">
        <w:rPr>
          <w:rFonts w:ascii="Segoe UI Semibold" w:hAnsi="Segoe UI Semibold" w:cs="Segoe UI"/>
          <w:noProof/>
          <w:w w:val="90"/>
          <w:sz w:val="44"/>
          <w:lang w:eastAsia="uk-UA"/>
        </w:rPr>
        <mc:AlternateContent>
          <mc:Choice Requires="wps">
            <w:drawing>
              <wp:anchor distT="0" distB="0" distL="114300" distR="114300" simplePos="0" relativeHeight="251645952" behindDoc="0" locked="0" layoutInCell="1" allowOverlap="1" wp14:anchorId="59C9A619" wp14:editId="27F5FE73">
                <wp:simplePos x="0" y="0"/>
                <wp:positionH relativeFrom="column">
                  <wp:posOffset>2861310</wp:posOffset>
                </wp:positionH>
                <wp:positionV relativeFrom="paragraph">
                  <wp:posOffset>1428115</wp:posOffset>
                </wp:positionV>
                <wp:extent cx="407670" cy="387985"/>
                <wp:effectExtent l="0" t="0" r="0" b="0"/>
                <wp:wrapNone/>
                <wp:docPr id="562" name="Поле 56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83FE80"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5C770F5"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9A619" id="Поле 562" o:spid="_x0000_s1088" type="#_x0000_t202" style="position:absolute;left:0;text-align:left;margin-left:225.3pt;margin-top:112.45pt;width:32.1pt;height:30.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" filled="f" stroked="f" strokeweight=".5pt">
                <v:textbox>
                  <w:txbxContent>
                    <w:p w14:paraId="6F83FE80"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35C770F5"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3</w:t>
                      </w:r>
                      <w:r w:rsidRPr="006A088E">
                        <w:rPr>
                          <w:rFonts w:ascii="Century Gothic" w:hAnsi="Century Gothic" w:cs="Segoe UI"/>
                          <w:b/>
                          <w:color w:val="FCFAF6"/>
                          <w:w w:val="90"/>
                          <w:sz w:val="18"/>
                        </w:rPr>
                        <w:t>.1.</w:t>
                      </w:r>
                    </w:p>
                  </w:txbxContent>
                </v:textbox>
              </v:shape>
            </w:pict>
          </mc:Fallback>
        </mc:AlternateContent>
      </w:r>
      <w:r w:rsidRPr="00B37FBE">
        <w:rPr>
          <w:rFonts w:ascii="Segoe UI Semibold" w:hAnsi="Segoe UI Semibold" w:cs="Segoe UI"/>
          <w:noProof/>
          <w:w w:val="90"/>
          <w:sz w:val="44"/>
          <w:lang w:eastAsia="uk-UA"/>
        </w:rPr>
        <mc:AlternateContent>
          <mc:Choice Requires="wps">
            <w:drawing>
              <wp:anchor distT="0" distB="0" distL="114300" distR="114300" simplePos="0" relativeHeight="251634688" behindDoc="0" locked="0" layoutInCell="1" allowOverlap="1" wp14:anchorId="232F54CD" wp14:editId="69D4F9D6">
                <wp:simplePos x="0" y="0"/>
                <wp:positionH relativeFrom="column">
                  <wp:posOffset>3069590</wp:posOffset>
                </wp:positionH>
                <wp:positionV relativeFrom="paragraph">
                  <wp:posOffset>1336675</wp:posOffset>
                </wp:positionV>
                <wp:extent cx="1197610" cy="629920"/>
                <wp:effectExtent l="0" t="0" r="21590" b="17780"/>
                <wp:wrapNone/>
                <wp:docPr id="563" name="Прямоугольник 563"/>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3F45359B"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B37FBE">
                              <w:rPr>
                                <w:rFonts w:ascii="Segoe UI" w:hAnsi="Segoe UI" w:cs="Segoe UI"/>
                                <w:spacing w:val="-8"/>
                                <w:w w:val="90"/>
                                <w:sz w:val="16"/>
                                <w:szCs w:val="17"/>
                              </w:rPr>
                              <w:t>Розвиток альтернативної енергетики, подолання енергетичної бідності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F54CD" id="Прямоугольник 563" o:spid="_x0000_s1089" style="position:absolute;left:0;text-align:left;margin-left:241.7pt;margin-top:105.25pt;width:94.3pt;height:49.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" fillcolor="#f6edde" strokecolor="#262626">
                <v:textbox>
                  <w:txbxContent>
                    <w:p w14:paraId="3F45359B"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B37FBE">
                        <w:rPr>
                          <w:rFonts w:ascii="Segoe UI" w:hAnsi="Segoe UI" w:cs="Segoe UI"/>
                          <w:spacing w:val="-8"/>
                          <w:w w:val="90"/>
                          <w:sz w:val="16"/>
                          <w:szCs w:val="17"/>
                        </w:rPr>
                        <w:t>Розвиток альтернативної енергетики, подолання енергетичної бідності</w:t>
                      </w:r>
                    </w:p>
                  </w:txbxContent>
                </v:textbox>
              </v:rect>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2096" behindDoc="0" locked="0" layoutInCell="1" allowOverlap="1" wp14:anchorId="2A817DE1" wp14:editId="44C6F33C">
                <wp:simplePos x="0" y="0"/>
                <wp:positionH relativeFrom="column">
                  <wp:posOffset>4422140</wp:posOffset>
                </wp:positionH>
                <wp:positionV relativeFrom="paragraph">
                  <wp:posOffset>1480185</wp:posOffset>
                </wp:positionV>
                <wp:extent cx="233680" cy="342900"/>
                <wp:effectExtent l="0" t="0" r="13970" b="19050"/>
                <wp:wrapNone/>
                <wp:docPr id="564" name="Пятиугольник 56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3E02" id="Пятиугольник 564" o:spid="_x0000_s1026" type="#_x0000_t15" style="position:absolute;margin-left:348.2pt;margin-top:116.55pt;width:18.4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" adj="12191" fillcolor="#262626" strokecolor="#262626"/>
            </w:pict>
          </mc:Fallback>
        </mc:AlternateContent>
      </w:r>
      <w:r w:rsidRPr="00821B3F">
        <w:rPr>
          <w:rFonts w:ascii="Segoe UI Semibold" w:hAnsi="Segoe UI Semibold" w:cs="Segoe UI"/>
          <w:noProof/>
          <w:w w:val="90"/>
          <w:sz w:val="44"/>
          <w:lang w:eastAsia="uk-UA"/>
        </w:rPr>
        <mc:AlternateContent>
          <mc:Choice Requires="wps">
            <w:drawing>
              <wp:anchor distT="0" distB="0" distL="114300" distR="114300" simplePos="0" relativeHeight="251653120" behindDoc="0" locked="0" layoutInCell="1" allowOverlap="1" wp14:anchorId="1F6E1E1D" wp14:editId="5E8605CA">
                <wp:simplePos x="0" y="0"/>
                <wp:positionH relativeFrom="column">
                  <wp:posOffset>4344670</wp:posOffset>
                </wp:positionH>
                <wp:positionV relativeFrom="paragraph">
                  <wp:posOffset>1426845</wp:posOffset>
                </wp:positionV>
                <wp:extent cx="407670" cy="387985"/>
                <wp:effectExtent l="0" t="0" r="0" b="0"/>
                <wp:wrapNone/>
                <wp:docPr id="565" name="Поле 56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6438A"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FF9E2D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E1E1D" id="Поле 565" o:spid="_x0000_s1090" type="#_x0000_t202" style="position:absolute;left:0;text-align:left;margin-left:342.1pt;margin-top:112.35pt;width:32.1pt;height:30.5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" filled="f" stroked="f" strokeweight=".5pt">
                <v:textbox>
                  <w:txbxContent>
                    <w:p w14:paraId="5D26438A"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1FF9E2DF"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4</w:t>
                      </w:r>
                      <w:r w:rsidRPr="006A088E">
                        <w:rPr>
                          <w:rFonts w:ascii="Century Gothic" w:hAnsi="Century Gothic" w:cs="Segoe UI"/>
                          <w:b/>
                          <w:color w:val="FCFAF6"/>
                          <w:w w:val="90"/>
                          <w:sz w:val="18"/>
                        </w:rPr>
                        <w:t>.1.</w:t>
                      </w:r>
                    </w:p>
                  </w:txbxContent>
                </v:textbox>
              </v:shape>
            </w:pict>
          </mc:Fallback>
        </mc:AlternateContent>
      </w:r>
      <w:r w:rsidRPr="00820C1F">
        <w:rPr>
          <w:rFonts w:ascii="Segoe UI Semibold" w:hAnsi="Segoe UI Semibold" w:cs="Segoe UI"/>
          <w:noProof/>
          <w:w w:val="90"/>
          <w:sz w:val="44"/>
          <w:lang w:eastAsia="uk-UA"/>
        </w:rPr>
        <mc:AlternateContent>
          <mc:Choice Requires="wps">
            <w:drawing>
              <wp:anchor distT="0" distB="0" distL="114300" distR="114300" simplePos="0" relativeHeight="251663360" behindDoc="0" locked="0" layoutInCell="1" allowOverlap="1" wp14:anchorId="56990C9E" wp14:editId="4885FB5D">
                <wp:simplePos x="0" y="0"/>
                <wp:positionH relativeFrom="column">
                  <wp:posOffset>5826125</wp:posOffset>
                </wp:positionH>
                <wp:positionV relativeFrom="paragraph">
                  <wp:posOffset>1425575</wp:posOffset>
                </wp:positionV>
                <wp:extent cx="407670" cy="387985"/>
                <wp:effectExtent l="0" t="0" r="0" b="0"/>
                <wp:wrapNone/>
                <wp:docPr id="566" name="Поле 566"/>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14167"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09B6F5B2"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5</w:t>
                            </w:r>
                            <w:r w:rsidRPr="006A088E">
                              <w:rPr>
                                <w:rFonts w:ascii="Century Gothic" w:hAnsi="Century Gothic" w:cs="Segoe UI"/>
                                <w:b/>
                                <w:color w:val="FCFAF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90C9E" id="Поле 566" o:spid="_x0000_s1091" type="#_x0000_t202" style="position:absolute;left:0;text-align:left;margin-left:458.75pt;margin-top:112.25pt;width:32.1pt;height:30.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" filled="f" stroked="f" strokeweight=".5pt">
                <v:textbox>
                  <w:txbxContent>
                    <w:p w14:paraId="50814167" w14:textId="77777777" w:rsidR="001644DF" w:rsidRPr="006A088E" w:rsidRDefault="001644DF" w:rsidP="00165ED5">
                      <w:pPr>
                        <w:spacing w:after="0" w:line="240" w:lineRule="auto"/>
                        <w:rPr>
                          <w:rFonts w:ascii="Century Gothic" w:hAnsi="Century Gothic" w:cs="Segoe UI"/>
                          <w:b/>
                          <w:color w:val="FCFAF6"/>
                          <w:w w:val="90"/>
                          <w:sz w:val="18"/>
                        </w:rPr>
                      </w:pPr>
                      <w:r w:rsidRPr="006A088E">
                        <w:rPr>
                          <w:rFonts w:ascii="Century Gothic" w:hAnsi="Century Gothic" w:cs="Segoe UI"/>
                          <w:b/>
                          <w:color w:val="FCFAF6"/>
                          <w:w w:val="90"/>
                          <w:sz w:val="18"/>
                        </w:rPr>
                        <w:t>А.</w:t>
                      </w:r>
                    </w:p>
                    <w:p w14:paraId="09B6F5B2" w14:textId="77777777" w:rsidR="001644DF" w:rsidRPr="006A088E" w:rsidRDefault="001644DF" w:rsidP="00165ED5">
                      <w:pPr>
                        <w:rPr>
                          <w:rFonts w:ascii="Century Gothic" w:hAnsi="Century Gothic" w:cs="Segoe UI"/>
                          <w:b/>
                          <w:color w:val="FCFAF6"/>
                          <w:w w:val="90"/>
                          <w:sz w:val="18"/>
                        </w:rPr>
                      </w:pPr>
                      <w:r>
                        <w:rPr>
                          <w:rFonts w:ascii="Century Gothic" w:hAnsi="Century Gothic" w:cs="Segoe UI"/>
                          <w:b/>
                          <w:color w:val="FCFAF6"/>
                          <w:w w:val="90"/>
                          <w:sz w:val="18"/>
                        </w:rPr>
                        <w:t>5</w:t>
                      </w:r>
                      <w:r w:rsidRPr="006A088E">
                        <w:rPr>
                          <w:rFonts w:ascii="Century Gothic" w:hAnsi="Century Gothic" w:cs="Segoe UI"/>
                          <w:b/>
                          <w:color w:val="FCFAF6"/>
                          <w:w w:val="90"/>
                          <w:sz w:val="18"/>
                        </w:rPr>
                        <w:t>.1.</w:t>
                      </w:r>
                    </w:p>
                  </w:txbxContent>
                </v:textbox>
              </v:shape>
            </w:pict>
          </mc:Fallback>
        </mc:AlternateContent>
      </w:r>
      <w:r w:rsidRPr="00820C1F">
        <w:rPr>
          <w:rFonts w:ascii="Segoe UI Semibold" w:hAnsi="Segoe UI Semibold" w:cs="Segoe UI"/>
          <w:noProof/>
          <w:w w:val="90"/>
          <w:sz w:val="44"/>
          <w:lang w:eastAsia="uk-UA"/>
        </w:rPr>
        <mc:AlternateContent>
          <mc:Choice Requires="wps">
            <w:drawing>
              <wp:anchor distT="0" distB="0" distL="114300" distR="114300" simplePos="0" relativeHeight="251662336" behindDoc="0" locked="0" layoutInCell="1" allowOverlap="1" wp14:anchorId="57090330" wp14:editId="0FCC3191">
                <wp:simplePos x="0" y="0"/>
                <wp:positionH relativeFrom="column">
                  <wp:posOffset>5903595</wp:posOffset>
                </wp:positionH>
                <wp:positionV relativeFrom="paragraph">
                  <wp:posOffset>1478915</wp:posOffset>
                </wp:positionV>
                <wp:extent cx="233680" cy="342900"/>
                <wp:effectExtent l="0" t="0" r="13970" b="19050"/>
                <wp:wrapNone/>
                <wp:docPr id="567" name="Пятиугольник 56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1B983" id="Пятиугольник 567" o:spid="_x0000_s1026" type="#_x0000_t15" style="position:absolute;margin-left:464.85pt;margin-top:116.45pt;width:18.4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" adj="12191" fillcolor="#262626" strokecolor="#262626"/>
            </w:pict>
          </mc:Fallback>
        </mc:AlternateContent>
      </w:r>
      <w:r w:rsidRPr="00820C1F">
        <w:rPr>
          <w:rFonts w:ascii="Segoe UI Semibold" w:hAnsi="Segoe UI Semibold" w:cs="Segoe UI"/>
          <w:noProof/>
          <w:w w:val="90"/>
          <w:sz w:val="44"/>
          <w:lang w:eastAsia="uk-UA"/>
        </w:rPr>
        <mc:AlternateContent>
          <mc:Choice Requires="wps">
            <w:drawing>
              <wp:anchor distT="0" distB="0" distL="114300" distR="114300" simplePos="0" relativeHeight="251661312" behindDoc="0" locked="0" layoutInCell="1" allowOverlap="1" wp14:anchorId="27963516" wp14:editId="487F4351">
                <wp:simplePos x="0" y="0"/>
                <wp:positionH relativeFrom="column">
                  <wp:posOffset>6035040</wp:posOffset>
                </wp:positionH>
                <wp:positionV relativeFrom="paragraph">
                  <wp:posOffset>1333934</wp:posOffset>
                </wp:positionV>
                <wp:extent cx="1197610" cy="629920"/>
                <wp:effectExtent l="0" t="0" r="21590" b="17780"/>
                <wp:wrapNone/>
                <wp:docPr id="568" name="Прямоугольник 568"/>
                <wp:cNvGraphicFramePr/>
                <a:graphic xmlns:a="http://schemas.openxmlformats.org/drawingml/2006/main">
                  <a:graphicData uri="http://schemas.microsoft.com/office/word/2010/wordprocessingShape">
                    <wps:wsp>
                      <wps:cNvSpPr/>
                      <wps:spPr>
                        <a:xfrm>
                          <a:off x="0" y="0"/>
                          <a:ext cx="1197610" cy="629920"/>
                        </a:xfrm>
                        <a:prstGeom prst="rect">
                          <a:avLst/>
                        </a:prstGeom>
                        <a:solidFill>
                          <a:srgbClr val="F6EDDE"/>
                        </a:solidFill>
                        <a:ln w="9525" cap="flat" cmpd="sng" algn="ctr">
                          <a:solidFill>
                            <a:sysClr val="windowText" lastClr="000000">
                              <a:lumMod val="85000"/>
                              <a:lumOff val="15000"/>
                            </a:sysClr>
                          </a:solidFill>
                          <a:prstDash val="solid"/>
                        </a:ln>
                        <a:effectLst/>
                      </wps:spPr>
                      <wps:txbx>
                        <w:txbxContent>
                          <w:p w14:paraId="4AFC6902"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D7EA7">
                              <w:rPr>
                                <w:rFonts w:ascii="Segoe UI" w:hAnsi="Segoe UI" w:cs="Segoe UI"/>
                                <w:spacing w:val="-8"/>
                                <w:w w:val="90"/>
                                <w:sz w:val="16"/>
                                <w:szCs w:val="17"/>
                              </w:rPr>
                              <w:t>Розвиток агропромислового комплексу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63516" id="Прямоугольник 568" o:spid="_x0000_s1092" style="position:absolute;left:0;text-align:left;margin-left:475.2pt;margin-top:105.05pt;width:94.3pt;height:4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" fillcolor="#f6edde" strokecolor="#262626">
                <v:textbox>
                  <w:txbxContent>
                    <w:p w14:paraId="4AFC6902"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D7EA7">
                        <w:rPr>
                          <w:rFonts w:ascii="Segoe UI" w:hAnsi="Segoe UI" w:cs="Segoe UI"/>
                          <w:spacing w:val="-8"/>
                          <w:w w:val="90"/>
                          <w:sz w:val="16"/>
                          <w:szCs w:val="17"/>
                        </w:rPr>
                        <w:t>Розвиток агропромислового комплексу</w:t>
                      </w:r>
                    </w:p>
                  </w:txbxContent>
                </v:textbox>
              </v:rect>
            </w:pict>
          </mc:Fallback>
        </mc:AlternateContent>
      </w:r>
      <w:r w:rsidRPr="003D0F0F">
        <w:rPr>
          <w:rFonts w:ascii="Century Gothic" w:hAnsi="Century Gothic"/>
          <w:noProof/>
          <w:sz w:val="24"/>
          <w:lang w:eastAsia="uk-UA"/>
        </w:rPr>
        <mc:AlternateContent>
          <mc:Choice Requires="wps">
            <w:drawing>
              <wp:anchor distT="0" distB="0" distL="114300" distR="114300" simplePos="0" relativeHeight="251614208" behindDoc="0" locked="0" layoutInCell="1" allowOverlap="1" wp14:anchorId="5546485A" wp14:editId="04527AF1">
                <wp:simplePos x="0" y="0"/>
                <wp:positionH relativeFrom="column">
                  <wp:posOffset>-33020</wp:posOffset>
                </wp:positionH>
                <wp:positionV relativeFrom="paragraph">
                  <wp:posOffset>386731</wp:posOffset>
                </wp:positionV>
                <wp:extent cx="7258050" cy="323850"/>
                <wp:effectExtent l="0" t="0" r="19050" b="19050"/>
                <wp:wrapNone/>
                <wp:docPr id="569" name="Прямоугольник 569"/>
                <wp:cNvGraphicFramePr/>
                <a:graphic xmlns:a="http://schemas.openxmlformats.org/drawingml/2006/main">
                  <a:graphicData uri="http://schemas.microsoft.com/office/word/2010/wordprocessingShape">
                    <wps:wsp>
                      <wps:cNvSpPr/>
                      <wps:spPr>
                        <a:xfrm>
                          <a:off x="0" y="0"/>
                          <a:ext cx="7258050" cy="323850"/>
                        </a:xfrm>
                        <a:prstGeom prst="rect">
                          <a:avLst/>
                        </a:prstGeom>
                        <a:solidFill>
                          <a:srgbClr val="D9B171"/>
                        </a:solidFill>
                        <a:ln w="9525">
                          <a:solidFill>
                            <a:schemeClr val="tx1">
                              <a:lumMod val="85000"/>
                              <a:lumOff val="15000"/>
                            </a:schemeClr>
                          </a:solidFill>
                        </a:ln>
                      </wps:spPr>
                      <wps:style>
                        <a:lnRef idx="2">
                          <a:schemeClr val="dk1"/>
                        </a:lnRef>
                        <a:fillRef idx="1">
                          <a:schemeClr val="lt1"/>
                        </a:fillRef>
                        <a:effectRef idx="0">
                          <a:schemeClr val="dk1"/>
                        </a:effectRef>
                        <a:fontRef idx="minor">
                          <a:schemeClr val="dk1"/>
                        </a:fontRef>
                      </wps:style>
                      <wps:txbx>
                        <w:txbxContent>
                          <w:p w14:paraId="5055462C" w14:textId="77777777" w:rsidR="001644DF" w:rsidRPr="004559BA" w:rsidRDefault="001644DF" w:rsidP="00165ED5">
                            <w:pPr>
                              <w:tabs>
                                <w:tab w:val="left" w:pos="3119"/>
                              </w:tabs>
                              <w:spacing w:after="0"/>
                              <w:ind w:right="-21"/>
                              <w:jc w:val="center"/>
                              <w:rPr>
                                <w:rFonts w:ascii="Segoe UI" w:hAnsi="Segoe UI" w:cs="Segoe UI"/>
                                <w:spacing w:val="-12"/>
                                <w:w w:val="90"/>
                                <w:sz w:val="26"/>
                                <w:szCs w:val="26"/>
                              </w:rPr>
                            </w:pPr>
                            <w:r w:rsidRPr="00C26F14">
                              <w:rPr>
                                <w:rFonts w:ascii="Segoe UI" w:hAnsi="Segoe UI" w:cs="Segoe UI"/>
                                <w:b/>
                                <w:spacing w:val="-12"/>
                                <w:w w:val="90"/>
                                <w:sz w:val="28"/>
                                <w:szCs w:val="26"/>
                              </w:rPr>
                              <w:t>А.</w:t>
                            </w:r>
                            <w:r w:rsidRPr="00C26F14">
                              <w:rPr>
                                <w:rFonts w:ascii="Segoe UI" w:hAnsi="Segoe UI" w:cs="Segoe UI"/>
                                <w:spacing w:val="-12"/>
                                <w:w w:val="90"/>
                                <w:sz w:val="28"/>
                                <w:szCs w:val="26"/>
                              </w:rPr>
                              <w:t xml:space="preserve"> </w:t>
                            </w:r>
                            <w:r w:rsidRPr="004559BA">
                              <w:rPr>
                                <w:rFonts w:ascii="Segoe UI" w:hAnsi="Segoe UI" w:cs="Segoe UI"/>
                                <w:spacing w:val="-12"/>
                                <w:w w:val="90"/>
                                <w:sz w:val="26"/>
                                <w:szCs w:val="26"/>
                              </w:rPr>
                              <w:t>ЕКОНОМІЧНЕ ЗРОСТАННЯ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6485A" id="Прямоугольник 569" o:spid="_x0000_s1093" style="position:absolute;left:0;text-align:left;margin-left:-2.6pt;margin-top:30.45pt;width:571.5pt;height:25.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" fillcolor="#d9b171" strokecolor="#272727 [2749]">
                <v:textbox>
                  <w:txbxContent>
                    <w:p w14:paraId="5055462C" w14:textId="77777777" w:rsidR="001644DF" w:rsidRPr="004559BA" w:rsidRDefault="001644DF" w:rsidP="00165ED5">
                      <w:pPr>
                        <w:tabs>
                          <w:tab w:val="left" w:pos="3119"/>
                        </w:tabs>
                        <w:spacing w:after="0"/>
                        <w:ind w:right="-21"/>
                        <w:jc w:val="center"/>
                        <w:rPr>
                          <w:rFonts w:ascii="Segoe UI" w:hAnsi="Segoe UI" w:cs="Segoe UI"/>
                          <w:spacing w:val="-12"/>
                          <w:w w:val="90"/>
                          <w:sz w:val="26"/>
                          <w:szCs w:val="26"/>
                        </w:rPr>
                      </w:pPr>
                      <w:r w:rsidRPr="00C26F14">
                        <w:rPr>
                          <w:rFonts w:ascii="Segoe UI" w:hAnsi="Segoe UI" w:cs="Segoe UI"/>
                          <w:b/>
                          <w:spacing w:val="-12"/>
                          <w:w w:val="90"/>
                          <w:sz w:val="28"/>
                          <w:szCs w:val="26"/>
                        </w:rPr>
                        <w:t>А.</w:t>
                      </w:r>
                      <w:r w:rsidRPr="00C26F14">
                        <w:rPr>
                          <w:rFonts w:ascii="Segoe UI" w:hAnsi="Segoe UI" w:cs="Segoe UI"/>
                          <w:spacing w:val="-12"/>
                          <w:w w:val="90"/>
                          <w:sz w:val="28"/>
                          <w:szCs w:val="26"/>
                        </w:rPr>
                        <w:t xml:space="preserve"> </w:t>
                      </w:r>
                      <w:r w:rsidRPr="004559BA">
                        <w:rPr>
                          <w:rFonts w:ascii="Segoe UI" w:hAnsi="Segoe UI" w:cs="Segoe UI"/>
                          <w:spacing w:val="-12"/>
                          <w:w w:val="90"/>
                          <w:sz w:val="26"/>
                          <w:szCs w:val="26"/>
                        </w:rPr>
                        <w:t>ЕКОНОМІЧНЕ ЗРОСТАННЯ</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0352" behindDoc="0" locked="0" layoutInCell="1" allowOverlap="1" wp14:anchorId="6B4325A6" wp14:editId="0A0830B1">
                <wp:simplePos x="0" y="0"/>
                <wp:positionH relativeFrom="column">
                  <wp:posOffset>5900420</wp:posOffset>
                </wp:positionH>
                <wp:positionV relativeFrom="paragraph">
                  <wp:posOffset>771525</wp:posOffset>
                </wp:positionV>
                <wp:extent cx="1331595" cy="539750"/>
                <wp:effectExtent l="0" t="0" r="20955" b="12700"/>
                <wp:wrapNone/>
                <wp:docPr id="570" name="Прямоугольник 570"/>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7271D4A8" w14:textId="77777777" w:rsidR="001644DF" w:rsidRPr="00002F65" w:rsidRDefault="001644DF" w:rsidP="00165ED5">
                            <w:pPr>
                              <w:spacing w:after="0" w:line="240" w:lineRule="auto"/>
                              <w:ind w:left="227" w:right="-108" w:hanging="227"/>
                              <w:rPr>
                                <w:rFonts w:ascii="Segoe UI" w:hAnsi="Segoe UI" w:cs="Segoe UI"/>
                                <w:spacing w:val="-8"/>
                                <w:w w:val="90"/>
                                <w:sz w:val="18"/>
                                <w:szCs w:val="32"/>
                              </w:rPr>
                            </w:pPr>
                            <w:r w:rsidRPr="00002F65">
                              <w:rPr>
                                <w:rFonts w:ascii="Segoe UI" w:hAnsi="Segoe UI" w:cs="Segoe UI"/>
                                <w:b/>
                                <w:spacing w:val="-8"/>
                                <w:w w:val="90"/>
                                <w:sz w:val="18"/>
                                <w:szCs w:val="32"/>
                              </w:rPr>
                              <w:t>А.5.</w:t>
                            </w:r>
                            <w:r w:rsidRPr="00002F65">
                              <w:rPr>
                                <w:rFonts w:ascii="Segoe UI" w:hAnsi="Segoe UI" w:cs="Segoe UI"/>
                                <w:spacing w:val="-8"/>
                                <w:w w:val="90"/>
                                <w:sz w:val="18"/>
                                <w:szCs w:val="32"/>
                              </w:rPr>
                              <w:t xml:space="preserve"> Стимулювання економічної активності </w:t>
                            </w:r>
                            <w:r>
                              <w:rPr>
                                <w:rFonts w:ascii="Segoe UI" w:hAnsi="Segoe UI" w:cs="Segoe UI"/>
                                <w:spacing w:val="-8"/>
                                <w:w w:val="90"/>
                                <w:sz w:val="18"/>
                                <w:szCs w:val="32"/>
                              </w:rPr>
                              <w:br/>
                            </w:r>
                            <w:r w:rsidRPr="00002F65">
                              <w:rPr>
                                <w:rFonts w:ascii="Segoe UI" w:hAnsi="Segoe UI" w:cs="Segoe UI"/>
                                <w:spacing w:val="-8"/>
                                <w:w w:val="90"/>
                                <w:sz w:val="18"/>
                                <w:szCs w:val="32"/>
                              </w:rPr>
                              <w:t>у сільських територіях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325A6" id="Прямоугольник 570" o:spid="_x0000_s1094" style="position:absolute;left:0;text-align:left;margin-left:464.6pt;margin-top:60.75pt;width:104.85pt;height:4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" fillcolor="#e9d2ad" strokecolor="#262626">
                <v:textbox>
                  <w:txbxContent>
                    <w:p w14:paraId="7271D4A8" w14:textId="77777777" w:rsidR="001644DF" w:rsidRPr="00002F65" w:rsidRDefault="001644DF" w:rsidP="00165ED5">
                      <w:pPr>
                        <w:spacing w:after="0" w:line="240" w:lineRule="auto"/>
                        <w:ind w:left="227" w:right="-108" w:hanging="227"/>
                        <w:rPr>
                          <w:rFonts w:ascii="Segoe UI" w:hAnsi="Segoe UI" w:cs="Segoe UI"/>
                          <w:spacing w:val="-8"/>
                          <w:w w:val="90"/>
                          <w:sz w:val="18"/>
                          <w:szCs w:val="32"/>
                        </w:rPr>
                      </w:pPr>
                      <w:r w:rsidRPr="00002F65">
                        <w:rPr>
                          <w:rFonts w:ascii="Segoe UI" w:hAnsi="Segoe UI" w:cs="Segoe UI"/>
                          <w:b/>
                          <w:spacing w:val="-8"/>
                          <w:w w:val="90"/>
                          <w:sz w:val="18"/>
                          <w:szCs w:val="32"/>
                        </w:rPr>
                        <w:t>А.5.</w:t>
                      </w:r>
                      <w:r w:rsidRPr="00002F65">
                        <w:rPr>
                          <w:rFonts w:ascii="Segoe UI" w:hAnsi="Segoe UI" w:cs="Segoe UI"/>
                          <w:spacing w:val="-8"/>
                          <w:w w:val="90"/>
                          <w:sz w:val="18"/>
                          <w:szCs w:val="32"/>
                        </w:rPr>
                        <w:t xml:space="preserve"> Стимулювання економічної активності </w:t>
                      </w:r>
                      <w:r>
                        <w:rPr>
                          <w:rFonts w:ascii="Segoe UI" w:hAnsi="Segoe UI" w:cs="Segoe UI"/>
                          <w:spacing w:val="-8"/>
                          <w:w w:val="90"/>
                          <w:sz w:val="18"/>
                          <w:szCs w:val="32"/>
                        </w:rPr>
                        <w:br/>
                      </w:r>
                      <w:r w:rsidRPr="00002F65">
                        <w:rPr>
                          <w:rFonts w:ascii="Segoe UI" w:hAnsi="Segoe UI" w:cs="Segoe UI"/>
                          <w:spacing w:val="-8"/>
                          <w:w w:val="90"/>
                          <w:sz w:val="18"/>
                          <w:szCs w:val="32"/>
                        </w:rPr>
                        <w:t>у сільських територіях</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5472" behindDoc="0" locked="0" layoutInCell="1" allowOverlap="1" wp14:anchorId="7740B29D" wp14:editId="081139B5">
                <wp:simplePos x="0" y="0"/>
                <wp:positionH relativeFrom="column">
                  <wp:posOffset>4417695</wp:posOffset>
                </wp:positionH>
                <wp:positionV relativeFrom="paragraph">
                  <wp:posOffset>774700</wp:posOffset>
                </wp:positionV>
                <wp:extent cx="1331595" cy="539750"/>
                <wp:effectExtent l="0" t="0" r="20955" b="12700"/>
                <wp:wrapNone/>
                <wp:docPr id="571" name="Прямоугольник 571"/>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13F82699" w14:textId="77777777" w:rsidR="001644DF" w:rsidRPr="00002F65" w:rsidRDefault="001644DF" w:rsidP="00165ED5">
                            <w:pPr>
                              <w:spacing w:after="0" w:line="240" w:lineRule="auto"/>
                              <w:ind w:left="284" w:right="-113" w:hanging="312"/>
                              <w:rPr>
                                <w:rFonts w:ascii="Segoe UI" w:hAnsi="Segoe UI" w:cs="Segoe UI"/>
                                <w:spacing w:val="-8"/>
                                <w:w w:val="90"/>
                                <w:sz w:val="18"/>
                                <w:szCs w:val="18"/>
                              </w:rPr>
                            </w:pPr>
                            <w:r w:rsidRPr="00002F65">
                              <w:rPr>
                                <w:rFonts w:ascii="Segoe UI" w:hAnsi="Segoe UI" w:cs="Segoe UI"/>
                                <w:b/>
                                <w:spacing w:val="-8"/>
                                <w:w w:val="90"/>
                                <w:sz w:val="18"/>
                                <w:szCs w:val="18"/>
                              </w:rPr>
                              <w:t>А.4.</w:t>
                            </w:r>
                            <w:r w:rsidRPr="00002F65">
                              <w:rPr>
                                <w:rFonts w:ascii="Segoe UI" w:hAnsi="Segoe UI" w:cs="Segoe UI"/>
                                <w:spacing w:val="-8"/>
                                <w:w w:val="90"/>
                                <w:sz w:val="18"/>
                                <w:szCs w:val="18"/>
                              </w:rPr>
                              <w:t xml:space="preserve">  Розвиток туристично-рекреаційного потенціалу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0B29D" id="Прямоугольник 571" o:spid="_x0000_s1095" style="position:absolute;left:0;text-align:left;margin-left:347.85pt;margin-top:61pt;width:104.85pt;height:4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" fillcolor="#e9d2ad" strokecolor="#262626">
                <v:textbox>
                  <w:txbxContent>
                    <w:p w14:paraId="13F82699" w14:textId="77777777" w:rsidR="001644DF" w:rsidRPr="00002F65" w:rsidRDefault="001644DF" w:rsidP="00165ED5">
                      <w:pPr>
                        <w:spacing w:after="0" w:line="240" w:lineRule="auto"/>
                        <w:ind w:left="284" w:right="-113" w:hanging="312"/>
                        <w:rPr>
                          <w:rFonts w:ascii="Segoe UI" w:hAnsi="Segoe UI" w:cs="Segoe UI"/>
                          <w:spacing w:val="-8"/>
                          <w:w w:val="90"/>
                          <w:sz w:val="18"/>
                          <w:szCs w:val="18"/>
                        </w:rPr>
                      </w:pPr>
                      <w:r w:rsidRPr="00002F65">
                        <w:rPr>
                          <w:rFonts w:ascii="Segoe UI" w:hAnsi="Segoe UI" w:cs="Segoe UI"/>
                          <w:b/>
                          <w:spacing w:val="-8"/>
                          <w:w w:val="90"/>
                          <w:sz w:val="18"/>
                          <w:szCs w:val="18"/>
                        </w:rPr>
                        <w:t>А.4.</w:t>
                      </w:r>
                      <w:r w:rsidRPr="00002F65">
                        <w:rPr>
                          <w:rFonts w:ascii="Segoe UI" w:hAnsi="Segoe UI" w:cs="Segoe UI"/>
                          <w:spacing w:val="-8"/>
                          <w:w w:val="90"/>
                          <w:sz w:val="18"/>
                          <w:szCs w:val="18"/>
                        </w:rPr>
                        <w:t xml:space="preserve">  Розвиток туристично-рекреаційного потенціалу</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2400" behindDoc="0" locked="0" layoutInCell="1" allowOverlap="1" wp14:anchorId="17DF9439" wp14:editId="7745FC69">
                <wp:simplePos x="0" y="0"/>
                <wp:positionH relativeFrom="column">
                  <wp:posOffset>2934970</wp:posOffset>
                </wp:positionH>
                <wp:positionV relativeFrom="paragraph">
                  <wp:posOffset>774065</wp:posOffset>
                </wp:positionV>
                <wp:extent cx="1331595" cy="539750"/>
                <wp:effectExtent l="0" t="0" r="20955" b="12700"/>
                <wp:wrapNone/>
                <wp:docPr id="572" name="Прямоугольник 572"/>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31ED6EE9" w14:textId="77777777" w:rsidR="001644DF" w:rsidRPr="008634FA" w:rsidRDefault="001644DF" w:rsidP="00165ED5">
                            <w:pPr>
                              <w:spacing w:after="0" w:line="240" w:lineRule="auto"/>
                              <w:ind w:left="227" w:right="-113" w:hanging="284"/>
                              <w:rPr>
                                <w:rFonts w:ascii="Segoe UI" w:hAnsi="Segoe UI" w:cs="Segoe UI"/>
                                <w:spacing w:val="-8"/>
                                <w:w w:val="90"/>
                                <w:sz w:val="18"/>
                                <w:szCs w:val="18"/>
                              </w:rPr>
                            </w:pPr>
                            <w:r w:rsidRPr="008634FA">
                              <w:rPr>
                                <w:rFonts w:ascii="Segoe UI" w:hAnsi="Segoe UI" w:cs="Segoe UI"/>
                                <w:b/>
                                <w:spacing w:val="-8"/>
                                <w:w w:val="90"/>
                                <w:sz w:val="18"/>
                                <w:szCs w:val="18"/>
                              </w:rPr>
                              <w:t xml:space="preserve">А.3. </w:t>
                            </w:r>
                            <w:r w:rsidRPr="008634FA">
                              <w:rPr>
                                <w:rFonts w:ascii="Segoe UI" w:hAnsi="Segoe UI" w:cs="Segoe UI"/>
                                <w:spacing w:val="-8"/>
                                <w:w w:val="90"/>
                                <w:sz w:val="18"/>
                                <w:szCs w:val="18"/>
                              </w:rPr>
                              <w:t>Підвищення енергоефективності та адаптації до змін клімату</w:t>
                            </w:r>
                          </w:p>
                          <w:p w14:paraId="7CC4A460" w14:textId="77777777" w:rsidR="001644DF" w:rsidRPr="0014413B" w:rsidRDefault="001644DF" w:rsidP="00165ED5">
                            <w:pPr>
                              <w:spacing w:after="0" w:line="240" w:lineRule="auto"/>
                              <w:ind w:left="284" w:right="-113" w:hanging="284"/>
                              <w:rPr>
                                <w:rFonts w:ascii="Segoe UI" w:hAnsi="Segoe UI" w:cs="Segoe UI"/>
                                <w:b/>
                                <w:spacing w:val="-8"/>
                                <w:w w:val="9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F9439" id="Прямоугольник 572" o:spid="_x0000_s1096" style="position:absolute;left:0;text-align:left;margin-left:231.1pt;margin-top:60.95pt;width:104.85pt;height: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" fillcolor="#e9d2ad" strokecolor="#262626">
                <v:textbox>
                  <w:txbxContent>
                    <w:p w14:paraId="31ED6EE9" w14:textId="77777777" w:rsidR="001644DF" w:rsidRPr="008634FA" w:rsidRDefault="001644DF" w:rsidP="00165ED5">
                      <w:pPr>
                        <w:spacing w:after="0" w:line="240" w:lineRule="auto"/>
                        <w:ind w:left="227" w:right="-113" w:hanging="284"/>
                        <w:rPr>
                          <w:rFonts w:ascii="Segoe UI" w:hAnsi="Segoe UI" w:cs="Segoe UI"/>
                          <w:spacing w:val="-8"/>
                          <w:w w:val="90"/>
                          <w:sz w:val="18"/>
                          <w:szCs w:val="18"/>
                        </w:rPr>
                      </w:pPr>
                      <w:r w:rsidRPr="008634FA">
                        <w:rPr>
                          <w:rFonts w:ascii="Segoe UI" w:hAnsi="Segoe UI" w:cs="Segoe UI"/>
                          <w:b/>
                          <w:spacing w:val="-8"/>
                          <w:w w:val="90"/>
                          <w:sz w:val="18"/>
                          <w:szCs w:val="18"/>
                        </w:rPr>
                        <w:t xml:space="preserve">А.3. </w:t>
                      </w:r>
                      <w:r w:rsidRPr="008634FA">
                        <w:rPr>
                          <w:rFonts w:ascii="Segoe UI" w:hAnsi="Segoe UI" w:cs="Segoe UI"/>
                          <w:spacing w:val="-8"/>
                          <w:w w:val="90"/>
                          <w:sz w:val="18"/>
                          <w:szCs w:val="18"/>
                        </w:rPr>
                        <w:t>Підвищення енергоефективності та адаптації до змін клімату</w:t>
                      </w:r>
                    </w:p>
                    <w:p w14:paraId="7CC4A460" w14:textId="77777777" w:rsidR="001644DF" w:rsidRPr="0014413B" w:rsidRDefault="001644DF" w:rsidP="00165ED5">
                      <w:pPr>
                        <w:spacing w:after="0" w:line="240" w:lineRule="auto"/>
                        <w:ind w:left="284" w:right="-113" w:hanging="284"/>
                        <w:rPr>
                          <w:rFonts w:ascii="Segoe UI" w:hAnsi="Segoe UI" w:cs="Segoe UI"/>
                          <w:b/>
                          <w:spacing w:val="-8"/>
                          <w:w w:val="90"/>
                          <w:sz w:val="18"/>
                          <w:szCs w:val="18"/>
                        </w:rPr>
                      </w:pP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21376" behindDoc="0" locked="0" layoutInCell="1" allowOverlap="1" wp14:anchorId="52F140B4" wp14:editId="0C4C1D46">
                <wp:simplePos x="0" y="0"/>
                <wp:positionH relativeFrom="column">
                  <wp:posOffset>1459230</wp:posOffset>
                </wp:positionH>
                <wp:positionV relativeFrom="paragraph">
                  <wp:posOffset>777240</wp:posOffset>
                </wp:positionV>
                <wp:extent cx="1331595" cy="539750"/>
                <wp:effectExtent l="0" t="0" r="20955" b="12700"/>
                <wp:wrapNone/>
                <wp:docPr id="573" name="Прямоугольник 573"/>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1EE2FEDF" w14:textId="77777777" w:rsidR="001644DF" w:rsidRPr="0014413B" w:rsidRDefault="001644DF" w:rsidP="00165ED5">
                            <w:pPr>
                              <w:spacing w:after="0" w:line="240" w:lineRule="auto"/>
                              <w:ind w:left="426" w:right="-74" w:hanging="284"/>
                              <w:rPr>
                                <w:rFonts w:ascii="Segoe UI" w:hAnsi="Segoe UI" w:cs="Segoe UI"/>
                                <w:spacing w:val="-8"/>
                                <w:w w:val="90"/>
                                <w:sz w:val="18"/>
                                <w:szCs w:val="16"/>
                              </w:rPr>
                            </w:pPr>
                            <w:r w:rsidRPr="0014413B">
                              <w:rPr>
                                <w:rFonts w:ascii="Segoe UI" w:hAnsi="Segoe UI" w:cs="Segoe UI"/>
                                <w:b/>
                                <w:spacing w:val="-8"/>
                                <w:w w:val="90"/>
                                <w:sz w:val="18"/>
                                <w:szCs w:val="16"/>
                              </w:rPr>
                              <w:t>А.2.</w:t>
                            </w:r>
                            <w:r>
                              <w:rPr>
                                <w:rFonts w:ascii="Segoe UI" w:hAnsi="Segoe UI" w:cs="Segoe UI"/>
                                <w:spacing w:val="-8"/>
                                <w:w w:val="90"/>
                                <w:sz w:val="18"/>
                                <w:szCs w:val="16"/>
                              </w:rPr>
                              <w:t xml:space="preserve"> Стимулювання розвитку</w:t>
                            </w:r>
                            <w:r w:rsidRPr="0014413B">
                              <w:rPr>
                                <w:rFonts w:ascii="Segoe UI" w:hAnsi="Segoe UI" w:cs="Segoe UI"/>
                                <w:spacing w:val="-8"/>
                                <w:w w:val="90"/>
                                <w:sz w:val="18"/>
                                <w:szCs w:val="16"/>
                              </w:rPr>
                              <w:t xml:space="preserve"> бізнесу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140B4" id="Прямоугольник 573" o:spid="_x0000_s1097" style="position:absolute;left:0;text-align:left;margin-left:114.9pt;margin-top:61.2pt;width:104.85pt;height:4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" fillcolor="#e9d2ad" strokecolor="#262626">
                <v:textbox>
                  <w:txbxContent>
                    <w:p w14:paraId="1EE2FEDF" w14:textId="77777777" w:rsidR="001644DF" w:rsidRPr="0014413B" w:rsidRDefault="001644DF" w:rsidP="00165ED5">
                      <w:pPr>
                        <w:spacing w:after="0" w:line="240" w:lineRule="auto"/>
                        <w:ind w:left="426" w:right="-74" w:hanging="284"/>
                        <w:rPr>
                          <w:rFonts w:ascii="Segoe UI" w:hAnsi="Segoe UI" w:cs="Segoe UI"/>
                          <w:spacing w:val="-8"/>
                          <w:w w:val="90"/>
                          <w:sz w:val="18"/>
                          <w:szCs w:val="16"/>
                        </w:rPr>
                      </w:pPr>
                      <w:r w:rsidRPr="0014413B">
                        <w:rPr>
                          <w:rFonts w:ascii="Segoe UI" w:hAnsi="Segoe UI" w:cs="Segoe UI"/>
                          <w:b/>
                          <w:spacing w:val="-8"/>
                          <w:w w:val="90"/>
                          <w:sz w:val="18"/>
                          <w:szCs w:val="16"/>
                        </w:rPr>
                        <w:t>А.2.</w:t>
                      </w:r>
                      <w:r>
                        <w:rPr>
                          <w:rFonts w:ascii="Segoe UI" w:hAnsi="Segoe UI" w:cs="Segoe UI"/>
                          <w:spacing w:val="-8"/>
                          <w:w w:val="90"/>
                          <w:sz w:val="18"/>
                          <w:szCs w:val="16"/>
                        </w:rPr>
                        <w:t xml:space="preserve"> Стимулювання розвитку</w:t>
                      </w:r>
                      <w:r w:rsidRPr="0014413B">
                        <w:rPr>
                          <w:rFonts w:ascii="Segoe UI" w:hAnsi="Segoe UI" w:cs="Segoe UI"/>
                          <w:spacing w:val="-8"/>
                          <w:w w:val="90"/>
                          <w:sz w:val="18"/>
                          <w:szCs w:val="16"/>
                        </w:rPr>
                        <w:t xml:space="preserve"> бізнесу</w:t>
                      </w:r>
                    </w:p>
                  </w:txbxContent>
                </v:textbox>
              </v:rect>
            </w:pict>
          </mc:Fallback>
        </mc:AlternateContent>
      </w:r>
      <w:r w:rsidRPr="009D5D6D">
        <w:rPr>
          <w:rFonts w:ascii="Segoe UI Semibold" w:hAnsi="Segoe UI Semibold" w:cs="Segoe UI"/>
          <w:noProof/>
          <w:w w:val="90"/>
          <w:sz w:val="44"/>
          <w:lang w:eastAsia="uk-UA"/>
        </w:rPr>
        <mc:AlternateContent>
          <mc:Choice Requires="wps">
            <w:drawing>
              <wp:anchor distT="0" distB="0" distL="114300" distR="114300" simplePos="0" relativeHeight="251615232" behindDoc="0" locked="0" layoutInCell="1" allowOverlap="1" wp14:anchorId="5F0BBEC6" wp14:editId="60A2A28C">
                <wp:simplePos x="0" y="0"/>
                <wp:positionH relativeFrom="column">
                  <wp:posOffset>-28575</wp:posOffset>
                </wp:positionH>
                <wp:positionV relativeFrom="paragraph">
                  <wp:posOffset>773430</wp:posOffset>
                </wp:positionV>
                <wp:extent cx="1331595" cy="539750"/>
                <wp:effectExtent l="0" t="0" r="20955" b="12700"/>
                <wp:wrapNone/>
                <wp:docPr id="574" name="Прямоугольник 574"/>
                <wp:cNvGraphicFramePr/>
                <a:graphic xmlns:a="http://schemas.openxmlformats.org/drawingml/2006/main">
                  <a:graphicData uri="http://schemas.microsoft.com/office/word/2010/wordprocessingShape">
                    <wps:wsp>
                      <wps:cNvSpPr/>
                      <wps:spPr>
                        <a:xfrm>
                          <a:off x="0" y="0"/>
                          <a:ext cx="1331595" cy="539750"/>
                        </a:xfrm>
                        <a:prstGeom prst="rect">
                          <a:avLst/>
                        </a:prstGeom>
                        <a:solidFill>
                          <a:srgbClr val="E9D2AD"/>
                        </a:solidFill>
                        <a:ln w="9525" cap="flat" cmpd="sng" algn="ctr">
                          <a:solidFill>
                            <a:sysClr val="windowText" lastClr="000000">
                              <a:lumMod val="85000"/>
                              <a:lumOff val="15000"/>
                            </a:sysClr>
                          </a:solidFill>
                          <a:prstDash val="solid"/>
                        </a:ln>
                        <a:effectLst/>
                      </wps:spPr>
                      <wps:txbx>
                        <w:txbxContent>
                          <w:p w14:paraId="05587E91" w14:textId="77777777" w:rsidR="001644DF" w:rsidRPr="00002F65" w:rsidRDefault="001644DF" w:rsidP="00165ED5">
                            <w:pPr>
                              <w:spacing w:after="0" w:line="240" w:lineRule="auto"/>
                              <w:ind w:left="284" w:right="-74" w:hanging="284"/>
                              <w:rPr>
                                <w:rFonts w:ascii="Segoe UI" w:hAnsi="Segoe UI" w:cs="Segoe UI"/>
                                <w:spacing w:val="-8"/>
                                <w:w w:val="90"/>
                                <w:sz w:val="16"/>
                                <w:szCs w:val="32"/>
                              </w:rPr>
                            </w:pPr>
                            <w:r w:rsidRPr="00002F65">
                              <w:rPr>
                                <w:rFonts w:ascii="Segoe UI" w:hAnsi="Segoe UI" w:cs="Segoe UI"/>
                                <w:b/>
                                <w:spacing w:val="-8"/>
                                <w:w w:val="90"/>
                                <w:sz w:val="18"/>
                                <w:szCs w:val="32"/>
                              </w:rPr>
                              <w:t>А.1.</w:t>
                            </w:r>
                            <w:r w:rsidRPr="00002F65">
                              <w:rPr>
                                <w:rFonts w:ascii="Segoe UI" w:hAnsi="Segoe UI" w:cs="Segoe UI"/>
                                <w:spacing w:val="-8"/>
                                <w:w w:val="90"/>
                                <w:sz w:val="18"/>
                                <w:szCs w:val="32"/>
                              </w:rPr>
                              <w:t xml:space="preserve"> Сприяння залученню інвестицій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BBEC6" id="Прямоугольник 574" o:spid="_x0000_s1098" style="position:absolute;left:0;text-align:left;margin-left:-2.25pt;margin-top:60.9pt;width:104.85pt;height:4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" fillcolor="#e9d2ad" strokecolor="#262626">
                <v:textbox>
                  <w:txbxContent>
                    <w:p w14:paraId="05587E91" w14:textId="77777777" w:rsidR="001644DF" w:rsidRPr="00002F65" w:rsidRDefault="001644DF" w:rsidP="00165ED5">
                      <w:pPr>
                        <w:spacing w:after="0" w:line="240" w:lineRule="auto"/>
                        <w:ind w:left="284" w:right="-74" w:hanging="284"/>
                        <w:rPr>
                          <w:rFonts w:ascii="Segoe UI" w:hAnsi="Segoe UI" w:cs="Segoe UI"/>
                          <w:spacing w:val="-8"/>
                          <w:w w:val="90"/>
                          <w:sz w:val="16"/>
                          <w:szCs w:val="32"/>
                        </w:rPr>
                      </w:pPr>
                      <w:r w:rsidRPr="00002F65">
                        <w:rPr>
                          <w:rFonts w:ascii="Segoe UI" w:hAnsi="Segoe UI" w:cs="Segoe UI"/>
                          <w:b/>
                          <w:spacing w:val="-8"/>
                          <w:w w:val="90"/>
                          <w:sz w:val="18"/>
                          <w:szCs w:val="32"/>
                        </w:rPr>
                        <w:t>А.1.</w:t>
                      </w:r>
                      <w:r w:rsidRPr="00002F65">
                        <w:rPr>
                          <w:rFonts w:ascii="Segoe UI" w:hAnsi="Segoe UI" w:cs="Segoe UI"/>
                          <w:spacing w:val="-8"/>
                          <w:w w:val="90"/>
                          <w:sz w:val="18"/>
                          <w:szCs w:val="32"/>
                        </w:rPr>
                        <w:t xml:space="preserve"> Сприяння залученню інвестицій</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1184" behindDoc="0" locked="0" layoutInCell="1" allowOverlap="1" wp14:anchorId="5A42AEEC" wp14:editId="4B3D7A50">
                <wp:simplePos x="0" y="0"/>
                <wp:positionH relativeFrom="column">
                  <wp:posOffset>106045</wp:posOffset>
                </wp:positionH>
                <wp:positionV relativeFrom="paragraph">
                  <wp:posOffset>9878060</wp:posOffset>
                </wp:positionV>
                <wp:extent cx="1197610" cy="493200"/>
                <wp:effectExtent l="0" t="0" r="21590" b="21590"/>
                <wp:wrapNone/>
                <wp:docPr id="161" name="Прямоугольник 161"/>
                <wp:cNvGraphicFramePr/>
                <a:graphic xmlns:a="http://schemas.openxmlformats.org/drawingml/2006/main">
                  <a:graphicData uri="http://schemas.microsoft.com/office/word/2010/wordprocessingShape">
                    <wps:wsp>
                      <wps:cNvSpPr/>
                      <wps:spPr>
                        <a:xfrm>
                          <a:off x="0" y="0"/>
                          <a:ext cx="1197610" cy="4932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EFC3414" w14:textId="77777777" w:rsidR="001644DF" w:rsidRPr="000B104F" w:rsidRDefault="001644DF" w:rsidP="00165ED5">
                            <w:pPr>
                              <w:spacing w:after="0" w:line="240" w:lineRule="auto"/>
                              <w:ind w:left="-113" w:right="-113"/>
                              <w:jc w:val="center"/>
                              <w:rPr>
                                <w:rFonts w:ascii="Segoe UI" w:hAnsi="Segoe UI" w:cs="Segoe UI"/>
                                <w:spacing w:val="-8"/>
                                <w:w w:val="90"/>
                                <w:sz w:val="15"/>
                                <w:szCs w:val="15"/>
                              </w:rPr>
                            </w:pPr>
                            <w:r w:rsidRPr="000B104F">
                              <w:rPr>
                                <w:rFonts w:ascii="Segoe UI" w:hAnsi="Segoe UI" w:cs="Segoe UI"/>
                                <w:spacing w:val="-8"/>
                                <w:w w:val="90"/>
                                <w:sz w:val="15"/>
                                <w:szCs w:val="15"/>
                              </w:rPr>
                              <w:t>Проведення спортивних заходів з метою популяризації здорового способу життя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2AEEC" id="Прямоугольник 161" o:spid="_x0000_s1099" style="position:absolute;left:0;text-align:left;margin-left:8.35pt;margin-top:777.8pt;width:94.3pt;height:38.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" fillcolor="#d5e1d5" strokecolor="#262626">
                <v:textbox>
                  <w:txbxContent>
                    <w:p w14:paraId="2EFC3414" w14:textId="77777777" w:rsidR="001644DF" w:rsidRPr="000B104F" w:rsidRDefault="001644DF" w:rsidP="00165ED5">
                      <w:pPr>
                        <w:spacing w:after="0" w:line="240" w:lineRule="auto"/>
                        <w:ind w:left="-113" w:right="-113"/>
                        <w:jc w:val="center"/>
                        <w:rPr>
                          <w:rFonts w:ascii="Segoe UI" w:hAnsi="Segoe UI" w:cs="Segoe UI"/>
                          <w:spacing w:val="-8"/>
                          <w:w w:val="90"/>
                          <w:sz w:val="15"/>
                          <w:szCs w:val="15"/>
                        </w:rPr>
                      </w:pPr>
                      <w:r w:rsidRPr="000B104F">
                        <w:rPr>
                          <w:rFonts w:ascii="Segoe UI" w:hAnsi="Segoe UI" w:cs="Segoe UI"/>
                          <w:spacing w:val="-8"/>
                          <w:w w:val="90"/>
                          <w:sz w:val="15"/>
                          <w:szCs w:val="15"/>
                        </w:rPr>
                        <w:t>Проведення спортивних заходів з метою популяризації здорового способу життя</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69856" behindDoc="1" locked="0" layoutInCell="1" allowOverlap="1" wp14:anchorId="108A1C18" wp14:editId="1D646DB5">
                <wp:simplePos x="0" y="0"/>
                <wp:positionH relativeFrom="column">
                  <wp:posOffset>4420870</wp:posOffset>
                </wp:positionH>
                <wp:positionV relativeFrom="paragraph">
                  <wp:posOffset>7364095</wp:posOffset>
                </wp:positionV>
                <wp:extent cx="0" cy="1616075"/>
                <wp:effectExtent l="0" t="0" r="19050" b="22225"/>
                <wp:wrapNone/>
                <wp:docPr id="196" name="Прямая соединительная линия 196"/>
                <wp:cNvGraphicFramePr/>
                <a:graphic xmlns:a="http://schemas.openxmlformats.org/drawingml/2006/main">
                  <a:graphicData uri="http://schemas.microsoft.com/office/word/2010/wordprocessingShape">
                    <wps:wsp>
                      <wps:cNvCnPr/>
                      <wps:spPr>
                        <a:xfrm>
                          <a:off x="0" y="0"/>
                          <a:ext cx="0" cy="161607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7CE89633" id="Прямая соединительная линия 196" o:spid="_x0000_s1026" style="position:absolute;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8.1pt,579.85pt" to="348.1pt,7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" strokecolor="#262626" strokeweight="1.5p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37088" behindDoc="1" locked="0" layoutInCell="1" allowOverlap="1" wp14:anchorId="30D179F1" wp14:editId="6F3FED70">
                <wp:simplePos x="0" y="0"/>
                <wp:positionH relativeFrom="column">
                  <wp:posOffset>-21590</wp:posOffset>
                </wp:positionH>
                <wp:positionV relativeFrom="paragraph">
                  <wp:posOffset>7208520</wp:posOffset>
                </wp:positionV>
                <wp:extent cx="0" cy="3089275"/>
                <wp:effectExtent l="0" t="0" r="19050" b="15875"/>
                <wp:wrapNone/>
                <wp:docPr id="157" name="Прямая соединительная линия 157"/>
                <wp:cNvGraphicFramePr/>
                <a:graphic xmlns:a="http://schemas.openxmlformats.org/drawingml/2006/main">
                  <a:graphicData uri="http://schemas.microsoft.com/office/word/2010/wordprocessingShape">
                    <wps:wsp>
                      <wps:cNvCnPr/>
                      <wps:spPr>
                        <a:xfrm>
                          <a:off x="0" y="0"/>
                          <a:ext cx="0" cy="308927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5B1D9FA2" id="Прямая соединительная линия 157" o:spid="_x0000_s1026" style="position:absolute;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pt,567.6pt" to="-1.7pt,8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" strokecolor="#262626" strokeweight="1.5p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2752" behindDoc="1" locked="0" layoutInCell="1" allowOverlap="1" wp14:anchorId="0284C832" wp14:editId="3B00C5DC">
                <wp:simplePos x="0" y="0"/>
                <wp:positionH relativeFrom="column">
                  <wp:posOffset>2940466</wp:posOffset>
                </wp:positionH>
                <wp:positionV relativeFrom="paragraph">
                  <wp:posOffset>7212603</wp:posOffset>
                </wp:positionV>
                <wp:extent cx="0" cy="3086100"/>
                <wp:effectExtent l="0" t="0" r="19050" b="19050"/>
                <wp:wrapNone/>
                <wp:docPr id="143" name="Прямая соединительная линия 143"/>
                <wp:cNvGraphicFramePr/>
                <a:graphic xmlns:a="http://schemas.openxmlformats.org/drawingml/2006/main">
                  <a:graphicData uri="http://schemas.microsoft.com/office/word/2010/wordprocessingShape">
                    <wps:wsp>
                      <wps:cNvCnPr/>
                      <wps:spPr>
                        <a:xfrm>
                          <a:off x="0" y="0"/>
                          <a:ext cx="0" cy="3086100"/>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E6BAB6B" id="Прямая соединительная линия 143" o:spid="_x0000_s1026" style="position:absolute;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55pt,567.9pt" to="231.55pt,8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" strokecolor="#262626" strokeweight="1.5p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9376" behindDoc="0" locked="0" layoutInCell="1" allowOverlap="1" wp14:anchorId="27B35C65" wp14:editId="26EC6682">
                <wp:simplePos x="0" y="0"/>
                <wp:positionH relativeFrom="column">
                  <wp:posOffset>-23495</wp:posOffset>
                </wp:positionH>
                <wp:positionV relativeFrom="paragraph">
                  <wp:posOffset>9955530</wp:posOffset>
                </wp:positionV>
                <wp:extent cx="233680" cy="342900"/>
                <wp:effectExtent l="0" t="0" r="13970" b="19050"/>
                <wp:wrapNone/>
                <wp:docPr id="169" name="Пятиугольник 16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1DE40" id="Пятиугольник 169" o:spid="_x0000_s1026" type="#_x0000_t15" style="position:absolute;margin-left:-1.85pt;margin-top:783.9pt;width:18.4pt;height:2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50400" behindDoc="0" locked="0" layoutInCell="1" allowOverlap="1" wp14:anchorId="56255E92" wp14:editId="72A9DC9B">
                <wp:simplePos x="0" y="0"/>
                <wp:positionH relativeFrom="column">
                  <wp:posOffset>-105410</wp:posOffset>
                </wp:positionH>
                <wp:positionV relativeFrom="paragraph">
                  <wp:posOffset>9899650</wp:posOffset>
                </wp:positionV>
                <wp:extent cx="407670" cy="387985"/>
                <wp:effectExtent l="0" t="0" r="0" b="0"/>
                <wp:wrapNone/>
                <wp:docPr id="170" name="Поле 170"/>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66ADF9"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A2CE09B"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5E92" id="Поле 170" o:spid="_x0000_s1100" type="#_x0000_t202" style="position:absolute;left:0;text-align:left;margin-left:-8.3pt;margin-top:779.5pt;width:32.1pt;height:30.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" filled="f" stroked="f" strokeweight=".5pt">
                <v:textbox>
                  <w:txbxContent>
                    <w:p w14:paraId="1C66ADF9"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A2CE09B"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1.4.</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5040" behindDoc="0" locked="0" layoutInCell="1" allowOverlap="1" wp14:anchorId="798110C7" wp14:editId="676DA6D7">
                <wp:simplePos x="0" y="0"/>
                <wp:positionH relativeFrom="column">
                  <wp:posOffset>2939415</wp:posOffset>
                </wp:positionH>
                <wp:positionV relativeFrom="paragraph">
                  <wp:posOffset>9956165</wp:posOffset>
                </wp:positionV>
                <wp:extent cx="233680" cy="342900"/>
                <wp:effectExtent l="0" t="0" r="13970" b="19050"/>
                <wp:wrapNone/>
                <wp:docPr id="155" name="Пятиугольник 155"/>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8285F" id="Пятиугольник 155" o:spid="_x0000_s1026" type="#_x0000_t15" style="position:absolute;margin-left:231.45pt;margin-top:783.95pt;width:18.4pt;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6064" behindDoc="0" locked="0" layoutInCell="1" allowOverlap="1" wp14:anchorId="74A66C61" wp14:editId="2F98C31E">
                <wp:simplePos x="0" y="0"/>
                <wp:positionH relativeFrom="column">
                  <wp:posOffset>2858243</wp:posOffset>
                </wp:positionH>
                <wp:positionV relativeFrom="paragraph">
                  <wp:posOffset>9900285</wp:posOffset>
                </wp:positionV>
                <wp:extent cx="407670" cy="387985"/>
                <wp:effectExtent l="0" t="0" r="0" b="0"/>
                <wp:wrapNone/>
                <wp:docPr id="156" name="Поле 156"/>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B16829"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EF5BC2C"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6C61" id="Поле 156" o:spid="_x0000_s1101" type="#_x0000_t202" style="position:absolute;left:0;text-align:left;margin-left:225.05pt;margin-top:779.55pt;width:32.1pt;height:30.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" filled="f" stroked="f" strokeweight=".5pt">
                <v:textbox>
                  <w:txbxContent>
                    <w:p w14:paraId="16B16829"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2EF5BC2C"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3.4.</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6848" behindDoc="0" locked="0" layoutInCell="1" allowOverlap="1" wp14:anchorId="128235BC" wp14:editId="28542CFD">
                <wp:simplePos x="0" y="0"/>
                <wp:positionH relativeFrom="column">
                  <wp:posOffset>3072130</wp:posOffset>
                </wp:positionH>
                <wp:positionV relativeFrom="paragraph">
                  <wp:posOffset>9878168</wp:posOffset>
                </wp:positionV>
                <wp:extent cx="1197610" cy="493395"/>
                <wp:effectExtent l="0" t="0" r="21590" b="20955"/>
                <wp:wrapNone/>
                <wp:docPr id="147" name="Прямоугольник 147"/>
                <wp:cNvGraphicFramePr/>
                <a:graphic xmlns:a="http://schemas.openxmlformats.org/drawingml/2006/main">
                  <a:graphicData uri="http://schemas.microsoft.com/office/word/2010/wordprocessingShape">
                    <wps:wsp>
                      <wps:cNvSpPr/>
                      <wps:spPr>
                        <a:xfrm>
                          <a:off x="0" y="0"/>
                          <a:ext cx="1197610" cy="493395"/>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4409E35"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Створення безбар‘єрного простору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235BC" id="Прямоугольник 147" o:spid="_x0000_s1102" style="position:absolute;left:0;text-align:left;margin-left:241.9pt;margin-top:777.8pt;width:94.3pt;height:38.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" fillcolor="#d5e1d5" strokecolor="#262626">
                <v:textbox>
                  <w:txbxContent>
                    <w:p w14:paraId="24409E35"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Створення безбар‘єрного простору</w:t>
                      </w:r>
                    </w:p>
                  </w:txbxContent>
                </v:textbox>
              </v:rect>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3712" behindDoc="0" locked="0" layoutInCell="1" allowOverlap="1" wp14:anchorId="404EA886" wp14:editId="24A3E284">
                <wp:simplePos x="0" y="0"/>
                <wp:positionH relativeFrom="column">
                  <wp:posOffset>4551680</wp:posOffset>
                </wp:positionH>
                <wp:positionV relativeFrom="paragraph">
                  <wp:posOffset>8441690</wp:posOffset>
                </wp:positionV>
                <wp:extent cx="1197610" cy="755650"/>
                <wp:effectExtent l="0" t="0" r="21590" b="25400"/>
                <wp:wrapNone/>
                <wp:docPr id="190" name="Прямоугольник 190"/>
                <wp:cNvGraphicFramePr/>
                <a:graphic xmlns:a="http://schemas.openxmlformats.org/drawingml/2006/main">
                  <a:graphicData uri="http://schemas.microsoft.com/office/word/2010/wordprocessingShape">
                    <wps:wsp>
                      <wps:cNvSpPr/>
                      <wps:spPr>
                        <a:xfrm>
                          <a:off x="0" y="0"/>
                          <a:ext cx="1197610" cy="75565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5E020FE6"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Створення умов  для функціонування мережі закладів культури, надання якісних культурних послуг для всіх верств населення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EA886" id="Прямоугольник 190" o:spid="_x0000_s1103" style="position:absolute;left:0;text-align:left;margin-left:358.4pt;margin-top:664.7pt;width:94.3pt;height:5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" fillcolor="#d5e1d5" strokecolor="#262626">
                <v:textbox>
                  <w:txbxContent>
                    <w:p w14:paraId="5E020FE6"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Створення умов  для функціонування мережі закладів культури, надання якісних культурних послуг для всіх верств населення</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4800" behindDoc="0" locked="0" layoutInCell="1" allowOverlap="1" wp14:anchorId="3E35A085" wp14:editId="2A5BDB7F">
                <wp:simplePos x="0" y="0"/>
                <wp:positionH relativeFrom="column">
                  <wp:posOffset>3073400</wp:posOffset>
                </wp:positionH>
                <wp:positionV relativeFrom="paragraph">
                  <wp:posOffset>8440420</wp:posOffset>
                </wp:positionV>
                <wp:extent cx="1197610" cy="736600"/>
                <wp:effectExtent l="0" t="0" r="21590" b="25400"/>
                <wp:wrapNone/>
                <wp:docPr id="145" name="Прямоугольник 145"/>
                <wp:cNvGraphicFramePr/>
                <a:graphic xmlns:a="http://schemas.openxmlformats.org/drawingml/2006/main">
                  <a:graphicData uri="http://schemas.microsoft.com/office/word/2010/wordprocessingShape">
                    <wps:wsp>
                      <wps:cNvSpPr/>
                      <wps:spPr>
                        <a:xfrm>
                          <a:off x="0" y="0"/>
                          <a:ext cx="1197610" cy="7366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1028D0AF" w14:textId="77777777" w:rsidR="001644DF" w:rsidRPr="00746062" w:rsidRDefault="001644DF" w:rsidP="00165ED5">
                            <w:pPr>
                              <w:spacing w:after="0" w:line="240" w:lineRule="auto"/>
                              <w:ind w:left="-142" w:right="-159"/>
                              <w:jc w:val="center"/>
                              <w:rPr>
                                <w:rFonts w:ascii="Segoe UI" w:hAnsi="Segoe UI" w:cs="Segoe UI"/>
                                <w:spacing w:val="-8"/>
                                <w:w w:val="90"/>
                                <w:sz w:val="15"/>
                                <w:szCs w:val="15"/>
                              </w:rPr>
                            </w:pPr>
                            <w:r w:rsidRPr="00746062">
                              <w:rPr>
                                <w:rFonts w:ascii="Segoe UI" w:hAnsi="Segoe UI" w:cs="Segoe UI"/>
                                <w:spacing w:val="-8"/>
                                <w:w w:val="90"/>
                                <w:sz w:val="15"/>
                                <w:szCs w:val="15"/>
                              </w:rPr>
                              <w:t xml:space="preserve">Забезпечення спроможності територіальної громади у </w:t>
                            </w:r>
                            <w:r>
                              <w:rPr>
                                <w:rFonts w:ascii="Segoe UI" w:hAnsi="Segoe UI" w:cs="Segoe UI"/>
                                <w:spacing w:val="-8"/>
                                <w:w w:val="90"/>
                                <w:sz w:val="15"/>
                                <w:szCs w:val="15"/>
                              </w:rPr>
                              <w:br/>
                            </w:r>
                            <w:r w:rsidRPr="00746062">
                              <w:rPr>
                                <w:rFonts w:ascii="Segoe UI" w:hAnsi="Segoe UI" w:cs="Segoe UI"/>
                                <w:spacing w:val="-8"/>
                                <w:w w:val="90"/>
                                <w:sz w:val="15"/>
                                <w:szCs w:val="15"/>
                              </w:rPr>
                              <w:t xml:space="preserve">наданні якісних соціальних </w:t>
                            </w:r>
                            <w:r>
                              <w:rPr>
                                <w:rFonts w:ascii="Segoe UI" w:hAnsi="Segoe UI" w:cs="Segoe UI"/>
                                <w:spacing w:val="-8"/>
                                <w:w w:val="90"/>
                                <w:sz w:val="15"/>
                                <w:szCs w:val="15"/>
                              </w:rPr>
                              <w:br/>
                            </w:r>
                            <w:r w:rsidRPr="00746062">
                              <w:rPr>
                                <w:rFonts w:ascii="Segoe UI" w:hAnsi="Segoe UI" w:cs="Segoe UI"/>
                                <w:spacing w:val="-8"/>
                                <w:w w:val="90"/>
                                <w:sz w:val="15"/>
                                <w:szCs w:val="15"/>
                              </w:rPr>
                              <w:t>послуг, та посилення кадрового потенціалу суб’єктів, які їх надають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5A085" id="Прямоугольник 145" o:spid="_x0000_s1104" style="position:absolute;left:0;text-align:left;margin-left:242pt;margin-top:664.6pt;width:94.3pt;height:5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" fillcolor="#d5e1d5" strokecolor="#262626">
                <v:textbox>
                  <w:txbxContent>
                    <w:p w14:paraId="1028D0AF" w14:textId="77777777" w:rsidR="001644DF" w:rsidRPr="00746062" w:rsidRDefault="001644DF" w:rsidP="00165ED5">
                      <w:pPr>
                        <w:spacing w:after="0" w:line="240" w:lineRule="auto"/>
                        <w:ind w:left="-142" w:right="-159"/>
                        <w:jc w:val="center"/>
                        <w:rPr>
                          <w:rFonts w:ascii="Segoe UI" w:hAnsi="Segoe UI" w:cs="Segoe UI"/>
                          <w:spacing w:val="-8"/>
                          <w:w w:val="90"/>
                          <w:sz w:val="15"/>
                          <w:szCs w:val="15"/>
                        </w:rPr>
                      </w:pPr>
                      <w:r w:rsidRPr="00746062">
                        <w:rPr>
                          <w:rFonts w:ascii="Segoe UI" w:hAnsi="Segoe UI" w:cs="Segoe UI"/>
                          <w:spacing w:val="-8"/>
                          <w:w w:val="90"/>
                          <w:sz w:val="15"/>
                          <w:szCs w:val="15"/>
                        </w:rPr>
                        <w:t xml:space="preserve">Забезпечення спроможності територіальної громади у </w:t>
                      </w:r>
                      <w:r>
                        <w:rPr>
                          <w:rFonts w:ascii="Segoe UI" w:hAnsi="Segoe UI" w:cs="Segoe UI"/>
                          <w:spacing w:val="-8"/>
                          <w:w w:val="90"/>
                          <w:sz w:val="15"/>
                          <w:szCs w:val="15"/>
                        </w:rPr>
                        <w:br/>
                      </w:r>
                      <w:r w:rsidRPr="00746062">
                        <w:rPr>
                          <w:rFonts w:ascii="Segoe UI" w:hAnsi="Segoe UI" w:cs="Segoe UI"/>
                          <w:spacing w:val="-8"/>
                          <w:w w:val="90"/>
                          <w:sz w:val="15"/>
                          <w:szCs w:val="15"/>
                        </w:rPr>
                        <w:t xml:space="preserve">наданні якісних соціальних </w:t>
                      </w:r>
                      <w:r>
                        <w:rPr>
                          <w:rFonts w:ascii="Segoe UI" w:hAnsi="Segoe UI" w:cs="Segoe UI"/>
                          <w:spacing w:val="-8"/>
                          <w:w w:val="90"/>
                          <w:sz w:val="15"/>
                          <w:szCs w:val="15"/>
                        </w:rPr>
                        <w:br/>
                      </w:r>
                      <w:r w:rsidRPr="00746062">
                        <w:rPr>
                          <w:rFonts w:ascii="Segoe UI" w:hAnsi="Segoe UI" w:cs="Segoe UI"/>
                          <w:spacing w:val="-8"/>
                          <w:w w:val="90"/>
                          <w:sz w:val="15"/>
                          <w:szCs w:val="15"/>
                        </w:rPr>
                        <w:t>послуг, та посилення кадрового потенціалу суб’єктів, які їх надають</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5824" behindDoc="0" locked="0" layoutInCell="1" allowOverlap="1" wp14:anchorId="21004E10" wp14:editId="23BF74C3">
                <wp:simplePos x="0" y="0"/>
                <wp:positionH relativeFrom="column">
                  <wp:posOffset>3072130</wp:posOffset>
                </wp:positionH>
                <wp:positionV relativeFrom="paragraph">
                  <wp:posOffset>9207500</wp:posOffset>
                </wp:positionV>
                <wp:extent cx="1197610" cy="640800"/>
                <wp:effectExtent l="0" t="0" r="21590" b="26035"/>
                <wp:wrapNone/>
                <wp:docPr id="146" name="Прямоугольник 146"/>
                <wp:cNvGraphicFramePr/>
                <a:graphic xmlns:a="http://schemas.openxmlformats.org/drawingml/2006/main">
                  <a:graphicData uri="http://schemas.microsoft.com/office/word/2010/wordprocessingShape">
                    <wps:wsp>
                      <wps:cNvSpPr/>
                      <wps:spPr>
                        <a:xfrm>
                          <a:off x="0" y="0"/>
                          <a:ext cx="1197610" cy="6408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08DA9328"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 xml:space="preserve">Розвиток якісного інклюзивного середовища </w:t>
                            </w:r>
                            <w:r w:rsidRPr="00A640D0">
                              <w:rPr>
                                <w:rFonts w:ascii="Segoe UI" w:hAnsi="Segoe UI" w:cs="Segoe UI"/>
                                <w:spacing w:val="-8"/>
                                <w:w w:val="90"/>
                                <w:sz w:val="16"/>
                                <w:szCs w:val="17"/>
                              </w:rPr>
                              <w:t>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04E10" id="Прямоугольник 146" o:spid="_x0000_s1105" style="position:absolute;left:0;text-align:left;margin-left:241.9pt;margin-top:725pt;width:94.3pt;height:50.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" fillcolor="#d5e1d5" strokecolor="#262626">
                <v:textbox>
                  <w:txbxContent>
                    <w:p w14:paraId="08DA9328"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 xml:space="preserve">Розвиток якісного інклюзивного середовища </w:t>
                      </w:r>
                      <w:r w:rsidRPr="00A640D0">
                        <w:rPr>
                          <w:rFonts w:ascii="Segoe UI" w:hAnsi="Segoe UI" w:cs="Segoe UI"/>
                          <w:spacing w:val="-8"/>
                          <w:w w:val="90"/>
                          <w:sz w:val="16"/>
                          <w:szCs w:val="17"/>
                        </w:rPr>
                        <w:t>працівниками</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0160" behindDoc="0" locked="0" layoutInCell="1" allowOverlap="1" wp14:anchorId="02EF121E" wp14:editId="2896C1FF">
                <wp:simplePos x="0" y="0"/>
                <wp:positionH relativeFrom="column">
                  <wp:posOffset>107950</wp:posOffset>
                </wp:positionH>
                <wp:positionV relativeFrom="paragraph">
                  <wp:posOffset>9206865</wp:posOffset>
                </wp:positionV>
                <wp:extent cx="1197610" cy="640800"/>
                <wp:effectExtent l="0" t="0" r="21590" b="26035"/>
                <wp:wrapNone/>
                <wp:docPr id="160" name="Прямоугольник 160"/>
                <wp:cNvGraphicFramePr/>
                <a:graphic xmlns:a="http://schemas.openxmlformats.org/drawingml/2006/main">
                  <a:graphicData uri="http://schemas.microsoft.com/office/word/2010/wordprocessingShape">
                    <wps:wsp>
                      <wps:cNvSpPr/>
                      <wps:spPr>
                        <a:xfrm>
                          <a:off x="0" y="0"/>
                          <a:ext cx="1197610" cy="6408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444C273E"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63595">
                              <w:rPr>
                                <w:rFonts w:ascii="Segoe UI" w:hAnsi="Segoe UI" w:cs="Segoe UI"/>
                                <w:spacing w:val="-8"/>
                                <w:w w:val="90"/>
                                <w:sz w:val="16"/>
                                <w:szCs w:val="17"/>
                              </w:rPr>
                              <w:t xml:space="preserve">Створення нових та модернізація існуючих спортивних об’єктів </w:t>
                            </w:r>
                            <w:r w:rsidRPr="00A640D0">
                              <w:rPr>
                                <w:rFonts w:ascii="Segoe UI" w:hAnsi="Segoe UI" w:cs="Segoe UI"/>
                                <w:spacing w:val="-8"/>
                                <w:w w:val="90"/>
                                <w:sz w:val="16"/>
                                <w:szCs w:val="17"/>
                              </w:rPr>
                              <w:t>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F121E" id="Прямоугольник 160" o:spid="_x0000_s1106" style="position:absolute;left:0;text-align:left;margin-left:8.5pt;margin-top:724.95pt;width:94.3pt;height:50.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" fillcolor="#d5e1d5" strokecolor="#262626">
                <v:textbox>
                  <w:txbxContent>
                    <w:p w14:paraId="444C273E"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63595">
                        <w:rPr>
                          <w:rFonts w:ascii="Segoe UI" w:hAnsi="Segoe UI" w:cs="Segoe UI"/>
                          <w:spacing w:val="-8"/>
                          <w:w w:val="90"/>
                          <w:sz w:val="16"/>
                          <w:szCs w:val="17"/>
                        </w:rPr>
                        <w:t xml:space="preserve">Створення нових та модернізація існуючих спортивних об’єктів </w:t>
                      </w:r>
                      <w:r w:rsidRPr="00A640D0">
                        <w:rPr>
                          <w:rFonts w:ascii="Segoe UI" w:hAnsi="Segoe UI" w:cs="Segoe UI"/>
                          <w:spacing w:val="-8"/>
                          <w:w w:val="90"/>
                          <w:sz w:val="16"/>
                          <w:szCs w:val="17"/>
                        </w:rPr>
                        <w:t>працівниками</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4496" behindDoc="0" locked="0" layoutInCell="1" allowOverlap="1" wp14:anchorId="3A9D16DA" wp14:editId="3782710D">
                <wp:simplePos x="0" y="0"/>
                <wp:positionH relativeFrom="column">
                  <wp:posOffset>1588770</wp:posOffset>
                </wp:positionH>
                <wp:positionV relativeFrom="paragraph">
                  <wp:posOffset>9208243</wp:posOffset>
                </wp:positionV>
                <wp:extent cx="1197610" cy="641985"/>
                <wp:effectExtent l="0" t="0" r="21590" b="24765"/>
                <wp:wrapNone/>
                <wp:docPr id="174" name="Прямоугольник 174"/>
                <wp:cNvGraphicFramePr/>
                <a:graphic xmlns:a="http://schemas.openxmlformats.org/drawingml/2006/main">
                  <a:graphicData uri="http://schemas.microsoft.com/office/word/2010/wordprocessingShape">
                    <wps:wsp>
                      <wps:cNvSpPr/>
                      <wps:spPr>
                        <a:xfrm>
                          <a:off x="0" y="0"/>
                          <a:ext cx="1197610" cy="641985"/>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388A5AD4"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 xml:space="preserve">Підвищення доступності до високоякісних освітніх послуг, що відповідають вимогам ринку праці </w:t>
                            </w:r>
                            <w:r w:rsidRPr="00A640D0">
                              <w:rPr>
                                <w:rFonts w:ascii="Segoe UI" w:hAnsi="Segoe UI" w:cs="Segoe UI"/>
                                <w:spacing w:val="-8"/>
                                <w:w w:val="90"/>
                                <w:sz w:val="16"/>
                                <w:szCs w:val="17"/>
                              </w:rPr>
                              <w:t>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16DA" id="Прямоугольник 174" o:spid="_x0000_s1107" style="position:absolute;left:0;text-align:left;margin-left:125.1pt;margin-top:725.05pt;width:94.3pt;height:50.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" fillcolor="#d5e1d5" strokecolor="#262626">
                <v:textbox>
                  <w:txbxContent>
                    <w:p w14:paraId="388A5AD4"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 xml:space="preserve">Підвищення доступності до високоякісних освітніх послуг, що відповідають вимогам ринку праці </w:t>
                      </w:r>
                      <w:r w:rsidRPr="00A640D0">
                        <w:rPr>
                          <w:rFonts w:ascii="Segoe UI" w:hAnsi="Segoe UI" w:cs="Segoe UI"/>
                          <w:spacing w:val="-8"/>
                          <w:w w:val="90"/>
                          <w:sz w:val="16"/>
                          <w:szCs w:val="17"/>
                        </w:rPr>
                        <w:t>працівниками</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39136" behindDoc="0" locked="0" layoutInCell="1" allowOverlap="1" wp14:anchorId="2237E0FB" wp14:editId="54BECE2E">
                <wp:simplePos x="0" y="0"/>
                <wp:positionH relativeFrom="column">
                  <wp:posOffset>109855</wp:posOffset>
                </wp:positionH>
                <wp:positionV relativeFrom="paragraph">
                  <wp:posOffset>8442960</wp:posOffset>
                </wp:positionV>
                <wp:extent cx="1197610" cy="737870"/>
                <wp:effectExtent l="0" t="0" r="21590" b="24130"/>
                <wp:wrapNone/>
                <wp:docPr id="159" name="Прямоугольник 159"/>
                <wp:cNvGraphicFramePr/>
                <a:graphic xmlns:a="http://schemas.openxmlformats.org/drawingml/2006/main">
                  <a:graphicData uri="http://schemas.microsoft.com/office/word/2010/wordprocessingShape">
                    <wps:wsp>
                      <wps:cNvSpPr/>
                      <wps:spPr>
                        <a:xfrm>
                          <a:off x="0" y="0"/>
                          <a:ext cx="1197610" cy="73787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ECB40AC"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 xml:space="preserve">Модернізація </w:t>
                            </w:r>
                            <w:r>
                              <w:rPr>
                                <w:rFonts w:ascii="Segoe UI" w:hAnsi="Segoe UI" w:cs="Segoe UI"/>
                                <w:spacing w:val="-8"/>
                                <w:w w:val="90"/>
                                <w:sz w:val="16"/>
                                <w:szCs w:val="17"/>
                              </w:rPr>
                              <w:br/>
                            </w:r>
                            <w:r w:rsidRPr="0051119A">
                              <w:rPr>
                                <w:rFonts w:ascii="Segoe UI" w:hAnsi="Segoe UI" w:cs="Segoe UI"/>
                                <w:spacing w:val="-8"/>
                                <w:w w:val="90"/>
                                <w:sz w:val="16"/>
                                <w:szCs w:val="17"/>
                              </w:rPr>
                              <w:t>медичних закладів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7E0FB" id="Прямоугольник 159" o:spid="_x0000_s1108" style="position:absolute;left:0;text-align:left;margin-left:8.65pt;margin-top:664.8pt;width:94.3pt;height:58.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" fillcolor="#d5e1d5" strokecolor="#262626">
                <v:textbox>
                  <w:txbxContent>
                    <w:p w14:paraId="2ECB40AC"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 xml:space="preserve">Модернізація </w:t>
                      </w:r>
                      <w:r>
                        <w:rPr>
                          <w:rFonts w:ascii="Segoe UI" w:hAnsi="Segoe UI" w:cs="Segoe UI"/>
                          <w:spacing w:val="-8"/>
                          <w:w w:val="90"/>
                          <w:sz w:val="16"/>
                          <w:szCs w:val="17"/>
                        </w:rPr>
                        <w:br/>
                      </w:r>
                      <w:r w:rsidRPr="0051119A">
                        <w:rPr>
                          <w:rFonts w:ascii="Segoe UI" w:hAnsi="Segoe UI" w:cs="Segoe UI"/>
                          <w:spacing w:val="-8"/>
                          <w:w w:val="90"/>
                          <w:sz w:val="16"/>
                          <w:szCs w:val="17"/>
                        </w:rPr>
                        <w:t>медичних закладів</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3472" behindDoc="0" locked="0" layoutInCell="1" allowOverlap="1" wp14:anchorId="36F8A21D" wp14:editId="7B6FFF7C">
                <wp:simplePos x="0" y="0"/>
                <wp:positionH relativeFrom="column">
                  <wp:posOffset>1591310</wp:posOffset>
                </wp:positionH>
                <wp:positionV relativeFrom="paragraph">
                  <wp:posOffset>8442960</wp:posOffset>
                </wp:positionV>
                <wp:extent cx="1197610" cy="737870"/>
                <wp:effectExtent l="0" t="0" r="21590" b="24130"/>
                <wp:wrapNone/>
                <wp:docPr id="173" name="Прямоугольник 173"/>
                <wp:cNvGraphicFramePr/>
                <a:graphic xmlns:a="http://schemas.openxmlformats.org/drawingml/2006/main">
                  <a:graphicData uri="http://schemas.microsoft.com/office/word/2010/wordprocessingShape">
                    <wps:wsp>
                      <wps:cNvSpPr/>
                      <wps:spPr>
                        <a:xfrm>
                          <a:off x="0" y="0"/>
                          <a:ext cx="1197610" cy="73787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467CCF2A"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Підвищення ефективності надання освітніх послуг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8A21D" id="Прямоугольник 173" o:spid="_x0000_s1109" style="position:absolute;left:0;text-align:left;margin-left:125.3pt;margin-top:664.8pt;width:94.3pt;height:58.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" fillcolor="#d5e1d5" strokecolor="#262626">
                <v:textbox>
                  <w:txbxContent>
                    <w:p w14:paraId="467CCF2A"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490B94">
                        <w:rPr>
                          <w:rFonts w:ascii="Segoe UI" w:hAnsi="Segoe UI" w:cs="Segoe UI"/>
                          <w:spacing w:val="-8"/>
                          <w:w w:val="90"/>
                          <w:sz w:val="16"/>
                          <w:szCs w:val="17"/>
                        </w:rPr>
                        <w:t>Підвищення ефективності надання освітніх послуг</w:t>
                      </w:r>
                    </w:p>
                  </w:txbxContent>
                </v:textbox>
              </v:rect>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5760" behindDoc="0" locked="0" layoutInCell="1" allowOverlap="1" wp14:anchorId="12A926CB" wp14:editId="7E41FF33">
                <wp:simplePos x="0" y="0"/>
                <wp:positionH relativeFrom="column">
                  <wp:posOffset>4421505</wp:posOffset>
                </wp:positionH>
                <wp:positionV relativeFrom="paragraph">
                  <wp:posOffset>8637905</wp:posOffset>
                </wp:positionV>
                <wp:extent cx="233680" cy="342900"/>
                <wp:effectExtent l="0" t="0" r="13970" b="19050"/>
                <wp:wrapNone/>
                <wp:docPr id="192" name="Пятиугольник 19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F9B0F" id="Пятиугольник 192" o:spid="_x0000_s1026" type="#_x0000_t15" style="position:absolute;margin-left:348.15pt;margin-top:680.15pt;width:18.4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pN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0bdC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" adj="12191" fillcolor="#262626" strokecolor="#262626"/>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7808" behindDoc="0" locked="0" layoutInCell="1" allowOverlap="1" wp14:anchorId="44E85657" wp14:editId="2045298A">
                <wp:simplePos x="0" y="0"/>
                <wp:positionH relativeFrom="column">
                  <wp:posOffset>4338955</wp:posOffset>
                </wp:positionH>
                <wp:positionV relativeFrom="paragraph">
                  <wp:posOffset>8578850</wp:posOffset>
                </wp:positionV>
                <wp:extent cx="390525" cy="387985"/>
                <wp:effectExtent l="0" t="0" r="0" b="0"/>
                <wp:wrapNone/>
                <wp:docPr id="194" name="Поле 194"/>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245F71"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76E3C15"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85657" id="Поле 194" o:spid="_x0000_s1110" type="#_x0000_t202" style="position:absolute;left:0;text-align:left;margin-left:341.65pt;margin-top:675.5pt;width:30.75pt;height:30.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" filled="f" stroked="f" strokeweight=".5pt">
                <v:textbox>
                  <w:txbxContent>
                    <w:p w14:paraId="3D245F71"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76E3C15"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4.2.</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9616" behindDoc="0" locked="0" layoutInCell="1" allowOverlap="1" wp14:anchorId="1857561F" wp14:editId="698FA592">
                <wp:simplePos x="0" y="0"/>
                <wp:positionH relativeFrom="column">
                  <wp:posOffset>1379855</wp:posOffset>
                </wp:positionH>
                <wp:positionV relativeFrom="paragraph">
                  <wp:posOffset>8576945</wp:posOffset>
                </wp:positionV>
                <wp:extent cx="390525" cy="387985"/>
                <wp:effectExtent l="0" t="0" r="0" b="0"/>
                <wp:wrapNone/>
                <wp:docPr id="179" name="Поле 179"/>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03B6CA"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8882FF5"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7561F" id="Поле 179" o:spid="_x0000_s1111" type="#_x0000_t202" style="position:absolute;left:0;text-align:left;margin-left:108.65pt;margin-top:675.35pt;width:30.75pt;height:30.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" filled="f" stroked="f" strokeweight=".5pt">
                <v:textbox>
                  <w:txbxContent>
                    <w:p w14:paraId="1B03B6CA"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8882FF5"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2.2.</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6544" behindDoc="0" locked="0" layoutInCell="1" allowOverlap="1" wp14:anchorId="46CFC8BA" wp14:editId="2C54569F">
                <wp:simplePos x="0" y="0"/>
                <wp:positionH relativeFrom="column">
                  <wp:posOffset>1462405</wp:posOffset>
                </wp:positionH>
                <wp:positionV relativeFrom="paragraph">
                  <wp:posOffset>8636000</wp:posOffset>
                </wp:positionV>
                <wp:extent cx="233680" cy="342900"/>
                <wp:effectExtent l="0" t="0" r="13970" b="19050"/>
                <wp:wrapNone/>
                <wp:docPr id="176" name="Пятиугольник 176"/>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8B9BE" id="Пятиугольник 176" o:spid="_x0000_s1026" type="#_x0000_t15" style="position:absolute;margin-left:115.15pt;margin-top:680pt;width:18.4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3232" behindDoc="0" locked="0" layoutInCell="1" allowOverlap="1" wp14:anchorId="3A8BDD71" wp14:editId="22BAFD10">
                <wp:simplePos x="0" y="0"/>
                <wp:positionH relativeFrom="column">
                  <wp:posOffset>-19050</wp:posOffset>
                </wp:positionH>
                <wp:positionV relativeFrom="paragraph">
                  <wp:posOffset>8636000</wp:posOffset>
                </wp:positionV>
                <wp:extent cx="233680" cy="342900"/>
                <wp:effectExtent l="0" t="0" r="13970" b="19050"/>
                <wp:wrapNone/>
                <wp:docPr id="163" name="Пятиугольник 163"/>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25177" id="Пятиугольник 163" o:spid="_x0000_s1026" type="#_x0000_t15" style="position:absolute;margin-left:-1.5pt;margin-top:680pt;width:18.4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6304" behindDoc="0" locked="0" layoutInCell="1" allowOverlap="1" wp14:anchorId="7A8B0D73" wp14:editId="438FEF49">
                <wp:simplePos x="0" y="0"/>
                <wp:positionH relativeFrom="column">
                  <wp:posOffset>-101600</wp:posOffset>
                </wp:positionH>
                <wp:positionV relativeFrom="paragraph">
                  <wp:posOffset>8576945</wp:posOffset>
                </wp:positionV>
                <wp:extent cx="390525" cy="387985"/>
                <wp:effectExtent l="0" t="0" r="0" b="0"/>
                <wp:wrapNone/>
                <wp:docPr id="166" name="Поле 16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4BC46"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9D77D0F"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B0D73" id="Поле 166" o:spid="_x0000_s1112" type="#_x0000_t202" style="position:absolute;left:0;text-align:left;margin-left:-8pt;margin-top:675.35pt;width:30.75pt;height:30.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" filled="f" stroked="f" strokeweight=".5pt">
                <v:textbox>
                  <w:txbxContent>
                    <w:p w14:paraId="1BA4BC46"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9D77D0F"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1.2.</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8896" behindDoc="0" locked="0" layoutInCell="1" allowOverlap="1" wp14:anchorId="03DB9CC3" wp14:editId="1B19A522">
                <wp:simplePos x="0" y="0"/>
                <wp:positionH relativeFrom="column">
                  <wp:posOffset>2945130</wp:posOffset>
                </wp:positionH>
                <wp:positionV relativeFrom="paragraph">
                  <wp:posOffset>8636635</wp:posOffset>
                </wp:positionV>
                <wp:extent cx="233680" cy="342900"/>
                <wp:effectExtent l="0" t="0" r="13970" b="19050"/>
                <wp:wrapNone/>
                <wp:docPr id="149" name="Пятиугольник 14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FF11C" id="Пятиугольник 149" o:spid="_x0000_s1026" type="#_x0000_t15" style="position:absolute;margin-left:231.9pt;margin-top:680.05pt;width:18.4pt;height: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VM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3rDS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1968" behindDoc="0" locked="0" layoutInCell="1" allowOverlap="1" wp14:anchorId="41E0B6FC" wp14:editId="64D8ACC6">
                <wp:simplePos x="0" y="0"/>
                <wp:positionH relativeFrom="column">
                  <wp:posOffset>2862580</wp:posOffset>
                </wp:positionH>
                <wp:positionV relativeFrom="paragraph">
                  <wp:posOffset>8577580</wp:posOffset>
                </wp:positionV>
                <wp:extent cx="390525" cy="387985"/>
                <wp:effectExtent l="0" t="0" r="0" b="0"/>
                <wp:wrapNone/>
                <wp:docPr id="152" name="Поле 152"/>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561B1"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4CE1BAD0"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0B6FC" id="Поле 152" o:spid="_x0000_s1113" type="#_x0000_t202" style="position:absolute;left:0;text-align:left;margin-left:225.4pt;margin-top:675.4pt;width:30.75pt;height:30.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" filled="f" stroked="f" strokeweight=".5pt">
                <v:textbox>
                  <w:txbxContent>
                    <w:p w14:paraId="7AE561B1"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4CE1BAD0"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3.2.</w:t>
                      </w:r>
                    </w:p>
                  </w:txbxContent>
                </v:textbox>
              </v:shape>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4736" behindDoc="0" locked="0" layoutInCell="1" allowOverlap="1" wp14:anchorId="67690FDA" wp14:editId="44921BED">
                <wp:simplePos x="0" y="0"/>
                <wp:positionH relativeFrom="column">
                  <wp:posOffset>4415790</wp:posOffset>
                </wp:positionH>
                <wp:positionV relativeFrom="paragraph">
                  <wp:posOffset>7992745</wp:posOffset>
                </wp:positionV>
                <wp:extent cx="233680" cy="342900"/>
                <wp:effectExtent l="0" t="0" r="13970" b="19050"/>
                <wp:wrapNone/>
                <wp:docPr id="191" name="Пятиугольник 19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86C89" id="Пятиугольник 191" o:spid="_x0000_s1026" type="#_x0000_t15" style="position:absolute;margin-left:347.7pt;margin-top:629.35pt;width:18.4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" adj="12191" fillcolor="#262626" strokecolor="#262626"/>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6784" behindDoc="0" locked="0" layoutInCell="1" allowOverlap="1" wp14:anchorId="344624FF" wp14:editId="02061292">
                <wp:simplePos x="0" y="0"/>
                <wp:positionH relativeFrom="column">
                  <wp:posOffset>4335780</wp:posOffset>
                </wp:positionH>
                <wp:positionV relativeFrom="paragraph">
                  <wp:posOffset>7935595</wp:posOffset>
                </wp:positionV>
                <wp:extent cx="407670" cy="387985"/>
                <wp:effectExtent l="0" t="0" r="0" b="0"/>
                <wp:wrapNone/>
                <wp:docPr id="193" name="Поле 193"/>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C88C9E" w14:textId="77777777" w:rsidR="001644DF" w:rsidRPr="00297975" w:rsidRDefault="001644DF" w:rsidP="00165ED5">
                            <w:pPr>
                              <w:spacing w:after="0" w:line="240" w:lineRule="auto"/>
                              <w:rPr>
                                <w:rFonts w:ascii="Century Gothic" w:hAnsi="Century Gothic" w:cs="Segoe UI"/>
                                <w:b/>
                                <w:color w:val="EDF3ED"/>
                                <w:w w:val="90"/>
                                <w:sz w:val="18"/>
                              </w:rPr>
                            </w:pPr>
                            <w:r w:rsidRPr="00297975">
                              <w:rPr>
                                <w:rFonts w:ascii="Century Gothic" w:hAnsi="Century Gothic" w:cs="Segoe UI"/>
                                <w:b/>
                                <w:color w:val="EDF3ED"/>
                                <w:w w:val="90"/>
                                <w:sz w:val="18"/>
                              </w:rPr>
                              <w:t>В.</w:t>
                            </w:r>
                          </w:p>
                          <w:p w14:paraId="4AC72EB6" w14:textId="77777777" w:rsidR="001644DF" w:rsidRPr="00297975" w:rsidRDefault="001644DF" w:rsidP="00165ED5">
                            <w:pPr>
                              <w:rPr>
                                <w:rFonts w:ascii="Century Gothic" w:hAnsi="Century Gothic" w:cs="Segoe UI"/>
                                <w:b/>
                                <w:color w:val="EDF3ED"/>
                                <w:w w:val="90"/>
                                <w:sz w:val="18"/>
                              </w:rPr>
                            </w:pPr>
                            <w:r w:rsidRPr="00297975">
                              <w:rPr>
                                <w:rFonts w:ascii="Century Gothic" w:hAnsi="Century Gothic" w:cs="Segoe UI"/>
                                <w:b/>
                                <w:color w:val="EDF3ED"/>
                                <w:w w:val="90"/>
                                <w:sz w:val="18"/>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624FF" id="Поле 193" o:spid="_x0000_s1114" type="#_x0000_t202" style="position:absolute;left:0;text-align:left;margin-left:341.4pt;margin-top:624.85pt;width:32.1pt;height:30.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" filled="f" stroked="f" strokeweight=".5pt">
                <v:textbox>
                  <w:txbxContent>
                    <w:p w14:paraId="0AC88C9E" w14:textId="77777777" w:rsidR="001644DF" w:rsidRPr="00297975" w:rsidRDefault="001644DF" w:rsidP="00165ED5">
                      <w:pPr>
                        <w:spacing w:after="0" w:line="240" w:lineRule="auto"/>
                        <w:rPr>
                          <w:rFonts w:ascii="Century Gothic" w:hAnsi="Century Gothic" w:cs="Segoe UI"/>
                          <w:b/>
                          <w:color w:val="EDF3ED"/>
                          <w:w w:val="90"/>
                          <w:sz w:val="18"/>
                        </w:rPr>
                      </w:pPr>
                      <w:r w:rsidRPr="00297975">
                        <w:rPr>
                          <w:rFonts w:ascii="Century Gothic" w:hAnsi="Century Gothic" w:cs="Segoe UI"/>
                          <w:b/>
                          <w:color w:val="EDF3ED"/>
                          <w:w w:val="90"/>
                          <w:sz w:val="18"/>
                        </w:rPr>
                        <w:t>В.</w:t>
                      </w:r>
                    </w:p>
                    <w:p w14:paraId="4AC72EB6" w14:textId="77777777" w:rsidR="001644DF" w:rsidRPr="00297975" w:rsidRDefault="001644DF" w:rsidP="00165ED5">
                      <w:pPr>
                        <w:rPr>
                          <w:rFonts w:ascii="Century Gothic" w:hAnsi="Century Gothic" w:cs="Segoe UI"/>
                          <w:b/>
                          <w:color w:val="EDF3ED"/>
                          <w:w w:val="90"/>
                          <w:sz w:val="18"/>
                        </w:rPr>
                      </w:pPr>
                      <w:r w:rsidRPr="00297975">
                        <w:rPr>
                          <w:rFonts w:ascii="Century Gothic" w:hAnsi="Century Gothic" w:cs="Segoe UI"/>
                          <w:b/>
                          <w:color w:val="EDF3ED"/>
                          <w:w w:val="90"/>
                          <w:sz w:val="18"/>
                        </w:rPr>
                        <w:t>4.1.</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8592" behindDoc="0" locked="0" layoutInCell="1" allowOverlap="1" wp14:anchorId="3E032CE7" wp14:editId="1ADE66CD">
                <wp:simplePos x="0" y="0"/>
                <wp:positionH relativeFrom="column">
                  <wp:posOffset>1376680</wp:posOffset>
                </wp:positionH>
                <wp:positionV relativeFrom="paragraph">
                  <wp:posOffset>7933690</wp:posOffset>
                </wp:positionV>
                <wp:extent cx="407670" cy="387985"/>
                <wp:effectExtent l="0" t="0" r="0" b="0"/>
                <wp:wrapNone/>
                <wp:docPr id="178" name="Поле 178"/>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7E77D"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05588B6B"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32CE7" id="Поле 178" o:spid="_x0000_s1115" type="#_x0000_t202" style="position:absolute;left:0;text-align:left;margin-left:108.4pt;margin-top:624.7pt;width:32.1pt;height:30.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" filled="f" stroked="f" strokeweight=".5pt">
                <v:textbox>
                  <w:txbxContent>
                    <w:p w14:paraId="5657E77D"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05588B6B"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2.1.</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5520" behindDoc="0" locked="0" layoutInCell="1" allowOverlap="1" wp14:anchorId="611A7886" wp14:editId="4F8E9368">
                <wp:simplePos x="0" y="0"/>
                <wp:positionH relativeFrom="column">
                  <wp:posOffset>1456690</wp:posOffset>
                </wp:positionH>
                <wp:positionV relativeFrom="paragraph">
                  <wp:posOffset>7990840</wp:posOffset>
                </wp:positionV>
                <wp:extent cx="233680" cy="342900"/>
                <wp:effectExtent l="0" t="0" r="13970" b="19050"/>
                <wp:wrapNone/>
                <wp:docPr id="175" name="Пятиугольник 175"/>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6B912" id="Пятиугольник 175" o:spid="_x0000_s1026" type="#_x0000_t15" style="position:absolute;margin-left:114.7pt;margin-top:629.2pt;width:18.4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2208" behindDoc="0" locked="0" layoutInCell="1" allowOverlap="1" wp14:anchorId="2BB9D7BF" wp14:editId="1396817F">
                <wp:simplePos x="0" y="0"/>
                <wp:positionH relativeFrom="column">
                  <wp:posOffset>-24765</wp:posOffset>
                </wp:positionH>
                <wp:positionV relativeFrom="paragraph">
                  <wp:posOffset>7990840</wp:posOffset>
                </wp:positionV>
                <wp:extent cx="233680" cy="342900"/>
                <wp:effectExtent l="0" t="0" r="13970" b="19050"/>
                <wp:wrapNone/>
                <wp:docPr id="162" name="Пятиугольник 16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25656" id="Пятиугольник 162" o:spid="_x0000_s1026" type="#_x0000_t15" style="position:absolute;margin-left:-1.95pt;margin-top:629.2pt;width:18.4pt;height: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5280" behindDoc="0" locked="0" layoutInCell="1" allowOverlap="1" wp14:anchorId="0FF2A714" wp14:editId="6B0057BF">
                <wp:simplePos x="0" y="0"/>
                <wp:positionH relativeFrom="column">
                  <wp:posOffset>-104775</wp:posOffset>
                </wp:positionH>
                <wp:positionV relativeFrom="paragraph">
                  <wp:posOffset>7933690</wp:posOffset>
                </wp:positionV>
                <wp:extent cx="407670" cy="387985"/>
                <wp:effectExtent l="0" t="0" r="0" b="0"/>
                <wp:wrapNone/>
                <wp:docPr id="165" name="Поле 16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E935A7"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DBC20D4"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2A714" id="Поле 165" o:spid="_x0000_s1116" type="#_x0000_t202" style="position:absolute;left:0;text-align:left;margin-left:-8.25pt;margin-top:624.7pt;width:32.1pt;height:30.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" filled="f" stroked="f" strokeweight=".5pt">
                <v:textbox>
                  <w:txbxContent>
                    <w:p w14:paraId="30E935A7"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7DBC20D4"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1.1.</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7872" behindDoc="0" locked="0" layoutInCell="1" allowOverlap="1" wp14:anchorId="07331E0C" wp14:editId="4F1455F3">
                <wp:simplePos x="0" y="0"/>
                <wp:positionH relativeFrom="column">
                  <wp:posOffset>2939415</wp:posOffset>
                </wp:positionH>
                <wp:positionV relativeFrom="paragraph">
                  <wp:posOffset>7991475</wp:posOffset>
                </wp:positionV>
                <wp:extent cx="233680" cy="342900"/>
                <wp:effectExtent l="0" t="0" r="13970" b="19050"/>
                <wp:wrapNone/>
                <wp:docPr id="148" name="Пятиугольник 14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F99DD" id="Пятиугольник 148" o:spid="_x0000_s1026" type="#_x0000_t15" style="position:absolute;margin-left:231.45pt;margin-top:629.25pt;width:18.4pt;height:2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0944" behindDoc="0" locked="0" layoutInCell="1" allowOverlap="1" wp14:anchorId="5A322FD4" wp14:editId="5261CF13">
                <wp:simplePos x="0" y="0"/>
                <wp:positionH relativeFrom="column">
                  <wp:posOffset>2859405</wp:posOffset>
                </wp:positionH>
                <wp:positionV relativeFrom="paragraph">
                  <wp:posOffset>7934852</wp:posOffset>
                </wp:positionV>
                <wp:extent cx="407670" cy="387985"/>
                <wp:effectExtent l="0" t="0" r="0" b="0"/>
                <wp:wrapNone/>
                <wp:docPr id="151" name="Поле 151"/>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446B10"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CCC1D01"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22FD4" id="Поле 151" o:spid="_x0000_s1117" type="#_x0000_t202" style="position:absolute;left:0;text-align:left;margin-left:225.15pt;margin-top:624.8pt;width:32.1pt;height:30.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" filled="f" stroked="f" strokeweight=".5pt">
                <v:textbox>
                  <w:txbxContent>
                    <w:p w14:paraId="35446B10"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CCC1D01"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3.1.</w:t>
                      </w:r>
                    </w:p>
                  </w:txbxContent>
                </v:textbox>
              </v:shape>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2688" behindDoc="0" locked="0" layoutInCell="1" allowOverlap="1" wp14:anchorId="0D51FDCC" wp14:editId="1D82322F">
                <wp:simplePos x="0" y="0"/>
                <wp:positionH relativeFrom="column">
                  <wp:posOffset>4550410</wp:posOffset>
                </wp:positionH>
                <wp:positionV relativeFrom="paragraph">
                  <wp:posOffset>7908290</wp:posOffset>
                </wp:positionV>
                <wp:extent cx="1197610" cy="504000"/>
                <wp:effectExtent l="0" t="0" r="21590" b="10795"/>
                <wp:wrapNone/>
                <wp:docPr id="189" name="Прямоугольник 189"/>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5D81812F"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 xml:space="preserve">Відродження та пропагування </w:t>
                            </w:r>
                            <w:r>
                              <w:rPr>
                                <w:rFonts w:ascii="Segoe UI" w:hAnsi="Segoe UI" w:cs="Segoe UI"/>
                                <w:spacing w:val="-8"/>
                                <w:w w:val="90"/>
                                <w:sz w:val="16"/>
                                <w:szCs w:val="17"/>
                              </w:rPr>
                              <w:br/>
                            </w:r>
                            <w:r w:rsidRPr="00297975">
                              <w:rPr>
                                <w:rFonts w:ascii="Segoe UI" w:hAnsi="Segoe UI" w:cs="Segoe UI"/>
                                <w:spacing w:val="-8"/>
                                <w:w w:val="90"/>
                                <w:sz w:val="16"/>
                                <w:szCs w:val="17"/>
                              </w:rPr>
                              <w:t>культурної спадщини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1FDCC" id="Прямоугольник 189" o:spid="_x0000_s1118" style="position:absolute;left:0;text-align:left;margin-left:358.3pt;margin-top:622.7pt;width:94.3pt;height:39.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" fillcolor="#d5e1d5" strokecolor="#262626">
                <v:textbox>
                  <w:txbxContent>
                    <w:p w14:paraId="5D81812F"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97975">
                        <w:rPr>
                          <w:rFonts w:ascii="Segoe UI" w:hAnsi="Segoe UI" w:cs="Segoe UI"/>
                          <w:spacing w:val="-8"/>
                          <w:w w:val="90"/>
                          <w:sz w:val="16"/>
                          <w:szCs w:val="17"/>
                        </w:rPr>
                        <w:t xml:space="preserve">Відродження та пропагування </w:t>
                      </w:r>
                      <w:r>
                        <w:rPr>
                          <w:rFonts w:ascii="Segoe UI" w:hAnsi="Segoe UI" w:cs="Segoe UI"/>
                          <w:spacing w:val="-8"/>
                          <w:w w:val="90"/>
                          <w:sz w:val="16"/>
                          <w:szCs w:val="17"/>
                        </w:rPr>
                        <w:br/>
                      </w:r>
                      <w:r w:rsidRPr="00297975">
                        <w:rPr>
                          <w:rFonts w:ascii="Segoe UI" w:hAnsi="Segoe UI" w:cs="Segoe UI"/>
                          <w:spacing w:val="-8"/>
                          <w:w w:val="90"/>
                          <w:sz w:val="16"/>
                          <w:szCs w:val="17"/>
                        </w:rPr>
                        <w:t>культурної спадщини</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2448" behindDoc="0" locked="0" layoutInCell="1" allowOverlap="1" wp14:anchorId="26CBFBF5" wp14:editId="7A8DB965">
                <wp:simplePos x="0" y="0"/>
                <wp:positionH relativeFrom="column">
                  <wp:posOffset>1588770</wp:posOffset>
                </wp:positionH>
                <wp:positionV relativeFrom="paragraph">
                  <wp:posOffset>7908290</wp:posOffset>
                </wp:positionV>
                <wp:extent cx="1197610" cy="504000"/>
                <wp:effectExtent l="0" t="0" r="21590" b="10795"/>
                <wp:wrapNone/>
                <wp:docPr id="172" name="Прямоугольник 172"/>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4C45CF66"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D1E3B">
                              <w:rPr>
                                <w:rFonts w:ascii="Segoe UI" w:hAnsi="Segoe UI" w:cs="Segoe UI"/>
                                <w:spacing w:val="-8"/>
                                <w:w w:val="90"/>
                                <w:sz w:val="16"/>
                                <w:szCs w:val="17"/>
                              </w:rPr>
                              <w:t xml:space="preserve">Підвищення якості </w:t>
                            </w:r>
                            <w:r>
                              <w:rPr>
                                <w:rFonts w:ascii="Segoe UI" w:hAnsi="Segoe UI" w:cs="Segoe UI"/>
                                <w:spacing w:val="-8"/>
                                <w:w w:val="90"/>
                                <w:sz w:val="16"/>
                                <w:szCs w:val="17"/>
                              </w:rPr>
                              <w:br/>
                            </w:r>
                            <w:r w:rsidRPr="002D1E3B">
                              <w:rPr>
                                <w:rFonts w:ascii="Segoe UI" w:hAnsi="Segoe UI" w:cs="Segoe UI"/>
                                <w:spacing w:val="-8"/>
                                <w:w w:val="90"/>
                                <w:sz w:val="16"/>
                                <w:szCs w:val="17"/>
                              </w:rPr>
                              <w:t>освіти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BFBF5" id="Прямоугольник 172" o:spid="_x0000_s1119" style="position:absolute;left:0;text-align:left;margin-left:125.1pt;margin-top:622.7pt;width:94.3pt;height:39.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" fillcolor="#d5e1d5" strokecolor="#262626">
                <v:textbox>
                  <w:txbxContent>
                    <w:p w14:paraId="4C45CF66"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2D1E3B">
                        <w:rPr>
                          <w:rFonts w:ascii="Segoe UI" w:hAnsi="Segoe UI" w:cs="Segoe UI"/>
                          <w:spacing w:val="-8"/>
                          <w:w w:val="90"/>
                          <w:sz w:val="16"/>
                          <w:szCs w:val="17"/>
                        </w:rPr>
                        <w:t xml:space="preserve">Підвищення якості </w:t>
                      </w:r>
                      <w:r>
                        <w:rPr>
                          <w:rFonts w:ascii="Segoe UI" w:hAnsi="Segoe UI" w:cs="Segoe UI"/>
                          <w:spacing w:val="-8"/>
                          <w:w w:val="90"/>
                          <w:sz w:val="16"/>
                          <w:szCs w:val="17"/>
                        </w:rPr>
                        <w:br/>
                      </w:r>
                      <w:r w:rsidRPr="002D1E3B">
                        <w:rPr>
                          <w:rFonts w:ascii="Segoe UI" w:hAnsi="Segoe UI" w:cs="Segoe UI"/>
                          <w:spacing w:val="-8"/>
                          <w:w w:val="90"/>
                          <w:sz w:val="16"/>
                          <w:szCs w:val="17"/>
                        </w:rPr>
                        <w:t>освіти</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38112" behindDoc="0" locked="0" layoutInCell="1" allowOverlap="1" wp14:anchorId="2A0E5E44" wp14:editId="044312E0">
                <wp:simplePos x="0" y="0"/>
                <wp:positionH relativeFrom="column">
                  <wp:posOffset>107950</wp:posOffset>
                </wp:positionH>
                <wp:positionV relativeFrom="paragraph">
                  <wp:posOffset>7908290</wp:posOffset>
                </wp:positionV>
                <wp:extent cx="1197610" cy="504000"/>
                <wp:effectExtent l="0" t="0" r="21590" b="10795"/>
                <wp:wrapNone/>
                <wp:docPr id="158" name="Прямоугольник 158"/>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2D326867"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Підвищення якості надання медичної допомоги жителям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E5E44" id="Прямоугольник 158" o:spid="_x0000_s1120" style="position:absolute;left:0;text-align:left;margin-left:8.5pt;margin-top:622.7pt;width:94.3pt;height:39.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" fillcolor="#d5e1d5" strokecolor="#262626">
                <v:textbox>
                  <w:txbxContent>
                    <w:p w14:paraId="2D326867"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51119A">
                        <w:rPr>
                          <w:rFonts w:ascii="Segoe UI" w:hAnsi="Segoe UI" w:cs="Segoe UI"/>
                          <w:spacing w:val="-8"/>
                          <w:w w:val="90"/>
                          <w:sz w:val="16"/>
                          <w:szCs w:val="17"/>
                        </w:rPr>
                        <w:t>Підвищення якості надання медичної допомоги жителям громади</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3776" behindDoc="0" locked="0" layoutInCell="1" allowOverlap="1" wp14:anchorId="1C37C962" wp14:editId="23357C4F">
                <wp:simplePos x="0" y="0"/>
                <wp:positionH relativeFrom="column">
                  <wp:posOffset>3073400</wp:posOffset>
                </wp:positionH>
                <wp:positionV relativeFrom="paragraph">
                  <wp:posOffset>7908290</wp:posOffset>
                </wp:positionV>
                <wp:extent cx="1197610" cy="504000"/>
                <wp:effectExtent l="0" t="0" r="21590" b="10795"/>
                <wp:wrapNone/>
                <wp:docPr id="144" name="Прямоугольник 144"/>
                <wp:cNvGraphicFramePr/>
                <a:graphic xmlns:a="http://schemas.openxmlformats.org/drawingml/2006/main">
                  <a:graphicData uri="http://schemas.microsoft.com/office/word/2010/wordprocessingShape">
                    <wps:wsp>
                      <wps:cNvSpPr/>
                      <wps:spPr>
                        <a:xfrm>
                          <a:off x="0" y="0"/>
                          <a:ext cx="1197610" cy="504000"/>
                        </a:xfrm>
                        <a:prstGeom prst="rect">
                          <a:avLst/>
                        </a:prstGeom>
                        <a:solidFill>
                          <a:srgbClr val="D5E1D5"/>
                        </a:solidFill>
                        <a:ln w="9525" cap="flat" cmpd="sng" algn="ctr">
                          <a:solidFill>
                            <a:sysClr val="windowText" lastClr="000000">
                              <a:lumMod val="85000"/>
                              <a:lumOff val="15000"/>
                            </a:sysClr>
                          </a:solidFill>
                          <a:prstDash val="solid"/>
                        </a:ln>
                        <a:effectLst/>
                      </wps:spPr>
                      <wps:txbx>
                        <w:txbxContent>
                          <w:p w14:paraId="01DC03ED"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Підтримка соціально вразливих і незахищених верств населення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7C962" id="Прямоугольник 144" o:spid="_x0000_s1121" style="position:absolute;left:0;text-align:left;margin-left:242pt;margin-top:622.7pt;width:94.3pt;height:39.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" fillcolor="#d5e1d5" strokecolor="#262626">
                <v:textbox>
                  <w:txbxContent>
                    <w:p w14:paraId="01DC03ED"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7B27C4">
                        <w:rPr>
                          <w:rFonts w:ascii="Segoe UI" w:hAnsi="Segoe UI" w:cs="Segoe UI"/>
                          <w:spacing w:val="-8"/>
                          <w:w w:val="90"/>
                          <w:sz w:val="16"/>
                          <w:szCs w:val="17"/>
                        </w:rPr>
                        <w:t>Підтримка соціально вразливих і незахищених верств населення</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1424" behindDoc="1" locked="0" layoutInCell="1" allowOverlap="1" wp14:anchorId="55EEB605" wp14:editId="41C9B70E">
                <wp:simplePos x="0" y="0"/>
                <wp:positionH relativeFrom="column">
                  <wp:posOffset>1461211</wp:posOffset>
                </wp:positionH>
                <wp:positionV relativeFrom="paragraph">
                  <wp:posOffset>7209760</wp:posOffset>
                </wp:positionV>
                <wp:extent cx="0" cy="2461936"/>
                <wp:effectExtent l="0" t="0" r="19050" b="14605"/>
                <wp:wrapNone/>
                <wp:docPr id="171" name="Прямая соединительная линия 171"/>
                <wp:cNvGraphicFramePr/>
                <a:graphic xmlns:a="http://schemas.openxmlformats.org/drawingml/2006/main">
                  <a:graphicData uri="http://schemas.microsoft.com/office/word/2010/wordprocessingShape">
                    <wps:wsp>
                      <wps:cNvCnPr/>
                      <wps:spPr>
                        <a:xfrm>
                          <a:off x="0" y="0"/>
                          <a:ext cx="0" cy="2461936"/>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1AFCA0A7" id="Прямая соединительная линия 171" o:spid="_x0000_s1026" style="position:absolute;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5.05pt,567.7pt" to="115.05pt,7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" strokecolor="#262626" strokeweight="1.5pt"/>
            </w:pict>
          </mc:Fallback>
        </mc:AlternateContent>
      </w:r>
      <w:r w:rsidRPr="00624E95">
        <w:rPr>
          <w:rFonts w:ascii="Segoe UI Semibold" w:hAnsi="Segoe UI Semibold" w:cs="Segoe UI"/>
          <w:noProof/>
          <w:w w:val="90"/>
          <w:sz w:val="44"/>
          <w:lang w:eastAsia="uk-UA"/>
        </w:rPr>
        <mc:AlternateContent>
          <mc:Choice Requires="wps">
            <w:drawing>
              <wp:anchor distT="0" distB="0" distL="114300" distR="114300" simplePos="0" relativeHeight="251768832" behindDoc="0" locked="0" layoutInCell="1" allowOverlap="1" wp14:anchorId="72807ABC" wp14:editId="45F178A8">
                <wp:simplePos x="0" y="0"/>
                <wp:positionH relativeFrom="column">
                  <wp:posOffset>4414200</wp:posOffset>
                </wp:positionH>
                <wp:positionV relativeFrom="paragraph">
                  <wp:posOffset>7448550</wp:posOffset>
                </wp:positionV>
                <wp:extent cx="1331595" cy="431800"/>
                <wp:effectExtent l="0" t="0" r="20955" b="25400"/>
                <wp:wrapNone/>
                <wp:docPr id="195" name="Прямоугольник 195"/>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708F39AA"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В.4</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297975">
                              <w:rPr>
                                <w:rFonts w:ascii="Segoe UI" w:hAnsi="Segoe UI" w:cs="Segoe UI"/>
                                <w:spacing w:val="-8"/>
                                <w:w w:val="90"/>
                                <w:sz w:val="18"/>
                                <w:szCs w:val="32"/>
                              </w:rPr>
                              <w:t>Розвиток культури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07ABC" id="Прямоугольник 195" o:spid="_x0000_s1122" style="position:absolute;left:0;text-align:left;margin-left:347.55pt;margin-top:586.5pt;width:104.85pt;height:3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" fillcolor="#b3c9b3" strokecolor="#262626">
                <v:textbox>
                  <w:txbxContent>
                    <w:p w14:paraId="708F39AA"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В.4</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297975">
                        <w:rPr>
                          <w:rFonts w:ascii="Segoe UI" w:hAnsi="Segoe UI" w:cs="Segoe UI"/>
                          <w:spacing w:val="-8"/>
                          <w:w w:val="90"/>
                          <w:sz w:val="18"/>
                          <w:szCs w:val="32"/>
                        </w:rPr>
                        <w:t>Розвиток культури</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61664" behindDoc="0" locked="0" layoutInCell="1" allowOverlap="1" wp14:anchorId="5BAE9055" wp14:editId="52E3FBC6">
                <wp:simplePos x="0" y="0"/>
                <wp:positionH relativeFrom="column">
                  <wp:posOffset>1454785</wp:posOffset>
                </wp:positionH>
                <wp:positionV relativeFrom="paragraph">
                  <wp:posOffset>7446645</wp:posOffset>
                </wp:positionV>
                <wp:extent cx="1331595" cy="431800"/>
                <wp:effectExtent l="0" t="0" r="20955" b="25400"/>
                <wp:wrapNone/>
                <wp:docPr id="181" name="Прямоугольник 181"/>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41A43329"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В.2</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5C359B">
                              <w:rPr>
                                <w:rFonts w:ascii="Segoe UI" w:hAnsi="Segoe UI" w:cs="Segoe UI"/>
                                <w:spacing w:val="-8"/>
                                <w:w w:val="90"/>
                                <w:sz w:val="18"/>
                                <w:szCs w:val="32"/>
                              </w:rPr>
                              <w:t>Освічена громада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E9055" id="Прямоугольник 181" o:spid="_x0000_s1123" style="position:absolute;left:0;text-align:left;margin-left:114.55pt;margin-top:586.35pt;width:104.85pt;height:3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" fillcolor="#b3c9b3" strokecolor="#262626">
                <v:textbox>
                  <w:txbxContent>
                    <w:p w14:paraId="41A43329"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В.2</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5C359B">
                        <w:rPr>
                          <w:rFonts w:ascii="Segoe UI" w:hAnsi="Segoe UI" w:cs="Segoe UI"/>
                          <w:spacing w:val="-8"/>
                          <w:w w:val="90"/>
                          <w:sz w:val="18"/>
                          <w:szCs w:val="32"/>
                        </w:rPr>
                        <w:t>Освічена громада</w:t>
                      </w:r>
                    </w:p>
                  </w:txbxContent>
                </v:textbox>
              </v:rect>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60640" behindDoc="0" locked="0" layoutInCell="1" allowOverlap="1" wp14:anchorId="0F3EAE2E" wp14:editId="72ACC69E">
                <wp:simplePos x="0" y="0"/>
                <wp:positionH relativeFrom="column">
                  <wp:posOffset>1374140</wp:posOffset>
                </wp:positionH>
                <wp:positionV relativeFrom="paragraph">
                  <wp:posOffset>9273540</wp:posOffset>
                </wp:positionV>
                <wp:extent cx="407670" cy="387985"/>
                <wp:effectExtent l="0" t="0" r="0" b="0"/>
                <wp:wrapNone/>
                <wp:docPr id="180" name="Поле 180"/>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4B74CD"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0CCAC33"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EAE2E" id="Поле 180" o:spid="_x0000_s1124" type="#_x0000_t202" style="position:absolute;left:0;text-align:left;margin-left:108.2pt;margin-top:730.2pt;width:32.1pt;height:30.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" filled="f" stroked="f" strokeweight=".5pt">
                <v:textbox>
                  <w:txbxContent>
                    <w:p w14:paraId="534B74CD"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10CCAC33"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2.3.</w:t>
                      </w:r>
                    </w:p>
                  </w:txbxContent>
                </v:textbox>
              </v:shape>
            </w:pict>
          </mc:Fallback>
        </mc:AlternateContent>
      </w:r>
      <w:r w:rsidRPr="008D59B4">
        <w:rPr>
          <w:rFonts w:ascii="Segoe UI Semibold" w:hAnsi="Segoe UI Semibold" w:cs="Segoe UI"/>
          <w:noProof/>
          <w:w w:val="90"/>
          <w:sz w:val="44"/>
          <w:lang w:eastAsia="uk-UA"/>
        </w:rPr>
        <mc:AlternateContent>
          <mc:Choice Requires="wps">
            <w:drawing>
              <wp:anchor distT="0" distB="0" distL="114300" distR="114300" simplePos="0" relativeHeight="251757568" behindDoc="0" locked="0" layoutInCell="1" allowOverlap="1" wp14:anchorId="694C862B" wp14:editId="37C419AE">
                <wp:simplePos x="0" y="0"/>
                <wp:positionH relativeFrom="column">
                  <wp:posOffset>1455420</wp:posOffset>
                </wp:positionH>
                <wp:positionV relativeFrom="paragraph">
                  <wp:posOffset>9329420</wp:posOffset>
                </wp:positionV>
                <wp:extent cx="233680" cy="342900"/>
                <wp:effectExtent l="0" t="0" r="13970" b="19050"/>
                <wp:wrapNone/>
                <wp:docPr id="177" name="Пятиугольник 17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B33D5" id="Пятиугольник 177" o:spid="_x0000_s1026" type="#_x0000_t15" style="position:absolute;margin-left:114.6pt;margin-top:734.6pt;width:18.4pt;height: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" adj="12191" fillcolor="#262626" strokecolor="#262626"/>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70528" behindDoc="0" locked="0" layoutInCell="1" allowOverlap="1" wp14:anchorId="7919FDED" wp14:editId="752F6581">
                <wp:simplePos x="0" y="0"/>
                <wp:positionH relativeFrom="column">
                  <wp:posOffset>-25823</wp:posOffset>
                </wp:positionH>
                <wp:positionV relativeFrom="paragraph">
                  <wp:posOffset>7042150</wp:posOffset>
                </wp:positionV>
                <wp:extent cx="7258050" cy="323850"/>
                <wp:effectExtent l="0" t="0" r="19050" b="19050"/>
                <wp:wrapNone/>
                <wp:docPr id="575" name="Прямоугольник 575"/>
                <wp:cNvGraphicFramePr/>
                <a:graphic xmlns:a="http://schemas.openxmlformats.org/drawingml/2006/main">
                  <a:graphicData uri="http://schemas.microsoft.com/office/word/2010/wordprocessingShape">
                    <wps:wsp>
                      <wps:cNvSpPr/>
                      <wps:spPr>
                        <a:xfrm>
                          <a:off x="0" y="0"/>
                          <a:ext cx="7258050" cy="323850"/>
                        </a:xfrm>
                        <a:prstGeom prst="rect">
                          <a:avLst/>
                        </a:prstGeom>
                        <a:solidFill>
                          <a:srgbClr val="8BAB8B"/>
                        </a:solidFill>
                        <a:ln w="9525">
                          <a:solidFill>
                            <a:schemeClr val="tx1">
                              <a:lumMod val="85000"/>
                              <a:lumOff val="15000"/>
                            </a:schemeClr>
                          </a:solidFill>
                        </a:ln>
                      </wps:spPr>
                      <wps:style>
                        <a:lnRef idx="2">
                          <a:schemeClr val="dk1"/>
                        </a:lnRef>
                        <a:fillRef idx="1">
                          <a:schemeClr val="lt1"/>
                        </a:fillRef>
                        <a:effectRef idx="0">
                          <a:schemeClr val="dk1"/>
                        </a:effectRef>
                        <a:fontRef idx="minor">
                          <a:schemeClr val="dk1"/>
                        </a:fontRef>
                      </wps:style>
                      <wps:txbx>
                        <w:txbxContent>
                          <w:p w14:paraId="16F6DE32" w14:textId="77777777" w:rsidR="001644DF" w:rsidRPr="004559BA" w:rsidRDefault="001644DF" w:rsidP="00165ED5">
                            <w:pPr>
                              <w:tabs>
                                <w:tab w:val="left" w:pos="3119"/>
                              </w:tabs>
                              <w:spacing w:after="0"/>
                              <w:ind w:right="-21"/>
                              <w:jc w:val="center"/>
                              <w:rPr>
                                <w:rFonts w:ascii="Segoe UI" w:hAnsi="Segoe UI" w:cs="Segoe UI"/>
                                <w:spacing w:val="-12"/>
                                <w:w w:val="90"/>
                                <w:sz w:val="26"/>
                                <w:szCs w:val="26"/>
                              </w:rPr>
                            </w:pPr>
                            <w:r>
                              <w:rPr>
                                <w:rFonts w:ascii="Segoe UI" w:hAnsi="Segoe UI" w:cs="Segoe UI"/>
                                <w:b/>
                                <w:spacing w:val="-12"/>
                                <w:w w:val="90"/>
                                <w:sz w:val="28"/>
                                <w:szCs w:val="26"/>
                              </w:rPr>
                              <w:t xml:space="preserve">В. </w:t>
                            </w:r>
                            <w:r w:rsidRPr="00352FC9">
                              <w:rPr>
                                <w:rFonts w:ascii="Segoe UI" w:hAnsi="Segoe UI" w:cs="Segoe UI"/>
                                <w:spacing w:val="-8"/>
                                <w:w w:val="90"/>
                                <w:sz w:val="26"/>
                                <w:szCs w:val="26"/>
                              </w:rPr>
                              <w:t>СОЦІАЛЬНО-ОРІЄНТОВАНА ГРОМАДА З РОЗВИНУТИМ КУЛЬТУРНИМ ТА СПОРТИВНИМ СЕРЕДОВИЩЕМ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9FDED" id="Прямоугольник 575" o:spid="_x0000_s1125" style="position:absolute;left:0;text-align:left;margin-left:-2.05pt;margin-top:554.5pt;width:571.5pt;height: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" fillcolor="#8bab8b" strokecolor="#272727 [2749]">
                <v:textbox>
                  <w:txbxContent>
                    <w:p w14:paraId="16F6DE32" w14:textId="77777777" w:rsidR="001644DF" w:rsidRPr="004559BA" w:rsidRDefault="001644DF" w:rsidP="00165ED5">
                      <w:pPr>
                        <w:tabs>
                          <w:tab w:val="left" w:pos="3119"/>
                        </w:tabs>
                        <w:spacing w:after="0"/>
                        <w:ind w:right="-21"/>
                        <w:jc w:val="center"/>
                        <w:rPr>
                          <w:rFonts w:ascii="Segoe UI" w:hAnsi="Segoe UI" w:cs="Segoe UI"/>
                          <w:spacing w:val="-12"/>
                          <w:w w:val="90"/>
                          <w:sz w:val="26"/>
                          <w:szCs w:val="26"/>
                        </w:rPr>
                      </w:pPr>
                      <w:r>
                        <w:rPr>
                          <w:rFonts w:ascii="Segoe UI" w:hAnsi="Segoe UI" w:cs="Segoe UI"/>
                          <w:b/>
                          <w:spacing w:val="-12"/>
                          <w:w w:val="90"/>
                          <w:sz w:val="28"/>
                          <w:szCs w:val="26"/>
                        </w:rPr>
                        <w:t xml:space="preserve">В. </w:t>
                      </w:r>
                      <w:r w:rsidRPr="00352FC9">
                        <w:rPr>
                          <w:rFonts w:ascii="Segoe UI" w:hAnsi="Segoe UI" w:cs="Segoe UI"/>
                          <w:spacing w:val="-8"/>
                          <w:w w:val="90"/>
                          <w:sz w:val="26"/>
                          <w:szCs w:val="26"/>
                        </w:rPr>
                        <w:t>СОЦІАЛЬНО-ОРІЄНТОВАНА ГРОМАДА З РОЗВИНУТИМ КУЛЬТУРНИМ ТА СПОРТИВНИМ СЕРЕДОВИЩЕМ</w:t>
                      </w:r>
                    </w:p>
                  </w:txbxContent>
                </v:textbox>
              </v:rect>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4256" behindDoc="0" locked="0" layoutInCell="1" allowOverlap="1" wp14:anchorId="3656022C" wp14:editId="1C9E12A6">
                <wp:simplePos x="0" y="0"/>
                <wp:positionH relativeFrom="column">
                  <wp:posOffset>-26035</wp:posOffset>
                </wp:positionH>
                <wp:positionV relativeFrom="paragraph">
                  <wp:posOffset>9329420</wp:posOffset>
                </wp:positionV>
                <wp:extent cx="233680" cy="342900"/>
                <wp:effectExtent l="0" t="0" r="13970" b="19050"/>
                <wp:wrapNone/>
                <wp:docPr id="164" name="Пятиугольник 16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A382E" id="Пятиугольник 164" o:spid="_x0000_s1026" type="#_x0000_t15" style="position:absolute;margin-left:-2.05pt;margin-top:734.6pt;width:18.4pt;height: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" adj="12191" fillcolor="#262626" strokecolor="#262626"/>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7328" behindDoc="0" locked="0" layoutInCell="1" allowOverlap="1" wp14:anchorId="773E3AC6" wp14:editId="2961C148">
                <wp:simplePos x="0" y="0"/>
                <wp:positionH relativeFrom="column">
                  <wp:posOffset>-107315</wp:posOffset>
                </wp:positionH>
                <wp:positionV relativeFrom="paragraph">
                  <wp:posOffset>9273540</wp:posOffset>
                </wp:positionV>
                <wp:extent cx="407670" cy="387985"/>
                <wp:effectExtent l="0" t="0" r="0" b="0"/>
                <wp:wrapNone/>
                <wp:docPr id="167" name="Поле 16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B6EA73"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5F4CFFCA"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E3AC6" id="Поле 167" o:spid="_x0000_s1126" type="#_x0000_t202" style="position:absolute;left:0;text-align:left;margin-left:-8.45pt;margin-top:730.2pt;width:32.1pt;height:30.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" filled="f" stroked="f" strokeweight=".5pt">
                <v:textbox>
                  <w:txbxContent>
                    <w:p w14:paraId="17B6EA73"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5F4CFFCA"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1.3.</w:t>
                      </w:r>
                    </w:p>
                  </w:txbxContent>
                </v:textbox>
              </v:shape>
            </w:pict>
          </mc:Fallback>
        </mc:AlternateContent>
      </w:r>
      <w:r w:rsidRPr="00346AA3">
        <w:rPr>
          <w:rFonts w:ascii="Segoe UI Semibold" w:hAnsi="Segoe UI Semibold" w:cs="Segoe UI"/>
          <w:noProof/>
          <w:w w:val="90"/>
          <w:sz w:val="44"/>
          <w:lang w:eastAsia="uk-UA"/>
        </w:rPr>
        <mc:AlternateContent>
          <mc:Choice Requires="wps">
            <w:drawing>
              <wp:anchor distT="0" distB="0" distL="114300" distR="114300" simplePos="0" relativeHeight="251748352" behindDoc="0" locked="0" layoutInCell="1" allowOverlap="1" wp14:anchorId="2640AAAB" wp14:editId="19E02EDA">
                <wp:simplePos x="0" y="0"/>
                <wp:positionH relativeFrom="column">
                  <wp:posOffset>-26670</wp:posOffset>
                </wp:positionH>
                <wp:positionV relativeFrom="paragraph">
                  <wp:posOffset>7446645</wp:posOffset>
                </wp:positionV>
                <wp:extent cx="1331595" cy="431800"/>
                <wp:effectExtent l="0" t="0" r="20955" b="25400"/>
                <wp:wrapNone/>
                <wp:docPr id="168" name="Прямоугольник 168"/>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27FDC333"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В.1</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F233D5">
                              <w:rPr>
                                <w:rFonts w:ascii="Segoe UI" w:hAnsi="Segoe UI" w:cs="Segoe UI"/>
                                <w:spacing w:val="-8"/>
                                <w:w w:val="90"/>
                                <w:sz w:val="18"/>
                                <w:szCs w:val="32"/>
                              </w:rPr>
                              <w:t>Здорове населення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0AAAB" id="Прямоугольник 168" o:spid="_x0000_s1127" style="position:absolute;left:0;text-align:left;margin-left:-2.1pt;margin-top:586.35pt;width:104.85pt;height:3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" fillcolor="#b3c9b3" strokecolor="#262626">
                <v:textbox>
                  <w:txbxContent>
                    <w:p w14:paraId="27FDC333"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Pr>
                          <w:rFonts w:ascii="Segoe UI" w:hAnsi="Segoe UI" w:cs="Segoe UI"/>
                          <w:b/>
                          <w:spacing w:val="-8"/>
                          <w:w w:val="90"/>
                          <w:sz w:val="18"/>
                          <w:szCs w:val="32"/>
                        </w:rPr>
                        <w:t>В.1</w:t>
                      </w:r>
                      <w:r w:rsidRPr="00C00342">
                        <w:rPr>
                          <w:rFonts w:ascii="Segoe UI" w:hAnsi="Segoe UI" w:cs="Segoe UI"/>
                          <w:b/>
                          <w:spacing w:val="-8"/>
                          <w:w w:val="90"/>
                          <w:sz w:val="18"/>
                          <w:szCs w:val="32"/>
                        </w:rPr>
                        <w:t>.</w:t>
                      </w:r>
                      <w:r>
                        <w:rPr>
                          <w:rFonts w:ascii="Segoe UI" w:hAnsi="Segoe UI" w:cs="Segoe UI"/>
                          <w:b/>
                          <w:spacing w:val="-8"/>
                          <w:w w:val="90"/>
                          <w:sz w:val="18"/>
                          <w:szCs w:val="32"/>
                        </w:rPr>
                        <w:t xml:space="preserve"> </w:t>
                      </w:r>
                      <w:r w:rsidRPr="00F233D5">
                        <w:rPr>
                          <w:rFonts w:ascii="Segoe UI" w:hAnsi="Segoe UI" w:cs="Segoe UI"/>
                          <w:spacing w:val="-8"/>
                          <w:w w:val="90"/>
                          <w:sz w:val="18"/>
                          <w:szCs w:val="32"/>
                        </w:rPr>
                        <w:t>Здорове населення</w:t>
                      </w:r>
                    </w:p>
                  </w:txbxContent>
                </v:textbox>
              </v:rect>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29920" behindDoc="0" locked="0" layoutInCell="1" allowOverlap="1" wp14:anchorId="487214AC" wp14:editId="5B8FDC28">
                <wp:simplePos x="0" y="0"/>
                <wp:positionH relativeFrom="column">
                  <wp:posOffset>2938145</wp:posOffset>
                </wp:positionH>
                <wp:positionV relativeFrom="paragraph">
                  <wp:posOffset>9330055</wp:posOffset>
                </wp:positionV>
                <wp:extent cx="233680" cy="342900"/>
                <wp:effectExtent l="0" t="0" r="13970" b="19050"/>
                <wp:wrapNone/>
                <wp:docPr id="150" name="Пятиугольник 150"/>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24465" id="Пятиугольник 150" o:spid="_x0000_s1026" type="#_x0000_t15" style="position:absolute;margin-left:231.35pt;margin-top:734.65pt;width:18.4pt;height:2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" adj="12191" fillcolor="#262626" strokecolor="#262626"/>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2992" behindDoc="0" locked="0" layoutInCell="1" allowOverlap="1" wp14:anchorId="38FDC3EC" wp14:editId="7A5202F5">
                <wp:simplePos x="0" y="0"/>
                <wp:positionH relativeFrom="column">
                  <wp:posOffset>2856865</wp:posOffset>
                </wp:positionH>
                <wp:positionV relativeFrom="paragraph">
                  <wp:posOffset>9274175</wp:posOffset>
                </wp:positionV>
                <wp:extent cx="407670" cy="387985"/>
                <wp:effectExtent l="0" t="0" r="0" b="0"/>
                <wp:wrapNone/>
                <wp:docPr id="153" name="Поле 153"/>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3634B2"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3908135"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DC3EC" id="Поле 153" o:spid="_x0000_s1128" type="#_x0000_t202" style="position:absolute;left:0;text-align:left;margin-left:224.95pt;margin-top:730.25pt;width:32.1pt;height:30.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" filled="f" stroked="f" strokeweight=".5pt">
                <v:textbox>
                  <w:txbxContent>
                    <w:p w14:paraId="4D3634B2" w14:textId="77777777" w:rsidR="001644DF" w:rsidRPr="00297975" w:rsidRDefault="001644DF" w:rsidP="00165ED5">
                      <w:pPr>
                        <w:spacing w:after="0" w:line="240" w:lineRule="auto"/>
                        <w:rPr>
                          <w:rFonts w:ascii="Century Gothic" w:hAnsi="Century Gothic" w:cs="Segoe UI"/>
                          <w:b/>
                          <w:color w:val="D5E1D5"/>
                          <w:w w:val="90"/>
                          <w:sz w:val="18"/>
                        </w:rPr>
                      </w:pPr>
                      <w:r w:rsidRPr="00297975">
                        <w:rPr>
                          <w:rFonts w:ascii="Century Gothic" w:hAnsi="Century Gothic" w:cs="Segoe UI"/>
                          <w:b/>
                          <w:color w:val="D5E1D5"/>
                          <w:w w:val="90"/>
                          <w:sz w:val="18"/>
                        </w:rPr>
                        <w:t>В.</w:t>
                      </w:r>
                    </w:p>
                    <w:p w14:paraId="33908135" w14:textId="77777777" w:rsidR="001644DF" w:rsidRPr="00297975" w:rsidRDefault="001644DF" w:rsidP="00165ED5">
                      <w:pPr>
                        <w:rPr>
                          <w:rFonts w:ascii="Century Gothic" w:hAnsi="Century Gothic" w:cs="Segoe UI"/>
                          <w:b/>
                          <w:color w:val="D5E1D5"/>
                          <w:w w:val="90"/>
                          <w:sz w:val="18"/>
                        </w:rPr>
                      </w:pPr>
                      <w:r w:rsidRPr="00297975">
                        <w:rPr>
                          <w:rFonts w:ascii="Century Gothic" w:hAnsi="Century Gothic" w:cs="Segoe UI"/>
                          <w:b/>
                          <w:color w:val="D5E1D5"/>
                          <w:w w:val="90"/>
                          <w:sz w:val="18"/>
                        </w:rPr>
                        <w:t>3.3.</w:t>
                      </w:r>
                    </w:p>
                  </w:txbxContent>
                </v:textbox>
              </v:shape>
            </w:pict>
          </mc:Fallback>
        </mc:AlternateContent>
      </w:r>
      <w:r w:rsidRPr="0009613E">
        <w:rPr>
          <w:rFonts w:ascii="Segoe UI Semibold" w:hAnsi="Segoe UI Semibold" w:cs="Segoe UI"/>
          <w:noProof/>
          <w:w w:val="90"/>
          <w:sz w:val="44"/>
          <w:lang w:eastAsia="uk-UA"/>
        </w:rPr>
        <mc:AlternateContent>
          <mc:Choice Requires="wps">
            <w:drawing>
              <wp:anchor distT="0" distB="0" distL="114300" distR="114300" simplePos="0" relativeHeight="251734016" behindDoc="0" locked="0" layoutInCell="1" allowOverlap="1" wp14:anchorId="3748631F" wp14:editId="6F0F6850">
                <wp:simplePos x="0" y="0"/>
                <wp:positionH relativeFrom="column">
                  <wp:posOffset>2937510</wp:posOffset>
                </wp:positionH>
                <wp:positionV relativeFrom="paragraph">
                  <wp:posOffset>7447280</wp:posOffset>
                </wp:positionV>
                <wp:extent cx="1331595" cy="431800"/>
                <wp:effectExtent l="0" t="0" r="20955" b="25400"/>
                <wp:wrapNone/>
                <wp:docPr id="154" name="Прямоугольник 154"/>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B3C9B3"/>
                        </a:solidFill>
                        <a:ln w="9525" cap="flat" cmpd="sng" algn="ctr">
                          <a:solidFill>
                            <a:sysClr val="windowText" lastClr="000000">
                              <a:lumMod val="85000"/>
                              <a:lumOff val="15000"/>
                            </a:sysClr>
                          </a:solidFill>
                          <a:prstDash val="solid"/>
                        </a:ln>
                        <a:effectLst/>
                      </wps:spPr>
                      <wps:txbx>
                        <w:txbxContent>
                          <w:p w14:paraId="49B9A159"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sidRPr="00C00342">
                              <w:rPr>
                                <w:rFonts w:ascii="Segoe UI" w:hAnsi="Segoe UI" w:cs="Segoe UI"/>
                                <w:b/>
                                <w:spacing w:val="-8"/>
                                <w:w w:val="90"/>
                                <w:sz w:val="18"/>
                                <w:szCs w:val="32"/>
                              </w:rPr>
                              <w:t>В.3.</w:t>
                            </w:r>
                            <w:r>
                              <w:rPr>
                                <w:rFonts w:ascii="Segoe UI" w:hAnsi="Segoe UI" w:cs="Segoe UI"/>
                                <w:b/>
                                <w:spacing w:val="-8"/>
                                <w:w w:val="90"/>
                                <w:sz w:val="18"/>
                                <w:szCs w:val="32"/>
                              </w:rPr>
                              <w:t xml:space="preserve"> </w:t>
                            </w:r>
                            <w:r>
                              <w:rPr>
                                <w:rFonts w:ascii="Segoe UI" w:hAnsi="Segoe UI" w:cs="Segoe UI"/>
                                <w:spacing w:val="-8"/>
                                <w:w w:val="90"/>
                                <w:sz w:val="18"/>
                                <w:szCs w:val="32"/>
                              </w:rPr>
                              <w:t>Е</w:t>
                            </w:r>
                            <w:r w:rsidRPr="00C00342">
                              <w:rPr>
                                <w:rFonts w:ascii="Segoe UI" w:hAnsi="Segoe UI" w:cs="Segoe UI"/>
                                <w:spacing w:val="-8"/>
                                <w:w w:val="90"/>
                                <w:sz w:val="18"/>
                                <w:szCs w:val="32"/>
                              </w:rPr>
                              <w:t>фективний соціальний захист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8631F" id="Прямоугольник 154" o:spid="_x0000_s1129" style="position:absolute;left:0;text-align:left;margin-left:231.3pt;margin-top:586.4pt;width:104.85pt;height:3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" fillcolor="#b3c9b3" strokecolor="#262626">
                <v:textbox>
                  <w:txbxContent>
                    <w:p w14:paraId="49B9A159" w14:textId="77777777" w:rsidR="001644DF" w:rsidRPr="001365AF" w:rsidRDefault="001644DF" w:rsidP="00165ED5">
                      <w:pPr>
                        <w:spacing w:after="0" w:line="240" w:lineRule="auto"/>
                        <w:ind w:left="426" w:right="-108" w:hanging="284"/>
                        <w:rPr>
                          <w:rFonts w:ascii="Segoe UI" w:hAnsi="Segoe UI" w:cs="Segoe UI"/>
                          <w:spacing w:val="-8"/>
                          <w:w w:val="90"/>
                          <w:sz w:val="18"/>
                          <w:szCs w:val="32"/>
                        </w:rPr>
                      </w:pPr>
                      <w:r w:rsidRPr="00C00342">
                        <w:rPr>
                          <w:rFonts w:ascii="Segoe UI" w:hAnsi="Segoe UI" w:cs="Segoe UI"/>
                          <w:b/>
                          <w:spacing w:val="-8"/>
                          <w:w w:val="90"/>
                          <w:sz w:val="18"/>
                          <w:szCs w:val="32"/>
                        </w:rPr>
                        <w:t>В.3.</w:t>
                      </w:r>
                      <w:r>
                        <w:rPr>
                          <w:rFonts w:ascii="Segoe UI" w:hAnsi="Segoe UI" w:cs="Segoe UI"/>
                          <w:b/>
                          <w:spacing w:val="-8"/>
                          <w:w w:val="90"/>
                          <w:sz w:val="18"/>
                          <w:szCs w:val="32"/>
                        </w:rPr>
                        <w:t xml:space="preserve"> </w:t>
                      </w:r>
                      <w:r>
                        <w:rPr>
                          <w:rFonts w:ascii="Segoe UI" w:hAnsi="Segoe UI" w:cs="Segoe UI"/>
                          <w:spacing w:val="-8"/>
                          <w:w w:val="90"/>
                          <w:sz w:val="18"/>
                          <w:szCs w:val="32"/>
                        </w:rPr>
                        <w:t>Е</w:t>
                      </w:r>
                      <w:r w:rsidRPr="00C00342">
                        <w:rPr>
                          <w:rFonts w:ascii="Segoe UI" w:hAnsi="Segoe UI" w:cs="Segoe UI"/>
                          <w:spacing w:val="-8"/>
                          <w:w w:val="90"/>
                          <w:sz w:val="18"/>
                          <w:szCs w:val="32"/>
                        </w:rPr>
                        <w:t>фективний соціальний захист</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4560" behindDoc="1" locked="0" layoutInCell="1" allowOverlap="1" wp14:anchorId="3D21ACEA" wp14:editId="4FF35D8E">
                <wp:simplePos x="0" y="0"/>
                <wp:positionH relativeFrom="column">
                  <wp:posOffset>5899150</wp:posOffset>
                </wp:positionH>
                <wp:positionV relativeFrom="paragraph">
                  <wp:posOffset>3832860</wp:posOffset>
                </wp:positionV>
                <wp:extent cx="0" cy="2464435"/>
                <wp:effectExtent l="0" t="0" r="19050" b="12065"/>
                <wp:wrapNone/>
                <wp:docPr id="130" name="Прямая соединительная линия 130"/>
                <wp:cNvGraphicFramePr/>
                <a:graphic xmlns:a="http://schemas.openxmlformats.org/drawingml/2006/main">
                  <a:graphicData uri="http://schemas.microsoft.com/office/word/2010/wordprocessingShape">
                    <wps:wsp>
                      <wps:cNvCnPr/>
                      <wps:spPr>
                        <a:xfrm>
                          <a:off x="0" y="0"/>
                          <a:ext cx="0" cy="246443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54276FD9" id="Прямая соединительная линия 130" o:spid="_x0000_s1026" style="position:absolute;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4.5pt,301.8pt" to="464.5pt,4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" strokecolor="#262626" strokeweight="1.5p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6368" behindDoc="1" locked="0" layoutInCell="1" allowOverlap="1" wp14:anchorId="4658F48A" wp14:editId="5DAA37CF">
                <wp:simplePos x="0" y="0"/>
                <wp:positionH relativeFrom="column">
                  <wp:posOffset>4418965</wp:posOffset>
                </wp:positionH>
                <wp:positionV relativeFrom="paragraph">
                  <wp:posOffset>3829685</wp:posOffset>
                </wp:positionV>
                <wp:extent cx="0" cy="1853565"/>
                <wp:effectExtent l="0" t="0" r="19050" b="13335"/>
                <wp:wrapNone/>
                <wp:docPr id="122" name="Прямая соединительная линия 122"/>
                <wp:cNvGraphicFramePr/>
                <a:graphic xmlns:a="http://schemas.openxmlformats.org/drawingml/2006/main">
                  <a:graphicData uri="http://schemas.microsoft.com/office/word/2010/wordprocessingShape">
                    <wps:wsp>
                      <wps:cNvCnPr/>
                      <wps:spPr>
                        <a:xfrm>
                          <a:off x="0" y="0"/>
                          <a:ext cx="0" cy="185356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1E45E45B" id="Прямая соединительная линия 122" o:spid="_x0000_s1026" style="position:absolute;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7.95pt,301.55pt" to="347.95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" strokecolor="#262626" strokeweight="1.5p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21728" behindDoc="0" locked="0" layoutInCell="1" allowOverlap="1" wp14:anchorId="662BECB2" wp14:editId="3E24431A">
                <wp:simplePos x="0" y="0"/>
                <wp:positionH relativeFrom="column">
                  <wp:posOffset>5820410</wp:posOffset>
                </wp:positionH>
                <wp:positionV relativeFrom="paragraph">
                  <wp:posOffset>5894705</wp:posOffset>
                </wp:positionV>
                <wp:extent cx="407670" cy="387985"/>
                <wp:effectExtent l="0" t="0" r="0" b="0"/>
                <wp:wrapNone/>
                <wp:docPr id="137" name="Поле 13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6FBE07"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6DA058E"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BECB2" id="Поле 137" o:spid="_x0000_s1130" type="#_x0000_t202" style="position:absolute;left:0;text-align:left;margin-left:458.3pt;margin-top:464.15pt;width:32.1pt;height:30.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" filled="f" stroked="f" strokeweight=".5pt">
                <v:textbox>
                  <w:txbxContent>
                    <w:p w14:paraId="716FBE07"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6DA058E"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.3.</w:t>
                      </w:r>
                    </w:p>
                  </w:txbxContent>
                </v:textbox>
              </v:shape>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20704" behindDoc="0" locked="0" layoutInCell="1" allowOverlap="1" wp14:anchorId="102F1F81" wp14:editId="7AD85048">
                <wp:simplePos x="0" y="0"/>
                <wp:positionH relativeFrom="column">
                  <wp:posOffset>5822950</wp:posOffset>
                </wp:positionH>
                <wp:positionV relativeFrom="paragraph">
                  <wp:posOffset>5283200</wp:posOffset>
                </wp:positionV>
                <wp:extent cx="390525" cy="387985"/>
                <wp:effectExtent l="0" t="0" r="0" b="0"/>
                <wp:wrapNone/>
                <wp:docPr id="136" name="Поле 13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1411E5"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FF5AF3"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F1F81" id="Поле 136" o:spid="_x0000_s1131" type="#_x0000_t202" style="position:absolute;left:0;text-align:left;margin-left:458.5pt;margin-top:416pt;width:30.75pt;height:30.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" filled="f" stroked="f" strokeweight=".5pt">
                <v:textbox>
                  <w:txbxContent>
                    <w:p w14:paraId="551411E5"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FF5AF3"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5</w:t>
                      </w:r>
                      <w:r w:rsidRPr="00FD70C9">
                        <w:rPr>
                          <w:rFonts w:ascii="Century Gothic" w:hAnsi="Century Gothic" w:cs="Segoe UI"/>
                          <w:b/>
                          <w:color w:val="E3D9D5"/>
                          <w:w w:val="90"/>
                          <w:sz w:val="18"/>
                        </w:rPr>
                        <w:t>.2.</w:t>
                      </w:r>
                    </w:p>
                  </w:txbxContent>
                </v:textbox>
              </v:shape>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9680" behindDoc="0" locked="0" layoutInCell="1" allowOverlap="1" wp14:anchorId="578CD1BE" wp14:editId="50573BF7">
                <wp:simplePos x="0" y="0"/>
                <wp:positionH relativeFrom="column">
                  <wp:posOffset>5822950</wp:posOffset>
                </wp:positionH>
                <wp:positionV relativeFrom="paragraph">
                  <wp:posOffset>4624070</wp:posOffset>
                </wp:positionV>
                <wp:extent cx="407670" cy="387985"/>
                <wp:effectExtent l="0" t="0" r="0" b="0"/>
                <wp:wrapNone/>
                <wp:docPr id="135" name="Поле 13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511789"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6A00B4F7"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5</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D1BE" id="Поле 135" o:spid="_x0000_s1132" type="#_x0000_t202" style="position:absolute;left:0;text-align:left;margin-left:458.5pt;margin-top:364.1pt;width:32.1pt;height:30.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" filled="f" stroked="f" strokeweight=".5pt">
                <v:textbox>
                  <w:txbxContent>
                    <w:p w14:paraId="48511789"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6A00B4F7"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5</w:t>
                      </w:r>
                      <w:r w:rsidRPr="00FD70C9">
                        <w:rPr>
                          <w:rFonts w:ascii="Century Gothic" w:hAnsi="Century Gothic" w:cs="Segoe UI"/>
                          <w:b/>
                          <w:color w:val="EEE8E6"/>
                          <w:w w:val="90"/>
                          <w:sz w:val="18"/>
                        </w:rPr>
                        <w:t>.1.</w:t>
                      </w:r>
                    </w:p>
                  </w:txbxContent>
                </v:textbox>
              </v:shape>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8656" behindDoc="0" locked="0" layoutInCell="1" allowOverlap="1" wp14:anchorId="3DA459AF" wp14:editId="65115814">
                <wp:simplePos x="0" y="0"/>
                <wp:positionH relativeFrom="column">
                  <wp:posOffset>5897880</wp:posOffset>
                </wp:positionH>
                <wp:positionV relativeFrom="paragraph">
                  <wp:posOffset>5950585</wp:posOffset>
                </wp:positionV>
                <wp:extent cx="233680" cy="342900"/>
                <wp:effectExtent l="0" t="0" r="13970" b="19050"/>
                <wp:wrapNone/>
                <wp:docPr id="134" name="Пятиугольник 13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19E99" id="Пятиугольник 134" o:spid="_x0000_s1026" type="#_x0000_t15" style="position:absolute;margin-left:464.4pt;margin-top:468.55pt;width:18.4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" adj="12191" fillcolor="#262626" strokecolor="#262626"/>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7632" behindDoc="0" locked="0" layoutInCell="1" allowOverlap="1" wp14:anchorId="656CD85F" wp14:editId="1BB59DF0">
                <wp:simplePos x="0" y="0"/>
                <wp:positionH relativeFrom="column">
                  <wp:posOffset>6031230</wp:posOffset>
                </wp:positionH>
                <wp:positionV relativeFrom="paragraph">
                  <wp:posOffset>5864225</wp:posOffset>
                </wp:positionV>
                <wp:extent cx="1197610" cy="511175"/>
                <wp:effectExtent l="0" t="0" r="21590" b="22225"/>
                <wp:wrapNone/>
                <wp:docPr id="133" name="Прямоугольник 133"/>
                <wp:cNvGraphicFramePr/>
                <a:graphic xmlns:a="http://schemas.openxmlformats.org/drawingml/2006/main">
                  <a:graphicData uri="http://schemas.microsoft.com/office/word/2010/wordprocessingShape">
                    <wps:wsp>
                      <wps:cNvSpPr/>
                      <wps:spPr>
                        <a:xfrm>
                          <a:off x="0" y="0"/>
                          <a:ext cx="1197610" cy="51117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82B4B89"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5D79DB">
                              <w:rPr>
                                <w:rFonts w:ascii="Segoe UI" w:hAnsi="Segoe UI" w:cs="Segoe UI"/>
                                <w:spacing w:val="-8"/>
                                <w:w w:val="90"/>
                                <w:sz w:val="16"/>
                                <w:szCs w:val="17"/>
                              </w:rPr>
                              <w:t xml:space="preserve">Громада дружня </w:t>
                            </w:r>
                            <w:r>
                              <w:rPr>
                                <w:rFonts w:ascii="Segoe UI" w:hAnsi="Segoe UI" w:cs="Segoe UI"/>
                                <w:spacing w:val="-8"/>
                                <w:w w:val="90"/>
                                <w:sz w:val="16"/>
                                <w:szCs w:val="17"/>
                              </w:rPr>
                              <w:br/>
                            </w:r>
                            <w:r w:rsidRPr="005D79DB">
                              <w:rPr>
                                <w:rFonts w:ascii="Segoe UI" w:hAnsi="Segoe UI" w:cs="Segoe UI"/>
                                <w:spacing w:val="-8"/>
                                <w:w w:val="90"/>
                                <w:sz w:val="16"/>
                                <w:szCs w:val="17"/>
                              </w:rPr>
                              <w:t>до дітей та молоді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CD85F" id="Прямоугольник 133" o:spid="_x0000_s1133" style="position:absolute;left:0;text-align:left;margin-left:474.9pt;margin-top:461.75pt;width:94.3pt;height:40.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" fillcolor="#e3d9d5" strokecolor="#262626">
                <v:textbox>
                  <w:txbxContent>
                    <w:p w14:paraId="382B4B89"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5D79DB">
                        <w:rPr>
                          <w:rFonts w:ascii="Segoe UI" w:hAnsi="Segoe UI" w:cs="Segoe UI"/>
                          <w:spacing w:val="-8"/>
                          <w:w w:val="90"/>
                          <w:sz w:val="16"/>
                          <w:szCs w:val="17"/>
                        </w:rPr>
                        <w:t xml:space="preserve">Громада дружня </w:t>
                      </w:r>
                      <w:r>
                        <w:rPr>
                          <w:rFonts w:ascii="Segoe UI" w:hAnsi="Segoe UI" w:cs="Segoe UI"/>
                          <w:spacing w:val="-8"/>
                          <w:w w:val="90"/>
                          <w:sz w:val="16"/>
                          <w:szCs w:val="17"/>
                        </w:rPr>
                        <w:br/>
                      </w:r>
                      <w:r w:rsidRPr="005D79DB">
                        <w:rPr>
                          <w:rFonts w:ascii="Segoe UI" w:hAnsi="Segoe UI" w:cs="Segoe UI"/>
                          <w:spacing w:val="-8"/>
                          <w:w w:val="90"/>
                          <w:sz w:val="16"/>
                          <w:szCs w:val="17"/>
                        </w:rPr>
                        <w:t>до дітей та молоді</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6608" behindDoc="0" locked="0" layoutInCell="1" allowOverlap="1" wp14:anchorId="2178C978" wp14:editId="31D5CCCC">
                <wp:simplePos x="0" y="0"/>
                <wp:positionH relativeFrom="column">
                  <wp:posOffset>5905500</wp:posOffset>
                </wp:positionH>
                <wp:positionV relativeFrom="paragraph">
                  <wp:posOffset>5342255</wp:posOffset>
                </wp:positionV>
                <wp:extent cx="233680" cy="342900"/>
                <wp:effectExtent l="0" t="0" r="13970" b="19050"/>
                <wp:wrapNone/>
                <wp:docPr id="132" name="Пятиугольник 13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91B6D" id="Пятиугольник 132" o:spid="_x0000_s1026" type="#_x0000_t15" style="position:absolute;margin-left:465pt;margin-top:420.65pt;width:18.4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" adj="12191" fillcolor="#262626" strokecolor="#262626"/>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5584" behindDoc="0" locked="0" layoutInCell="1" allowOverlap="1" wp14:anchorId="721E7D88" wp14:editId="16C2B8EE">
                <wp:simplePos x="0" y="0"/>
                <wp:positionH relativeFrom="column">
                  <wp:posOffset>6030595</wp:posOffset>
                </wp:positionH>
                <wp:positionV relativeFrom="paragraph">
                  <wp:posOffset>5198745</wp:posOffset>
                </wp:positionV>
                <wp:extent cx="1198245" cy="633095"/>
                <wp:effectExtent l="0" t="0" r="20955" b="14605"/>
                <wp:wrapNone/>
                <wp:docPr id="131" name="Прямоугольник 131"/>
                <wp:cNvGraphicFramePr/>
                <a:graphic xmlns:a="http://schemas.openxmlformats.org/drawingml/2006/main">
                  <a:graphicData uri="http://schemas.microsoft.com/office/word/2010/wordprocessingShape">
                    <wps:wsp>
                      <wps:cNvSpPr/>
                      <wps:spPr>
                        <a:xfrm>
                          <a:off x="0" y="0"/>
                          <a:ext cx="1198245"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FFD9E82" w14:textId="77777777" w:rsidR="001644DF" w:rsidRPr="00085E12" w:rsidRDefault="001644DF" w:rsidP="00165ED5">
                            <w:pPr>
                              <w:spacing w:after="0" w:line="240" w:lineRule="auto"/>
                              <w:ind w:right="-119"/>
                              <w:jc w:val="center"/>
                              <w:rPr>
                                <w:rFonts w:ascii="Segoe UI" w:hAnsi="Segoe UI" w:cs="Segoe UI"/>
                                <w:spacing w:val="-8"/>
                                <w:w w:val="90"/>
                                <w:sz w:val="10"/>
                                <w:szCs w:val="32"/>
                              </w:rPr>
                            </w:pPr>
                            <w:r w:rsidRPr="00F4514E">
                              <w:rPr>
                                <w:rFonts w:ascii="Segoe UI" w:hAnsi="Segoe UI" w:cs="Segoe UI"/>
                                <w:spacing w:val="-8"/>
                                <w:w w:val="90"/>
                                <w:sz w:val="16"/>
                                <w:szCs w:val="32"/>
                              </w:rPr>
                              <w:t>Розвиток спільноти та  формування громадянського суспільства 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E7D88" id="Прямоугольник 131" o:spid="_x0000_s1134" style="position:absolute;left:0;text-align:left;margin-left:474.85pt;margin-top:409.35pt;width:94.35pt;height:49.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" fillcolor="#e3d9d5" strokecolor="#262626">
                <v:textbox>
                  <w:txbxContent>
                    <w:p w14:paraId="6FFD9E82" w14:textId="77777777" w:rsidR="001644DF" w:rsidRPr="00085E12" w:rsidRDefault="001644DF" w:rsidP="00165ED5">
                      <w:pPr>
                        <w:spacing w:after="0" w:line="240" w:lineRule="auto"/>
                        <w:ind w:right="-119"/>
                        <w:jc w:val="center"/>
                        <w:rPr>
                          <w:rFonts w:ascii="Segoe UI" w:hAnsi="Segoe UI" w:cs="Segoe UI"/>
                          <w:spacing w:val="-8"/>
                          <w:w w:val="90"/>
                          <w:sz w:val="10"/>
                          <w:szCs w:val="32"/>
                        </w:rPr>
                      </w:pPr>
                      <w:r w:rsidRPr="00F4514E">
                        <w:rPr>
                          <w:rFonts w:ascii="Segoe UI" w:hAnsi="Segoe UI" w:cs="Segoe UI"/>
                          <w:spacing w:val="-8"/>
                          <w:w w:val="90"/>
                          <w:sz w:val="16"/>
                          <w:szCs w:val="32"/>
                        </w:rPr>
                        <w:t>Розвиток спільноти та  формування громадянського суспільства в громаді</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3536" behindDoc="0" locked="0" layoutInCell="1" allowOverlap="1" wp14:anchorId="473D32F0" wp14:editId="11D80F09">
                <wp:simplePos x="0" y="0"/>
                <wp:positionH relativeFrom="column">
                  <wp:posOffset>5902960</wp:posOffset>
                </wp:positionH>
                <wp:positionV relativeFrom="paragraph">
                  <wp:posOffset>4681220</wp:posOffset>
                </wp:positionV>
                <wp:extent cx="233680" cy="342900"/>
                <wp:effectExtent l="0" t="0" r="13970" b="19050"/>
                <wp:wrapNone/>
                <wp:docPr id="129" name="Пятиугольник 12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1AFF3" id="Пятиугольник 129" o:spid="_x0000_s1026" type="#_x0000_t15" style="position:absolute;margin-left:464.8pt;margin-top:368.6pt;width:18.4pt;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r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3rDC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" adj="12191" fillcolor="#262626" strokecolor="#262626"/>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2512" behindDoc="0" locked="0" layoutInCell="1" allowOverlap="1" wp14:anchorId="28C58AB0" wp14:editId="3D66412D">
                <wp:simplePos x="0" y="0"/>
                <wp:positionH relativeFrom="column">
                  <wp:posOffset>6031230</wp:posOffset>
                </wp:positionH>
                <wp:positionV relativeFrom="paragraph">
                  <wp:posOffset>4531360</wp:posOffset>
                </wp:positionV>
                <wp:extent cx="1197610" cy="638810"/>
                <wp:effectExtent l="0" t="0" r="21590" b="27940"/>
                <wp:wrapNone/>
                <wp:docPr id="128" name="Прямоугольник 128"/>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FB6D5F6" w14:textId="77777777" w:rsidR="001644DF" w:rsidRPr="00085E12" w:rsidRDefault="001644DF" w:rsidP="00165ED5">
                            <w:pPr>
                              <w:spacing w:after="0" w:line="240" w:lineRule="auto"/>
                              <w:ind w:right="-118"/>
                              <w:jc w:val="center"/>
                              <w:rPr>
                                <w:rFonts w:ascii="Segoe UI" w:hAnsi="Segoe UI" w:cs="Segoe UI"/>
                                <w:spacing w:val="-8"/>
                                <w:w w:val="90"/>
                                <w:sz w:val="16"/>
                                <w:szCs w:val="17"/>
                              </w:rPr>
                            </w:pPr>
                            <w:r w:rsidRPr="00324EB0">
                              <w:rPr>
                                <w:rFonts w:ascii="Segoe UI" w:hAnsi="Segoe UI" w:cs="Segoe UI"/>
                                <w:spacing w:val="-8"/>
                                <w:w w:val="90"/>
                                <w:sz w:val="16"/>
                                <w:szCs w:val="17"/>
                              </w:rPr>
                              <w:t>Покращання демографічної ситуації та продовження тривалості активного періоду життя людини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58AB0" id="Прямоугольник 128" o:spid="_x0000_s1135" style="position:absolute;left:0;text-align:left;margin-left:474.9pt;margin-top:356.8pt;width:94.3pt;height:50.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" fillcolor="#e3d9d5" strokecolor="#262626">
                <v:textbox>
                  <w:txbxContent>
                    <w:p w14:paraId="6FB6D5F6" w14:textId="77777777" w:rsidR="001644DF" w:rsidRPr="00085E12" w:rsidRDefault="001644DF" w:rsidP="00165ED5">
                      <w:pPr>
                        <w:spacing w:after="0" w:line="240" w:lineRule="auto"/>
                        <w:ind w:right="-118"/>
                        <w:jc w:val="center"/>
                        <w:rPr>
                          <w:rFonts w:ascii="Segoe UI" w:hAnsi="Segoe UI" w:cs="Segoe UI"/>
                          <w:spacing w:val="-8"/>
                          <w:w w:val="90"/>
                          <w:sz w:val="16"/>
                          <w:szCs w:val="17"/>
                        </w:rPr>
                      </w:pPr>
                      <w:r w:rsidRPr="00324EB0">
                        <w:rPr>
                          <w:rFonts w:ascii="Segoe UI" w:hAnsi="Segoe UI" w:cs="Segoe UI"/>
                          <w:spacing w:val="-8"/>
                          <w:w w:val="90"/>
                          <w:sz w:val="16"/>
                          <w:szCs w:val="17"/>
                        </w:rPr>
                        <w:t>Покращання демографічної ситуації та продовження тривалості активного періоду життя людини</w:t>
                      </w:r>
                    </w:p>
                  </w:txbxContent>
                </v:textbox>
              </v:rect>
            </w:pict>
          </mc:Fallback>
        </mc:AlternateContent>
      </w:r>
      <w:r w:rsidRPr="00933C90">
        <w:rPr>
          <w:rFonts w:ascii="Segoe UI Semibold" w:hAnsi="Segoe UI Semibold" w:cs="Segoe UI"/>
          <w:noProof/>
          <w:w w:val="90"/>
          <w:sz w:val="44"/>
          <w:lang w:eastAsia="uk-UA"/>
        </w:rPr>
        <mc:AlternateContent>
          <mc:Choice Requires="wps">
            <w:drawing>
              <wp:anchor distT="0" distB="0" distL="114300" distR="114300" simplePos="0" relativeHeight="251711488" behindDoc="0" locked="0" layoutInCell="1" allowOverlap="1" wp14:anchorId="16DF40E1" wp14:editId="0DC8AFF0">
                <wp:simplePos x="0" y="0"/>
                <wp:positionH relativeFrom="column">
                  <wp:posOffset>5897880</wp:posOffset>
                </wp:positionH>
                <wp:positionV relativeFrom="paragraph">
                  <wp:posOffset>4071300</wp:posOffset>
                </wp:positionV>
                <wp:extent cx="1331595" cy="431800"/>
                <wp:effectExtent l="0" t="0" r="20955" b="25400"/>
                <wp:wrapNone/>
                <wp:docPr id="127" name="Прямоугольник 127"/>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543B3E92" w14:textId="77777777" w:rsidR="001644DF" w:rsidRPr="00FE267D" w:rsidRDefault="001644DF" w:rsidP="00165ED5">
                            <w:pPr>
                              <w:spacing w:after="0" w:line="240" w:lineRule="auto"/>
                              <w:ind w:left="284" w:right="-74" w:hanging="284"/>
                              <w:rPr>
                                <w:rFonts w:ascii="Segoe UI" w:hAnsi="Segoe UI" w:cs="Segoe UI"/>
                                <w:spacing w:val="-8"/>
                                <w:w w:val="90"/>
                                <w:sz w:val="16"/>
                                <w:szCs w:val="32"/>
                              </w:rPr>
                            </w:pPr>
                            <w:r w:rsidRPr="00D33E5E">
                              <w:rPr>
                                <w:rFonts w:ascii="Segoe UI" w:hAnsi="Segoe UI" w:cs="Segoe UI"/>
                                <w:b/>
                                <w:spacing w:val="-8"/>
                                <w:w w:val="90"/>
                                <w:sz w:val="18"/>
                                <w:szCs w:val="32"/>
                              </w:rPr>
                              <w:t xml:space="preserve">Б.5. </w:t>
                            </w:r>
                            <w:r w:rsidRPr="00D33E5E">
                              <w:rPr>
                                <w:rFonts w:ascii="Segoe UI" w:hAnsi="Segoe UI" w:cs="Segoe UI"/>
                                <w:spacing w:val="-8"/>
                                <w:w w:val="90"/>
                                <w:sz w:val="18"/>
                                <w:szCs w:val="32"/>
                              </w:rPr>
                              <w:t>Розвиток людського капіталу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F40E1" id="Прямоугольник 127" o:spid="_x0000_s1136" style="position:absolute;left:0;text-align:left;margin-left:464.4pt;margin-top:320.55pt;width:104.85pt;height:3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" fillcolor="#c6b3aa" strokecolor="#262626">
                <v:textbox>
                  <w:txbxContent>
                    <w:p w14:paraId="543B3E92" w14:textId="77777777" w:rsidR="001644DF" w:rsidRPr="00FE267D" w:rsidRDefault="001644DF" w:rsidP="00165ED5">
                      <w:pPr>
                        <w:spacing w:after="0" w:line="240" w:lineRule="auto"/>
                        <w:ind w:left="284" w:right="-74" w:hanging="284"/>
                        <w:rPr>
                          <w:rFonts w:ascii="Segoe UI" w:hAnsi="Segoe UI" w:cs="Segoe UI"/>
                          <w:spacing w:val="-8"/>
                          <w:w w:val="90"/>
                          <w:sz w:val="16"/>
                          <w:szCs w:val="32"/>
                        </w:rPr>
                      </w:pPr>
                      <w:r w:rsidRPr="00D33E5E">
                        <w:rPr>
                          <w:rFonts w:ascii="Segoe UI" w:hAnsi="Segoe UI" w:cs="Segoe UI"/>
                          <w:b/>
                          <w:spacing w:val="-8"/>
                          <w:w w:val="90"/>
                          <w:sz w:val="18"/>
                          <w:szCs w:val="32"/>
                        </w:rPr>
                        <w:t xml:space="preserve">Б.5. </w:t>
                      </w:r>
                      <w:r w:rsidRPr="00D33E5E">
                        <w:rPr>
                          <w:rFonts w:ascii="Segoe UI" w:hAnsi="Segoe UI" w:cs="Segoe UI"/>
                          <w:spacing w:val="-8"/>
                          <w:w w:val="90"/>
                          <w:sz w:val="18"/>
                          <w:szCs w:val="32"/>
                        </w:rPr>
                        <w:t>Розвиток людського капіталу</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9744" behindDoc="0" locked="0" layoutInCell="1" allowOverlap="1" wp14:anchorId="67124681" wp14:editId="4327A52B">
                <wp:simplePos x="0" y="0"/>
                <wp:positionH relativeFrom="column">
                  <wp:posOffset>105410</wp:posOffset>
                </wp:positionH>
                <wp:positionV relativeFrom="paragraph">
                  <wp:posOffset>5864225</wp:posOffset>
                </wp:positionV>
                <wp:extent cx="1197610" cy="648000"/>
                <wp:effectExtent l="0" t="0" r="21590" b="19050"/>
                <wp:wrapNone/>
                <wp:docPr id="89" name="Прямоугольник 89"/>
                <wp:cNvGraphicFramePr/>
                <a:graphic xmlns:a="http://schemas.openxmlformats.org/drawingml/2006/main">
                  <a:graphicData uri="http://schemas.microsoft.com/office/word/2010/wordprocessingShape">
                    <wps:wsp>
                      <wps:cNvSpPr/>
                      <wps:spPr>
                        <a:xfrm>
                          <a:off x="0" y="0"/>
                          <a:ext cx="1197610" cy="64800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7FDC38C8"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EC7F16">
                              <w:rPr>
                                <w:rFonts w:ascii="Segoe UI" w:hAnsi="Segoe UI" w:cs="Segoe UI"/>
                                <w:spacing w:val="-8"/>
                                <w:w w:val="90"/>
                                <w:sz w:val="16"/>
                                <w:szCs w:val="17"/>
                              </w:rPr>
                              <w:t>Формування ефективної системи управління твердими побутовими відходами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24681" id="Прямоугольник 89" o:spid="_x0000_s1137" style="position:absolute;left:0;text-align:left;margin-left:8.3pt;margin-top:461.75pt;width:94.3pt;height:5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" fillcolor="#e3d9d5" strokecolor="#262626">
                <v:textbox>
                  <w:txbxContent>
                    <w:p w14:paraId="7FDC38C8"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EC7F16">
                        <w:rPr>
                          <w:rFonts w:ascii="Segoe UI" w:hAnsi="Segoe UI" w:cs="Segoe UI"/>
                          <w:spacing w:val="-8"/>
                          <w:w w:val="90"/>
                          <w:sz w:val="16"/>
                          <w:szCs w:val="17"/>
                        </w:rPr>
                        <w:t>Формування ефективної системи управління твердими побутовими відходами</w:t>
                      </w:r>
                    </w:p>
                  </w:txbxContent>
                </v:textbox>
              </v:rec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10464" behindDoc="0" locked="0" layoutInCell="1" allowOverlap="1" wp14:anchorId="62F84872" wp14:editId="6A0037D8">
                <wp:simplePos x="0" y="0"/>
                <wp:positionH relativeFrom="column">
                  <wp:posOffset>4341495</wp:posOffset>
                </wp:positionH>
                <wp:positionV relativeFrom="paragraph">
                  <wp:posOffset>5281930</wp:posOffset>
                </wp:positionV>
                <wp:extent cx="390525" cy="387985"/>
                <wp:effectExtent l="0" t="0" r="0" b="0"/>
                <wp:wrapNone/>
                <wp:docPr id="126" name="Поле 12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7B5761"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1CD3EE7F"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4</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84872" id="Поле 126" o:spid="_x0000_s1138" type="#_x0000_t202" style="position:absolute;left:0;text-align:left;margin-left:341.85pt;margin-top:415.9pt;width:30.75pt;height:30.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" filled="f" stroked="f" strokeweight=".5pt">
                <v:textbox>
                  <w:txbxContent>
                    <w:p w14:paraId="3E7B5761"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1CD3EE7F"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4</w:t>
                      </w:r>
                      <w:r w:rsidRPr="00FD70C9">
                        <w:rPr>
                          <w:rFonts w:ascii="Century Gothic" w:hAnsi="Century Gothic" w:cs="Segoe UI"/>
                          <w:b/>
                          <w:color w:val="E3D9D5"/>
                          <w:w w:val="90"/>
                          <w:sz w:val="18"/>
                        </w:rPr>
                        <w:t>.2.</w:t>
                      </w:r>
                    </w:p>
                  </w:txbxContent>
                </v:textbox>
              </v:shape>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9440" behindDoc="0" locked="0" layoutInCell="1" allowOverlap="1" wp14:anchorId="256B5208" wp14:editId="2136BA5A">
                <wp:simplePos x="0" y="0"/>
                <wp:positionH relativeFrom="column">
                  <wp:posOffset>4341495</wp:posOffset>
                </wp:positionH>
                <wp:positionV relativeFrom="paragraph">
                  <wp:posOffset>4622800</wp:posOffset>
                </wp:positionV>
                <wp:extent cx="407670" cy="387985"/>
                <wp:effectExtent l="0" t="0" r="0" b="0"/>
                <wp:wrapNone/>
                <wp:docPr id="125" name="Поле 125"/>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7131D7"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691C551"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4</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5208" id="Поле 125" o:spid="_x0000_s1139" type="#_x0000_t202" style="position:absolute;left:0;text-align:left;margin-left:341.85pt;margin-top:364pt;width:32.1pt;height:30.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" filled="f" stroked="f" strokeweight=".5pt">
                <v:textbox>
                  <w:txbxContent>
                    <w:p w14:paraId="097131D7"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691C551"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4</w:t>
                      </w:r>
                      <w:r w:rsidRPr="00FD70C9">
                        <w:rPr>
                          <w:rFonts w:ascii="Century Gothic" w:hAnsi="Century Gothic" w:cs="Segoe UI"/>
                          <w:b/>
                          <w:color w:val="EEE8E6"/>
                          <w:w w:val="90"/>
                          <w:sz w:val="18"/>
                        </w:rPr>
                        <w:t>.1.</w:t>
                      </w:r>
                    </w:p>
                  </w:txbxContent>
                </v:textbox>
              </v:shape>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8416" behindDoc="0" locked="0" layoutInCell="1" allowOverlap="1" wp14:anchorId="4B97C013" wp14:editId="17B06748">
                <wp:simplePos x="0" y="0"/>
                <wp:positionH relativeFrom="column">
                  <wp:posOffset>4424045</wp:posOffset>
                </wp:positionH>
                <wp:positionV relativeFrom="paragraph">
                  <wp:posOffset>5340985</wp:posOffset>
                </wp:positionV>
                <wp:extent cx="233680" cy="342900"/>
                <wp:effectExtent l="0" t="0" r="13970" b="19050"/>
                <wp:wrapNone/>
                <wp:docPr id="124" name="Пятиугольник 12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7C751" id="Пятиугольник 124" o:spid="_x0000_s1026" type="#_x0000_t15" style="position:absolute;margin-left:348.35pt;margin-top:420.55pt;width:18.4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" adj="12191" fillcolor="#262626" strokecolor="#262626"/>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7392" behindDoc="0" locked="0" layoutInCell="1" allowOverlap="1" wp14:anchorId="6576E87B" wp14:editId="1DC1A0C9">
                <wp:simplePos x="0" y="0"/>
                <wp:positionH relativeFrom="column">
                  <wp:posOffset>4549140</wp:posOffset>
                </wp:positionH>
                <wp:positionV relativeFrom="paragraph">
                  <wp:posOffset>5197475</wp:posOffset>
                </wp:positionV>
                <wp:extent cx="1198245" cy="633095"/>
                <wp:effectExtent l="0" t="0" r="20955" b="14605"/>
                <wp:wrapNone/>
                <wp:docPr id="123" name="Прямоугольник 123"/>
                <wp:cNvGraphicFramePr/>
                <a:graphic xmlns:a="http://schemas.openxmlformats.org/drawingml/2006/main">
                  <a:graphicData uri="http://schemas.microsoft.com/office/word/2010/wordprocessingShape">
                    <wps:wsp>
                      <wps:cNvSpPr/>
                      <wps:spPr>
                        <a:xfrm>
                          <a:off x="0" y="0"/>
                          <a:ext cx="1198245"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14BA7D1" w14:textId="77777777" w:rsidR="001644DF" w:rsidRPr="00085E12" w:rsidRDefault="001644DF" w:rsidP="00165ED5">
                            <w:pPr>
                              <w:spacing w:after="0" w:line="240" w:lineRule="auto"/>
                              <w:ind w:left="-57" w:right="-119"/>
                              <w:jc w:val="center"/>
                              <w:rPr>
                                <w:rFonts w:ascii="Segoe UI" w:hAnsi="Segoe UI" w:cs="Segoe UI"/>
                                <w:spacing w:val="-8"/>
                                <w:w w:val="90"/>
                                <w:sz w:val="10"/>
                                <w:szCs w:val="32"/>
                              </w:rPr>
                            </w:pPr>
                            <w:r w:rsidRPr="00250E6E">
                              <w:rPr>
                                <w:rFonts w:ascii="Segoe UI" w:hAnsi="Segoe UI" w:cs="Segoe UI"/>
                                <w:spacing w:val="-8"/>
                                <w:w w:val="90"/>
                                <w:sz w:val="16"/>
                                <w:szCs w:val="32"/>
                              </w:rPr>
                              <w:t xml:space="preserve">Створення та належне утримання рекреаційних </w:t>
                            </w:r>
                            <w:r>
                              <w:rPr>
                                <w:rFonts w:ascii="Segoe UI" w:hAnsi="Segoe UI" w:cs="Segoe UI"/>
                                <w:spacing w:val="-8"/>
                                <w:w w:val="90"/>
                                <w:sz w:val="16"/>
                                <w:szCs w:val="32"/>
                              </w:rPr>
                              <w:br/>
                            </w:r>
                            <w:r w:rsidRPr="00250E6E">
                              <w:rPr>
                                <w:rFonts w:ascii="Segoe UI" w:hAnsi="Segoe UI" w:cs="Segoe UI"/>
                                <w:spacing w:val="-8"/>
                                <w:w w:val="90"/>
                                <w:sz w:val="16"/>
                                <w:szCs w:val="32"/>
                              </w:rPr>
                              <w:t>зон, громадських просторів</w:t>
                            </w:r>
                            <w:r>
                              <w:rPr>
                                <w:rFonts w:ascii="Segoe UI" w:hAnsi="Segoe UI" w:cs="Segoe UI"/>
                                <w:spacing w:val="-8"/>
                                <w:w w:val="90"/>
                                <w:sz w:val="16"/>
                                <w:szCs w:val="32"/>
                              </w:rPr>
                              <w:br/>
                            </w:r>
                            <w:r w:rsidRPr="00250E6E">
                              <w:rPr>
                                <w:rFonts w:ascii="Segoe UI" w:hAnsi="Segoe UI" w:cs="Segoe UI"/>
                                <w:spacing w:val="-8"/>
                                <w:w w:val="90"/>
                                <w:sz w:val="16"/>
                                <w:szCs w:val="32"/>
                              </w:rPr>
                              <w:t xml:space="preserve"> та архітектурних пам’яток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6E87B" id="Прямоугольник 123" o:spid="_x0000_s1140" style="position:absolute;left:0;text-align:left;margin-left:358.2pt;margin-top:409.25pt;width:94.35pt;height:49.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" fillcolor="#e3d9d5" strokecolor="#262626">
                <v:textbox>
                  <w:txbxContent>
                    <w:p w14:paraId="314BA7D1" w14:textId="77777777" w:rsidR="001644DF" w:rsidRPr="00085E12" w:rsidRDefault="001644DF" w:rsidP="00165ED5">
                      <w:pPr>
                        <w:spacing w:after="0" w:line="240" w:lineRule="auto"/>
                        <w:ind w:left="-57" w:right="-119"/>
                        <w:jc w:val="center"/>
                        <w:rPr>
                          <w:rFonts w:ascii="Segoe UI" w:hAnsi="Segoe UI" w:cs="Segoe UI"/>
                          <w:spacing w:val="-8"/>
                          <w:w w:val="90"/>
                          <w:sz w:val="10"/>
                          <w:szCs w:val="32"/>
                        </w:rPr>
                      </w:pPr>
                      <w:r w:rsidRPr="00250E6E">
                        <w:rPr>
                          <w:rFonts w:ascii="Segoe UI" w:hAnsi="Segoe UI" w:cs="Segoe UI"/>
                          <w:spacing w:val="-8"/>
                          <w:w w:val="90"/>
                          <w:sz w:val="16"/>
                          <w:szCs w:val="32"/>
                        </w:rPr>
                        <w:t xml:space="preserve">Створення та належне утримання рекреаційних </w:t>
                      </w:r>
                      <w:r>
                        <w:rPr>
                          <w:rFonts w:ascii="Segoe UI" w:hAnsi="Segoe UI" w:cs="Segoe UI"/>
                          <w:spacing w:val="-8"/>
                          <w:w w:val="90"/>
                          <w:sz w:val="16"/>
                          <w:szCs w:val="32"/>
                        </w:rPr>
                        <w:br/>
                      </w:r>
                      <w:r w:rsidRPr="00250E6E">
                        <w:rPr>
                          <w:rFonts w:ascii="Segoe UI" w:hAnsi="Segoe UI" w:cs="Segoe UI"/>
                          <w:spacing w:val="-8"/>
                          <w:w w:val="90"/>
                          <w:sz w:val="16"/>
                          <w:szCs w:val="32"/>
                        </w:rPr>
                        <w:t>зон, громадських просторів</w:t>
                      </w:r>
                      <w:r>
                        <w:rPr>
                          <w:rFonts w:ascii="Segoe UI" w:hAnsi="Segoe UI" w:cs="Segoe UI"/>
                          <w:spacing w:val="-8"/>
                          <w:w w:val="90"/>
                          <w:sz w:val="16"/>
                          <w:szCs w:val="32"/>
                        </w:rPr>
                        <w:br/>
                      </w:r>
                      <w:r w:rsidRPr="00250E6E">
                        <w:rPr>
                          <w:rFonts w:ascii="Segoe UI" w:hAnsi="Segoe UI" w:cs="Segoe UI"/>
                          <w:spacing w:val="-8"/>
                          <w:w w:val="90"/>
                          <w:sz w:val="16"/>
                          <w:szCs w:val="32"/>
                        </w:rPr>
                        <w:t xml:space="preserve"> та архітектурних пам’яток</w:t>
                      </w:r>
                    </w:p>
                  </w:txbxContent>
                </v:textbox>
              </v:rec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5344" behindDoc="0" locked="0" layoutInCell="1" allowOverlap="1" wp14:anchorId="2841FA4A" wp14:editId="062BB65D">
                <wp:simplePos x="0" y="0"/>
                <wp:positionH relativeFrom="column">
                  <wp:posOffset>4421505</wp:posOffset>
                </wp:positionH>
                <wp:positionV relativeFrom="paragraph">
                  <wp:posOffset>4679950</wp:posOffset>
                </wp:positionV>
                <wp:extent cx="233680" cy="342900"/>
                <wp:effectExtent l="0" t="0" r="13970" b="19050"/>
                <wp:wrapNone/>
                <wp:docPr id="121" name="Пятиугольник 12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659B2" id="Пятиугольник 121" o:spid="_x0000_s1026" type="#_x0000_t15" style="position:absolute;margin-left:348.15pt;margin-top:368.5pt;width:18.4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" adj="12191" fillcolor="#262626" strokecolor="#262626"/>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4320" behindDoc="0" locked="0" layoutInCell="1" allowOverlap="1" wp14:anchorId="55FFBA37" wp14:editId="4E97C52B">
                <wp:simplePos x="0" y="0"/>
                <wp:positionH relativeFrom="column">
                  <wp:posOffset>4549775</wp:posOffset>
                </wp:positionH>
                <wp:positionV relativeFrom="paragraph">
                  <wp:posOffset>4530090</wp:posOffset>
                </wp:positionV>
                <wp:extent cx="1197610" cy="638810"/>
                <wp:effectExtent l="0" t="0" r="21590" b="27940"/>
                <wp:wrapNone/>
                <wp:docPr id="120" name="Прямоугольник 120"/>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E71CC46" w14:textId="77777777" w:rsidR="001644DF" w:rsidRPr="00085E12" w:rsidRDefault="001644DF" w:rsidP="00165ED5">
                            <w:pPr>
                              <w:spacing w:after="0" w:line="240" w:lineRule="auto"/>
                              <w:ind w:left="57" w:right="-121"/>
                              <w:jc w:val="center"/>
                              <w:rPr>
                                <w:rFonts w:ascii="Segoe UI" w:hAnsi="Segoe UI" w:cs="Segoe UI"/>
                                <w:spacing w:val="-8"/>
                                <w:w w:val="90"/>
                                <w:sz w:val="16"/>
                                <w:szCs w:val="17"/>
                              </w:rPr>
                            </w:pPr>
                            <w:r w:rsidRPr="006544A9">
                              <w:rPr>
                                <w:rFonts w:ascii="Segoe UI" w:hAnsi="Segoe UI" w:cs="Segoe UI"/>
                                <w:spacing w:val="-8"/>
                                <w:w w:val="90"/>
                                <w:sz w:val="16"/>
                                <w:szCs w:val="17"/>
                              </w:rPr>
                              <w:t>Покращення інструментів просторового планування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FBA37" id="Прямоугольник 120" o:spid="_x0000_s1141" style="position:absolute;left:0;text-align:left;margin-left:358.25pt;margin-top:356.7pt;width:94.3pt;height:50.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" fillcolor="#e3d9d5" strokecolor="#262626">
                <v:textbox>
                  <w:txbxContent>
                    <w:p w14:paraId="3E71CC46" w14:textId="77777777" w:rsidR="001644DF" w:rsidRPr="00085E12" w:rsidRDefault="001644DF" w:rsidP="00165ED5">
                      <w:pPr>
                        <w:spacing w:after="0" w:line="240" w:lineRule="auto"/>
                        <w:ind w:left="57" w:right="-121"/>
                        <w:jc w:val="center"/>
                        <w:rPr>
                          <w:rFonts w:ascii="Segoe UI" w:hAnsi="Segoe UI" w:cs="Segoe UI"/>
                          <w:spacing w:val="-8"/>
                          <w:w w:val="90"/>
                          <w:sz w:val="16"/>
                          <w:szCs w:val="17"/>
                        </w:rPr>
                      </w:pPr>
                      <w:r w:rsidRPr="006544A9">
                        <w:rPr>
                          <w:rFonts w:ascii="Segoe UI" w:hAnsi="Segoe UI" w:cs="Segoe UI"/>
                          <w:spacing w:val="-8"/>
                          <w:w w:val="90"/>
                          <w:sz w:val="16"/>
                          <w:szCs w:val="17"/>
                        </w:rPr>
                        <w:t>Покращення інструментів просторового планування</w:t>
                      </w:r>
                    </w:p>
                  </w:txbxContent>
                </v:textbox>
              </v:rect>
            </w:pict>
          </mc:Fallback>
        </mc:AlternateContent>
      </w:r>
      <w:r w:rsidRPr="00870024">
        <w:rPr>
          <w:rFonts w:ascii="Segoe UI Semibold" w:hAnsi="Segoe UI Semibold" w:cs="Segoe UI"/>
          <w:noProof/>
          <w:w w:val="90"/>
          <w:sz w:val="44"/>
          <w:lang w:eastAsia="uk-UA"/>
        </w:rPr>
        <mc:AlternateContent>
          <mc:Choice Requires="wps">
            <w:drawing>
              <wp:anchor distT="0" distB="0" distL="114300" distR="114300" simplePos="0" relativeHeight="251703296" behindDoc="0" locked="0" layoutInCell="1" allowOverlap="1" wp14:anchorId="2F73DFC2" wp14:editId="0B5BE6DA">
                <wp:simplePos x="0" y="0"/>
                <wp:positionH relativeFrom="column">
                  <wp:posOffset>4416520</wp:posOffset>
                </wp:positionH>
                <wp:positionV relativeFrom="paragraph">
                  <wp:posOffset>4069715</wp:posOffset>
                </wp:positionV>
                <wp:extent cx="1331595" cy="431800"/>
                <wp:effectExtent l="0" t="0" r="20955" b="25400"/>
                <wp:wrapNone/>
                <wp:docPr id="576" name="Прямоугольник 576"/>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2EB680FB" w14:textId="77777777" w:rsidR="001644DF" w:rsidRPr="00FE267D" w:rsidRDefault="001644DF" w:rsidP="00165ED5">
                            <w:pPr>
                              <w:spacing w:after="0" w:line="240" w:lineRule="auto"/>
                              <w:ind w:left="567" w:right="-74" w:hanging="340"/>
                              <w:rPr>
                                <w:rFonts w:ascii="Segoe UI" w:hAnsi="Segoe UI" w:cs="Segoe UI"/>
                                <w:spacing w:val="-8"/>
                                <w:w w:val="90"/>
                                <w:sz w:val="16"/>
                                <w:szCs w:val="32"/>
                              </w:rPr>
                            </w:pPr>
                            <w:r>
                              <w:rPr>
                                <w:rFonts w:ascii="Segoe UI" w:hAnsi="Segoe UI" w:cs="Segoe UI"/>
                                <w:b/>
                                <w:spacing w:val="-8"/>
                                <w:w w:val="90"/>
                                <w:sz w:val="18"/>
                                <w:szCs w:val="32"/>
                              </w:rPr>
                              <w:t>Б.4</w:t>
                            </w:r>
                            <w:r w:rsidRPr="00FE267D">
                              <w:rPr>
                                <w:rFonts w:ascii="Segoe UI" w:hAnsi="Segoe UI" w:cs="Segoe UI"/>
                                <w:b/>
                                <w:spacing w:val="-8"/>
                                <w:w w:val="90"/>
                                <w:sz w:val="18"/>
                                <w:szCs w:val="32"/>
                              </w:rPr>
                              <w:t xml:space="preserve">.  </w:t>
                            </w:r>
                            <w:r w:rsidRPr="00870024">
                              <w:rPr>
                                <w:rFonts w:ascii="Segoe UI" w:hAnsi="Segoe UI" w:cs="Segoe UI"/>
                                <w:spacing w:val="-8"/>
                                <w:w w:val="90"/>
                                <w:sz w:val="18"/>
                                <w:szCs w:val="32"/>
                              </w:rPr>
                              <w:t>Просторовий розвиток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3DFC2" id="Прямоугольник 576" o:spid="_x0000_s1142" style="position:absolute;left:0;text-align:left;margin-left:347.75pt;margin-top:320.45pt;width:104.85pt;height:3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" fillcolor="#c6b3aa" strokecolor="#262626">
                <v:textbox>
                  <w:txbxContent>
                    <w:p w14:paraId="2EB680FB" w14:textId="77777777" w:rsidR="001644DF" w:rsidRPr="00FE267D" w:rsidRDefault="001644DF" w:rsidP="00165ED5">
                      <w:pPr>
                        <w:spacing w:after="0" w:line="240" w:lineRule="auto"/>
                        <w:ind w:left="567" w:right="-74" w:hanging="340"/>
                        <w:rPr>
                          <w:rFonts w:ascii="Segoe UI" w:hAnsi="Segoe UI" w:cs="Segoe UI"/>
                          <w:spacing w:val="-8"/>
                          <w:w w:val="90"/>
                          <w:sz w:val="16"/>
                          <w:szCs w:val="32"/>
                        </w:rPr>
                      </w:pPr>
                      <w:r>
                        <w:rPr>
                          <w:rFonts w:ascii="Segoe UI" w:hAnsi="Segoe UI" w:cs="Segoe UI"/>
                          <w:b/>
                          <w:spacing w:val="-8"/>
                          <w:w w:val="90"/>
                          <w:sz w:val="18"/>
                          <w:szCs w:val="32"/>
                        </w:rPr>
                        <w:t>Б.4</w:t>
                      </w:r>
                      <w:r w:rsidRPr="00FE267D">
                        <w:rPr>
                          <w:rFonts w:ascii="Segoe UI" w:hAnsi="Segoe UI" w:cs="Segoe UI"/>
                          <w:b/>
                          <w:spacing w:val="-8"/>
                          <w:w w:val="90"/>
                          <w:sz w:val="18"/>
                          <w:szCs w:val="32"/>
                        </w:rPr>
                        <w:t xml:space="preserve">.  </w:t>
                      </w:r>
                      <w:r w:rsidRPr="00870024">
                        <w:rPr>
                          <w:rFonts w:ascii="Segoe UI" w:hAnsi="Segoe UI" w:cs="Segoe UI"/>
                          <w:spacing w:val="-8"/>
                          <w:w w:val="90"/>
                          <w:sz w:val="18"/>
                          <w:szCs w:val="32"/>
                        </w:rPr>
                        <w:t>Просторовий розвиток</w:t>
                      </w:r>
                    </w:p>
                  </w:txbxContent>
                </v:textbox>
              </v:rect>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13184" behindDoc="1" locked="0" layoutInCell="1" allowOverlap="1" wp14:anchorId="5FB3F6B6" wp14:editId="160C82D4">
                <wp:simplePos x="0" y="0"/>
                <wp:positionH relativeFrom="column">
                  <wp:posOffset>2940685</wp:posOffset>
                </wp:positionH>
                <wp:positionV relativeFrom="paragraph">
                  <wp:posOffset>3834130</wp:posOffset>
                </wp:positionV>
                <wp:extent cx="0" cy="2987675"/>
                <wp:effectExtent l="0" t="0" r="19050" b="22225"/>
                <wp:wrapNone/>
                <wp:docPr id="107" name="Прямая соединительная линия 107"/>
                <wp:cNvGraphicFramePr/>
                <a:graphic xmlns:a="http://schemas.openxmlformats.org/drawingml/2006/main">
                  <a:graphicData uri="http://schemas.microsoft.com/office/word/2010/wordprocessingShape">
                    <wps:wsp>
                      <wps:cNvCnPr/>
                      <wps:spPr>
                        <a:xfrm>
                          <a:off x="0" y="0"/>
                          <a:ext cx="0" cy="298767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384DFA53" id="Прямая соединительная линия 107" o:spid="_x0000_s1026" style="position:absolute;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55pt,301.9pt" to="231.55pt,5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" strokecolor="#262626" strokeweight="1.5pt"/>
            </w:pict>
          </mc:Fallback>
        </mc:AlternateContent>
      </w:r>
      <w:r w:rsidRPr="001E5261">
        <w:rPr>
          <w:rFonts w:ascii="Segoe UI Semibold" w:hAnsi="Segoe UI Semibold" w:cs="Segoe UI"/>
          <w:noProof/>
          <w:w w:val="90"/>
          <w:sz w:val="44"/>
          <w:lang w:eastAsia="uk-UA"/>
        </w:rPr>
        <mc:AlternateContent>
          <mc:Choice Requires="wps">
            <w:drawing>
              <wp:anchor distT="0" distB="0" distL="114300" distR="114300" simplePos="0" relativeHeight="251702272" behindDoc="0" locked="0" layoutInCell="1" allowOverlap="1" wp14:anchorId="7903C944" wp14:editId="214D3622">
                <wp:simplePos x="0" y="0"/>
                <wp:positionH relativeFrom="column">
                  <wp:posOffset>2860040</wp:posOffset>
                </wp:positionH>
                <wp:positionV relativeFrom="paragraph">
                  <wp:posOffset>6423025</wp:posOffset>
                </wp:positionV>
                <wp:extent cx="407670" cy="387985"/>
                <wp:effectExtent l="0" t="0" r="0" b="0"/>
                <wp:wrapNone/>
                <wp:docPr id="118" name="Поле 118"/>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EF813"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3FFB10A"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3.4</w:t>
                            </w:r>
                            <w:r w:rsidRPr="00FD70C9">
                              <w:rPr>
                                <w:rFonts w:ascii="Century Gothic" w:hAnsi="Century Gothic" w:cs="Segoe UI"/>
                                <w:b/>
                                <w:color w:val="E3D9D5"/>
                                <w:w w:val="9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3C944" id="Поле 118" o:spid="_x0000_s1143" type="#_x0000_t202" style="position:absolute;left:0;text-align:left;margin-left:225.2pt;margin-top:505.75pt;width:32.1pt;height:30.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" filled="f" stroked="f" strokeweight=".5pt">
                <v:textbox>
                  <w:txbxContent>
                    <w:p w14:paraId="2A7EF813"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63FFB10A"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3.4</w:t>
                      </w:r>
                      <w:r w:rsidRPr="00FD70C9">
                        <w:rPr>
                          <w:rFonts w:ascii="Century Gothic" w:hAnsi="Century Gothic" w:cs="Segoe UI"/>
                          <w:b/>
                          <w:color w:val="E3D9D5"/>
                          <w:w w:val="90"/>
                          <w:sz w:val="18"/>
                        </w:rPr>
                        <w:t>.</w:t>
                      </w:r>
                    </w:p>
                  </w:txbxContent>
                </v:textbox>
              </v:shape>
            </w:pict>
          </mc:Fallback>
        </mc:AlternateContent>
      </w:r>
      <w:r w:rsidRPr="001E5261">
        <w:rPr>
          <w:rFonts w:ascii="Segoe UI Semibold" w:hAnsi="Segoe UI Semibold" w:cs="Segoe UI"/>
          <w:noProof/>
          <w:w w:val="90"/>
          <w:sz w:val="44"/>
          <w:lang w:eastAsia="uk-UA"/>
        </w:rPr>
        <mc:AlternateContent>
          <mc:Choice Requires="wps">
            <w:drawing>
              <wp:anchor distT="0" distB="0" distL="114300" distR="114300" simplePos="0" relativeHeight="251701248" behindDoc="0" locked="0" layoutInCell="1" allowOverlap="1" wp14:anchorId="2A2276B7" wp14:editId="07312572">
                <wp:simplePos x="0" y="0"/>
                <wp:positionH relativeFrom="column">
                  <wp:posOffset>2941320</wp:posOffset>
                </wp:positionH>
                <wp:positionV relativeFrom="paragraph">
                  <wp:posOffset>6479333</wp:posOffset>
                </wp:positionV>
                <wp:extent cx="233680" cy="342900"/>
                <wp:effectExtent l="0" t="0" r="13970" b="19050"/>
                <wp:wrapNone/>
                <wp:docPr id="117" name="Пятиугольник 11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7D11F" id="Пятиугольник 117" o:spid="_x0000_s1026" type="#_x0000_t15" style="position:absolute;margin-left:231.6pt;margin-top:510.2pt;width:18.4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" adj="12191" fillcolor="#262626" strokecolor="#262626"/>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9504" behindDoc="0" locked="0" layoutInCell="1" allowOverlap="1" wp14:anchorId="03764D86" wp14:editId="6C88CF9D">
                <wp:simplePos x="0" y="0"/>
                <wp:positionH relativeFrom="column">
                  <wp:posOffset>3071702</wp:posOffset>
                </wp:positionH>
                <wp:positionV relativeFrom="paragraph">
                  <wp:posOffset>6402070</wp:posOffset>
                </wp:positionV>
                <wp:extent cx="1197610" cy="493395"/>
                <wp:effectExtent l="0" t="0" r="21590" b="20955"/>
                <wp:wrapNone/>
                <wp:docPr id="577" name="Прямоугольник 577"/>
                <wp:cNvGraphicFramePr/>
                <a:graphic xmlns:a="http://schemas.openxmlformats.org/drawingml/2006/main">
                  <a:graphicData uri="http://schemas.microsoft.com/office/word/2010/wordprocessingShape">
                    <wps:wsp>
                      <wps:cNvSpPr/>
                      <wps:spPr>
                        <a:xfrm>
                          <a:off x="0" y="0"/>
                          <a:ext cx="1197610" cy="4933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337B90D"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Підвищення ролі громадськості та активної молоді у житті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64D86" id="Прямоугольник 577" o:spid="_x0000_s1144" style="position:absolute;left:0;text-align:left;margin-left:241.85pt;margin-top:504.1pt;width:94.3pt;height:38.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" fillcolor="#e3d9d5" strokecolor="#262626">
                <v:textbox>
                  <w:txbxContent>
                    <w:p w14:paraId="6337B90D"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Підвищення ролі громадськості та активної молоді у житті громади</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8480" behindDoc="0" locked="0" layoutInCell="1" allowOverlap="1" wp14:anchorId="5791B43E" wp14:editId="0BBC9242">
                <wp:simplePos x="0" y="0"/>
                <wp:positionH relativeFrom="column">
                  <wp:posOffset>3071495</wp:posOffset>
                </wp:positionH>
                <wp:positionV relativeFrom="paragraph">
                  <wp:posOffset>5864860</wp:posOffset>
                </wp:positionV>
                <wp:extent cx="1197610" cy="509270"/>
                <wp:effectExtent l="0" t="0" r="21590" b="24130"/>
                <wp:wrapNone/>
                <wp:docPr id="578" name="Прямоугольник 578"/>
                <wp:cNvGraphicFramePr/>
                <a:graphic xmlns:a="http://schemas.openxmlformats.org/drawingml/2006/main">
                  <a:graphicData uri="http://schemas.microsoft.com/office/word/2010/wordprocessingShape">
                    <wps:wsp>
                      <wps:cNvSpPr/>
                      <wps:spPr>
                        <a:xfrm>
                          <a:off x="0" y="0"/>
                          <a:ext cx="1197610" cy="50927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BC3218E"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 xml:space="preserve">Забезпечення належного рівня кваліфікації та </w:t>
                            </w:r>
                            <w:r>
                              <w:rPr>
                                <w:rFonts w:ascii="Segoe UI" w:hAnsi="Segoe UI" w:cs="Segoe UI"/>
                                <w:spacing w:val="-8"/>
                                <w:w w:val="90"/>
                                <w:sz w:val="16"/>
                                <w:szCs w:val="17"/>
                              </w:rPr>
                              <w:br/>
                            </w:r>
                            <w:r w:rsidRPr="00A640D0">
                              <w:rPr>
                                <w:rFonts w:ascii="Segoe UI" w:hAnsi="Segoe UI" w:cs="Segoe UI"/>
                                <w:spacing w:val="-8"/>
                                <w:w w:val="90"/>
                                <w:sz w:val="16"/>
                                <w:szCs w:val="17"/>
                              </w:rPr>
                              <w:t>надання послуг працівниками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1B43E" id="Прямоугольник 578" o:spid="_x0000_s1145" style="position:absolute;left:0;text-align:left;margin-left:241.85pt;margin-top:461.8pt;width:94.3pt;height:4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" fillcolor="#e3d9d5" strokecolor="#262626">
                <v:textbox>
                  <w:txbxContent>
                    <w:p w14:paraId="6BC3218E"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640D0">
                        <w:rPr>
                          <w:rFonts w:ascii="Segoe UI" w:hAnsi="Segoe UI" w:cs="Segoe UI"/>
                          <w:spacing w:val="-8"/>
                          <w:w w:val="90"/>
                          <w:sz w:val="16"/>
                          <w:szCs w:val="17"/>
                        </w:rPr>
                        <w:t xml:space="preserve">Забезпечення належного рівня кваліфікації та </w:t>
                      </w:r>
                      <w:r>
                        <w:rPr>
                          <w:rFonts w:ascii="Segoe UI" w:hAnsi="Segoe UI" w:cs="Segoe UI"/>
                          <w:spacing w:val="-8"/>
                          <w:w w:val="90"/>
                          <w:sz w:val="16"/>
                          <w:szCs w:val="17"/>
                        </w:rPr>
                        <w:br/>
                      </w:r>
                      <w:r w:rsidRPr="00A640D0">
                        <w:rPr>
                          <w:rFonts w:ascii="Segoe UI" w:hAnsi="Segoe UI" w:cs="Segoe UI"/>
                          <w:spacing w:val="-8"/>
                          <w:w w:val="90"/>
                          <w:sz w:val="16"/>
                          <w:szCs w:val="17"/>
                        </w:rPr>
                        <w:t>надання послуг працівниками</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7456" behindDoc="0" locked="0" layoutInCell="1" allowOverlap="1" wp14:anchorId="5C439862" wp14:editId="2839E076">
                <wp:simplePos x="0" y="0"/>
                <wp:positionH relativeFrom="column">
                  <wp:posOffset>3070225</wp:posOffset>
                </wp:positionH>
                <wp:positionV relativeFrom="paragraph">
                  <wp:posOffset>5200650</wp:posOffset>
                </wp:positionV>
                <wp:extent cx="1197610" cy="633095"/>
                <wp:effectExtent l="0" t="0" r="21590" b="14605"/>
                <wp:wrapNone/>
                <wp:docPr id="579" name="Прямоугольник 579"/>
                <wp:cNvGraphicFramePr/>
                <a:graphic xmlns:a="http://schemas.openxmlformats.org/drawingml/2006/main">
                  <a:graphicData uri="http://schemas.microsoft.com/office/word/2010/wordprocessingShape">
                    <wps:wsp>
                      <wps:cNvSpPr/>
                      <wps:spPr>
                        <a:xfrm>
                          <a:off x="0" y="0"/>
                          <a:ext cx="1197610"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7EB2BC3"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Розширення, удосконалення сервісів, послуг ЦНАП </w:t>
                            </w:r>
                            <w:r>
                              <w:rPr>
                                <w:rFonts w:ascii="Segoe UI" w:hAnsi="Segoe UI" w:cs="Segoe UI"/>
                                <w:spacing w:val="-8"/>
                                <w:w w:val="90"/>
                                <w:sz w:val="16"/>
                                <w:szCs w:val="17"/>
                              </w:rPr>
                              <w:br/>
                            </w:r>
                            <w:r w:rsidRPr="00AF0F1D">
                              <w:rPr>
                                <w:rFonts w:ascii="Segoe UI" w:hAnsi="Segoe UI" w:cs="Segoe UI"/>
                                <w:spacing w:val="-8"/>
                                <w:w w:val="90"/>
                                <w:sz w:val="16"/>
                                <w:szCs w:val="17"/>
                              </w:rPr>
                              <w:t>та покращення його матеріально – технічної бази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39862" id="Прямоугольник 579" o:spid="_x0000_s1146" style="position:absolute;left:0;text-align:left;margin-left:241.75pt;margin-top:409.5pt;width:94.3pt;height:49.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" fillcolor="#e3d9d5" strokecolor="#262626">
                <v:textbox>
                  <w:txbxContent>
                    <w:p w14:paraId="37EB2BC3"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Розширення, удосконалення сервісів, послуг ЦНАП </w:t>
                      </w:r>
                      <w:r>
                        <w:rPr>
                          <w:rFonts w:ascii="Segoe UI" w:hAnsi="Segoe UI" w:cs="Segoe UI"/>
                          <w:spacing w:val="-8"/>
                          <w:w w:val="90"/>
                          <w:sz w:val="16"/>
                          <w:szCs w:val="17"/>
                        </w:rPr>
                        <w:br/>
                      </w:r>
                      <w:r w:rsidRPr="00AF0F1D">
                        <w:rPr>
                          <w:rFonts w:ascii="Segoe UI" w:hAnsi="Segoe UI" w:cs="Segoe UI"/>
                          <w:spacing w:val="-8"/>
                          <w:w w:val="90"/>
                          <w:sz w:val="16"/>
                          <w:szCs w:val="17"/>
                        </w:rPr>
                        <w:t>та покращення його матеріально – технічної бази</w:t>
                      </w:r>
                    </w:p>
                  </w:txbxContent>
                </v:textbox>
              </v:rect>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6128" behindDoc="0" locked="0" layoutInCell="1" allowOverlap="1" wp14:anchorId="4F64E82E" wp14:editId="6D2C1A54">
                <wp:simplePos x="0" y="0"/>
                <wp:positionH relativeFrom="column">
                  <wp:posOffset>2937938</wp:posOffset>
                </wp:positionH>
                <wp:positionV relativeFrom="paragraph">
                  <wp:posOffset>5953125</wp:posOffset>
                </wp:positionV>
                <wp:extent cx="233680" cy="342900"/>
                <wp:effectExtent l="0" t="0" r="13970" b="19050"/>
                <wp:wrapNone/>
                <wp:docPr id="111" name="Пятиугольник 11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EF6D2" id="Пятиугольник 111" o:spid="_x0000_s1026" type="#_x0000_t15" style="position:absolute;margin-left:231.35pt;margin-top:468.75pt;width:18.4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" adj="12191" fillcolor="#262626" strokecolor="#262626"/>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6432" behindDoc="0" locked="0" layoutInCell="1" allowOverlap="1" wp14:anchorId="4FFAFEC0" wp14:editId="6B0BFDDD">
                <wp:simplePos x="0" y="0"/>
                <wp:positionH relativeFrom="column">
                  <wp:posOffset>3072337</wp:posOffset>
                </wp:positionH>
                <wp:positionV relativeFrom="paragraph">
                  <wp:posOffset>4530725</wp:posOffset>
                </wp:positionV>
                <wp:extent cx="1197610" cy="638810"/>
                <wp:effectExtent l="0" t="0" r="21590" b="27940"/>
                <wp:wrapNone/>
                <wp:docPr id="70" name="Прямоугольник 70"/>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53FAB653"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Реалізація концепції розвитку е-урядування </w:t>
                            </w:r>
                            <w:r>
                              <w:rPr>
                                <w:rFonts w:ascii="Segoe UI" w:hAnsi="Segoe UI" w:cs="Segoe UI"/>
                                <w:spacing w:val="-8"/>
                                <w:w w:val="90"/>
                                <w:sz w:val="16"/>
                                <w:szCs w:val="17"/>
                              </w:rPr>
                              <w:br/>
                            </w:r>
                            <w:r w:rsidRPr="00AF0F1D">
                              <w:rPr>
                                <w:rFonts w:ascii="Segoe UI" w:hAnsi="Segoe UI" w:cs="Segoe UI"/>
                                <w:spacing w:val="-8"/>
                                <w:w w:val="90"/>
                                <w:sz w:val="16"/>
                                <w:szCs w:val="17"/>
                              </w:rPr>
                              <w:t xml:space="preserve">та впровадження </w:t>
                            </w:r>
                            <w:r>
                              <w:rPr>
                                <w:rFonts w:ascii="Segoe UI" w:hAnsi="Segoe UI" w:cs="Segoe UI"/>
                                <w:spacing w:val="-8"/>
                                <w:w w:val="90"/>
                                <w:sz w:val="16"/>
                                <w:szCs w:val="17"/>
                              </w:rPr>
                              <w:br/>
                            </w:r>
                            <w:r w:rsidRPr="00AF0F1D">
                              <w:rPr>
                                <w:rFonts w:ascii="Segoe UI" w:hAnsi="Segoe UI" w:cs="Segoe UI"/>
                                <w:spacing w:val="-8"/>
                                <w:w w:val="90"/>
                                <w:sz w:val="16"/>
                                <w:szCs w:val="17"/>
                              </w:rPr>
                              <w:t>смарт-технологій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AFEC0" id="Прямоугольник 70" o:spid="_x0000_s1147" style="position:absolute;left:0;text-align:left;margin-left:241.9pt;margin-top:356.75pt;width:94.3pt;height:50.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" fillcolor="#e3d9d5" strokecolor="#262626">
                <v:textbox>
                  <w:txbxContent>
                    <w:p w14:paraId="53FAB653"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AF0F1D">
                        <w:rPr>
                          <w:rFonts w:ascii="Segoe UI" w:hAnsi="Segoe UI" w:cs="Segoe UI"/>
                          <w:spacing w:val="-8"/>
                          <w:w w:val="90"/>
                          <w:sz w:val="16"/>
                          <w:szCs w:val="17"/>
                        </w:rPr>
                        <w:t xml:space="preserve">Реалізація концепції розвитку е-урядування </w:t>
                      </w:r>
                      <w:r>
                        <w:rPr>
                          <w:rFonts w:ascii="Segoe UI" w:hAnsi="Segoe UI" w:cs="Segoe UI"/>
                          <w:spacing w:val="-8"/>
                          <w:w w:val="90"/>
                          <w:sz w:val="16"/>
                          <w:szCs w:val="17"/>
                        </w:rPr>
                        <w:br/>
                      </w:r>
                      <w:r w:rsidRPr="00AF0F1D">
                        <w:rPr>
                          <w:rFonts w:ascii="Segoe UI" w:hAnsi="Segoe UI" w:cs="Segoe UI"/>
                          <w:spacing w:val="-8"/>
                          <w:w w:val="90"/>
                          <w:sz w:val="16"/>
                          <w:szCs w:val="17"/>
                        </w:rPr>
                        <w:t xml:space="preserve">та впровадження </w:t>
                      </w:r>
                      <w:r>
                        <w:rPr>
                          <w:rFonts w:ascii="Segoe UI" w:hAnsi="Segoe UI" w:cs="Segoe UI"/>
                          <w:spacing w:val="-8"/>
                          <w:w w:val="90"/>
                          <w:sz w:val="16"/>
                          <w:szCs w:val="17"/>
                        </w:rPr>
                        <w:br/>
                      </w:r>
                      <w:r w:rsidRPr="00AF0F1D">
                        <w:rPr>
                          <w:rFonts w:ascii="Segoe UI" w:hAnsi="Segoe UI" w:cs="Segoe UI"/>
                          <w:spacing w:val="-8"/>
                          <w:w w:val="90"/>
                          <w:sz w:val="16"/>
                          <w:szCs w:val="17"/>
                        </w:rPr>
                        <w:t>смарт-технологій</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700224" behindDoc="0" locked="0" layoutInCell="1" allowOverlap="1" wp14:anchorId="4616F9A0" wp14:editId="7A735027">
                <wp:simplePos x="0" y="0"/>
                <wp:positionH relativeFrom="column">
                  <wp:posOffset>2937082</wp:posOffset>
                </wp:positionH>
                <wp:positionV relativeFrom="paragraph">
                  <wp:posOffset>4070350</wp:posOffset>
                </wp:positionV>
                <wp:extent cx="1331595" cy="431800"/>
                <wp:effectExtent l="0" t="0" r="20955" b="25400"/>
                <wp:wrapNone/>
                <wp:docPr id="580" name="Прямоугольник 580"/>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543169DD" w14:textId="77777777" w:rsidR="001644DF" w:rsidRPr="001365AF" w:rsidRDefault="001644DF" w:rsidP="00165ED5">
                            <w:pPr>
                              <w:spacing w:after="0" w:line="240" w:lineRule="auto"/>
                              <w:ind w:left="284" w:right="-108" w:hanging="284"/>
                              <w:rPr>
                                <w:rFonts w:ascii="Segoe UI" w:hAnsi="Segoe UI" w:cs="Segoe UI"/>
                                <w:spacing w:val="-8"/>
                                <w:w w:val="90"/>
                                <w:sz w:val="18"/>
                                <w:szCs w:val="32"/>
                              </w:rPr>
                            </w:pPr>
                            <w:r w:rsidRPr="00A67A05">
                              <w:rPr>
                                <w:rFonts w:ascii="Segoe UI" w:hAnsi="Segoe UI" w:cs="Segoe UI"/>
                                <w:b/>
                                <w:spacing w:val="-8"/>
                                <w:w w:val="90"/>
                                <w:sz w:val="18"/>
                                <w:szCs w:val="32"/>
                              </w:rPr>
                              <w:t>Б.3.</w:t>
                            </w:r>
                            <w:r>
                              <w:rPr>
                                <w:rFonts w:ascii="Segoe UI" w:hAnsi="Segoe UI" w:cs="Segoe UI"/>
                                <w:spacing w:val="-8"/>
                                <w:w w:val="90"/>
                                <w:sz w:val="18"/>
                                <w:szCs w:val="32"/>
                              </w:rPr>
                              <w:t xml:space="preserve"> </w:t>
                            </w:r>
                            <w:r w:rsidRPr="001365AF">
                              <w:rPr>
                                <w:rFonts w:ascii="Segoe UI" w:hAnsi="Segoe UI" w:cs="Segoe UI"/>
                                <w:spacing w:val="-8"/>
                                <w:w w:val="90"/>
                                <w:sz w:val="18"/>
                                <w:szCs w:val="32"/>
                              </w:rPr>
                              <w:t>Створення</w:t>
                            </w:r>
                            <w:r>
                              <w:rPr>
                                <w:rFonts w:ascii="Segoe UI" w:hAnsi="Segoe UI" w:cs="Segoe UI"/>
                                <w:spacing w:val="-8"/>
                                <w:w w:val="90"/>
                                <w:sz w:val="18"/>
                                <w:szCs w:val="32"/>
                              </w:rPr>
                              <w:t xml:space="preserve"> ефективної системи управління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6F9A0" id="Прямоугольник 580" o:spid="_x0000_s1148" style="position:absolute;left:0;text-align:left;margin-left:231.25pt;margin-top:320.5pt;width:104.85pt;height: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" fillcolor="#c6b3aa" strokecolor="#262626">
                <v:textbox>
                  <w:txbxContent>
                    <w:p w14:paraId="543169DD" w14:textId="77777777" w:rsidR="001644DF" w:rsidRPr="001365AF" w:rsidRDefault="001644DF" w:rsidP="00165ED5">
                      <w:pPr>
                        <w:spacing w:after="0" w:line="240" w:lineRule="auto"/>
                        <w:ind w:left="284" w:right="-108" w:hanging="284"/>
                        <w:rPr>
                          <w:rFonts w:ascii="Segoe UI" w:hAnsi="Segoe UI" w:cs="Segoe UI"/>
                          <w:spacing w:val="-8"/>
                          <w:w w:val="90"/>
                          <w:sz w:val="18"/>
                          <w:szCs w:val="32"/>
                        </w:rPr>
                      </w:pPr>
                      <w:r w:rsidRPr="00A67A05">
                        <w:rPr>
                          <w:rFonts w:ascii="Segoe UI" w:hAnsi="Segoe UI" w:cs="Segoe UI"/>
                          <w:b/>
                          <w:spacing w:val="-8"/>
                          <w:w w:val="90"/>
                          <w:sz w:val="18"/>
                          <w:szCs w:val="32"/>
                        </w:rPr>
                        <w:t>Б.3.</w:t>
                      </w:r>
                      <w:r>
                        <w:rPr>
                          <w:rFonts w:ascii="Segoe UI" w:hAnsi="Segoe UI" w:cs="Segoe UI"/>
                          <w:spacing w:val="-8"/>
                          <w:w w:val="90"/>
                          <w:sz w:val="18"/>
                          <w:szCs w:val="32"/>
                        </w:rPr>
                        <w:t xml:space="preserve"> </w:t>
                      </w:r>
                      <w:r w:rsidRPr="001365AF">
                        <w:rPr>
                          <w:rFonts w:ascii="Segoe UI" w:hAnsi="Segoe UI" w:cs="Segoe UI"/>
                          <w:spacing w:val="-8"/>
                          <w:w w:val="90"/>
                          <w:sz w:val="18"/>
                          <w:szCs w:val="32"/>
                        </w:rPr>
                        <w:t>Створення</w:t>
                      </w:r>
                      <w:r>
                        <w:rPr>
                          <w:rFonts w:ascii="Segoe UI" w:hAnsi="Segoe UI" w:cs="Segoe UI"/>
                          <w:spacing w:val="-8"/>
                          <w:w w:val="90"/>
                          <w:sz w:val="18"/>
                          <w:szCs w:val="32"/>
                        </w:rPr>
                        <w:t xml:space="preserve"> ефективної системи управління </w:t>
                      </w:r>
                    </w:p>
                  </w:txbxContent>
                </v:textbox>
              </v:rect>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4080" behindDoc="0" locked="0" layoutInCell="1" allowOverlap="1" wp14:anchorId="34D6F0FD" wp14:editId="34E7E776">
                <wp:simplePos x="0" y="0"/>
                <wp:positionH relativeFrom="column">
                  <wp:posOffset>2938780</wp:posOffset>
                </wp:positionH>
                <wp:positionV relativeFrom="paragraph">
                  <wp:posOffset>4683760</wp:posOffset>
                </wp:positionV>
                <wp:extent cx="233680" cy="342900"/>
                <wp:effectExtent l="0" t="0" r="13970" b="19050"/>
                <wp:wrapNone/>
                <wp:docPr id="581" name="Пятиугольник 58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B1081" id="Пятиугольник 581" o:spid="_x0000_s1026" type="#_x0000_t15" style="position:absolute;margin-left:231.4pt;margin-top:368.8pt;width:18.4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" adj="12191" fillcolor="#262626" strokecolor="#262626"/>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5104" behindDoc="0" locked="0" layoutInCell="1" allowOverlap="1" wp14:anchorId="3FA773A2" wp14:editId="160BD88F">
                <wp:simplePos x="0" y="0"/>
                <wp:positionH relativeFrom="column">
                  <wp:posOffset>2941320</wp:posOffset>
                </wp:positionH>
                <wp:positionV relativeFrom="paragraph">
                  <wp:posOffset>5344795</wp:posOffset>
                </wp:positionV>
                <wp:extent cx="233680" cy="342900"/>
                <wp:effectExtent l="0" t="0" r="13970" b="19050"/>
                <wp:wrapNone/>
                <wp:docPr id="109" name="Пятиугольник 109"/>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D8955" id="Пятиугольник 109" o:spid="_x0000_s1026" type="#_x0000_t15" style="position:absolute;margin-left:231.6pt;margin-top:420.85pt;width:18.4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" adj="12191" fillcolor="#262626" strokecolor="#262626"/>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7152" behindDoc="0" locked="0" layoutInCell="1" allowOverlap="1" wp14:anchorId="5F7F9D18" wp14:editId="3DBA95EF">
                <wp:simplePos x="0" y="0"/>
                <wp:positionH relativeFrom="column">
                  <wp:posOffset>2858770</wp:posOffset>
                </wp:positionH>
                <wp:positionV relativeFrom="paragraph">
                  <wp:posOffset>4626610</wp:posOffset>
                </wp:positionV>
                <wp:extent cx="407670" cy="387985"/>
                <wp:effectExtent l="0" t="0" r="0" b="0"/>
                <wp:wrapNone/>
                <wp:docPr id="112" name="Поле 112"/>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729B7"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3BC81092"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3</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F9D18" id="Поле 112" o:spid="_x0000_s1149" type="#_x0000_t202" style="position:absolute;left:0;text-align:left;margin-left:225.1pt;margin-top:364.3pt;width:32.1pt;height:30.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" filled="f" stroked="f" strokeweight=".5pt">
                <v:textbox>
                  <w:txbxContent>
                    <w:p w14:paraId="06B729B7"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3BC81092"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3</w:t>
                      </w:r>
                      <w:r w:rsidRPr="00FD70C9">
                        <w:rPr>
                          <w:rFonts w:ascii="Century Gothic" w:hAnsi="Century Gothic" w:cs="Segoe UI"/>
                          <w:b/>
                          <w:color w:val="EEE8E6"/>
                          <w:w w:val="90"/>
                          <w:sz w:val="18"/>
                        </w:rPr>
                        <w:t>.1.</w:t>
                      </w:r>
                    </w:p>
                  </w:txbxContent>
                </v:textbox>
              </v:shape>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8176" behindDoc="0" locked="0" layoutInCell="1" allowOverlap="1" wp14:anchorId="3A16C119" wp14:editId="15FABCAB">
                <wp:simplePos x="0" y="0"/>
                <wp:positionH relativeFrom="column">
                  <wp:posOffset>2858770</wp:posOffset>
                </wp:positionH>
                <wp:positionV relativeFrom="paragraph">
                  <wp:posOffset>5285740</wp:posOffset>
                </wp:positionV>
                <wp:extent cx="390525" cy="387985"/>
                <wp:effectExtent l="0" t="0" r="0" b="0"/>
                <wp:wrapNone/>
                <wp:docPr id="113" name="Поле 113"/>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3088A2"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31F66F4B"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6C119" id="Поле 113" o:spid="_x0000_s1150" type="#_x0000_t202" style="position:absolute;left:0;text-align:left;margin-left:225.1pt;margin-top:416.2pt;width:30.75pt;height:3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" filled="f" stroked="f" strokeweight=".5pt">
                <v:textbox>
                  <w:txbxContent>
                    <w:p w14:paraId="053088A2"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31F66F4B"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.2.</w:t>
                      </w:r>
                    </w:p>
                  </w:txbxContent>
                </v:textbox>
              </v:shape>
            </w:pict>
          </mc:Fallback>
        </mc:AlternateContent>
      </w:r>
      <w:r w:rsidRPr="00AA175B">
        <w:rPr>
          <w:rFonts w:ascii="Segoe UI Semibold" w:hAnsi="Segoe UI Semibold" w:cs="Segoe UI"/>
          <w:noProof/>
          <w:w w:val="90"/>
          <w:sz w:val="44"/>
          <w:lang w:eastAsia="uk-UA"/>
        </w:rPr>
        <mc:AlternateContent>
          <mc:Choice Requires="wps">
            <w:drawing>
              <wp:anchor distT="0" distB="0" distL="114300" distR="114300" simplePos="0" relativeHeight="251699200" behindDoc="0" locked="0" layoutInCell="1" allowOverlap="1" wp14:anchorId="4F24A4C4" wp14:editId="4BD1D954">
                <wp:simplePos x="0" y="0"/>
                <wp:positionH relativeFrom="column">
                  <wp:posOffset>2856230</wp:posOffset>
                </wp:positionH>
                <wp:positionV relativeFrom="paragraph">
                  <wp:posOffset>5897670</wp:posOffset>
                </wp:positionV>
                <wp:extent cx="407670" cy="387985"/>
                <wp:effectExtent l="0" t="0" r="0" b="0"/>
                <wp:wrapNone/>
                <wp:docPr id="114" name="Поле 114"/>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84BD0"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2153E9"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4A4C4" id="Поле 114" o:spid="_x0000_s1151" type="#_x0000_t202" style="position:absolute;left:0;text-align:left;margin-left:224.9pt;margin-top:464.4pt;width:32.1pt;height:30.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" filled="f" stroked="f" strokeweight=".5pt">
                <v:textbox>
                  <w:txbxContent>
                    <w:p w14:paraId="56184BD0"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7D2153E9"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3</w:t>
                      </w:r>
                      <w:r w:rsidRPr="00FD70C9">
                        <w:rPr>
                          <w:rFonts w:ascii="Century Gothic" w:hAnsi="Century Gothic" w:cs="Segoe UI"/>
                          <w:b/>
                          <w:color w:val="E3D9D5"/>
                          <w:w w:val="90"/>
                          <w:sz w:val="18"/>
                        </w:rPr>
                        <w:t>.3.</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81792" behindDoc="0" locked="0" layoutInCell="1" allowOverlap="1" wp14:anchorId="4C8B5B75" wp14:editId="19407F95">
                <wp:simplePos x="0" y="0"/>
                <wp:positionH relativeFrom="column">
                  <wp:posOffset>-104140</wp:posOffset>
                </wp:positionH>
                <wp:positionV relativeFrom="paragraph">
                  <wp:posOffset>5904230</wp:posOffset>
                </wp:positionV>
                <wp:extent cx="407670" cy="387985"/>
                <wp:effectExtent l="0" t="0" r="0" b="0"/>
                <wp:wrapNone/>
                <wp:docPr id="91" name="Поле 91"/>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9CFA53"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B3BEC30" w14:textId="77777777" w:rsidR="001644DF" w:rsidRPr="00FD70C9" w:rsidRDefault="001644DF" w:rsidP="00165ED5">
                            <w:pPr>
                              <w:rPr>
                                <w:rFonts w:ascii="Century Gothic" w:hAnsi="Century Gothic" w:cs="Segoe UI"/>
                                <w:b/>
                                <w:color w:val="E3D9D5"/>
                                <w:w w:val="90"/>
                                <w:sz w:val="18"/>
                              </w:rPr>
                            </w:pPr>
                            <w:r w:rsidRPr="00FD70C9">
                              <w:rPr>
                                <w:rFonts w:ascii="Century Gothic" w:hAnsi="Century Gothic" w:cs="Segoe UI"/>
                                <w:b/>
                                <w:color w:val="E3D9D5"/>
                                <w:w w:val="90"/>
                                <w:sz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B5B75" id="Поле 91" o:spid="_x0000_s1152" type="#_x0000_t202" style="position:absolute;left:0;text-align:left;margin-left:-8.2pt;margin-top:464.9pt;width:32.1pt;height:3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" filled="f" stroked="f" strokeweight=".5pt">
                <v:textbox>
                  <w:txbxContent>
                    <w:p w14:paraId="029CFA53"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B3BEC30" w14:textId="77777777" w:rsidR="001644DF" w:rsidRPr="00FD70C9" w:rsidRDefault="001644DF" w:rsidP="00165ED5">
                      <w:pPr>
                        <w:rPr>
                          <w:rFonts w:ascii="Century Gothic" w:hAnsi="Century Gothic" w:cs="Segoe UI"/>
                          <w:b/>
                          <w:color w:val="E3D9D5"/>
                          <w:w w:val="90"/>
                          <w:sz w:val="18"/>
                        </w:rPr>
                      </w:pPr>
                      <w:r w:rsidRPr="00FD70C9">
                        <w:rPr>
                          <w:rFonts w:ascii="Century Gothic" w:hAnsi="Century Gothic" w:cs="Segoe UI"/>
                          <w:b/>
                          <w:color w:val="E3D9D5"/>
                          <w:w w:val="90"/>
                          <w:sz w:val="18"/>
                        </w:rPr>
                        <w:t>1.3.</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80768" behindDoc="0" locked="0" layoutInCell="1" allowOverlap="1" wp14:anchorId="5A6B3611" wp14:editId="5E061A31">
                <wp:simplePos x="0" y="0"/>
                <wp:positionH relativeFrom="column">
                  <wp:posOffset>-29210</wp:posOffset>
                </wp:positionH>
                <wp:positionV relativeFrom="paragraph">
                  <wp:posOffset>5953125</wp:posOffset>
                </wp:positionV>
                <wp:extent cx="233680" cy="342900"/>
                <wp:effectExtent l="0" t="0" r="13970" b="19050"/>
                <wp:wrapNone/>
                <wp:docPr id="582" name="Пятиугольник 582"/>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36B91" id="Пятиугольник 582" o:spid="_x0000_s1026" type="#_x0000_t15" style="position:absolute;margin-left:-2.3pt;margin-top:468.75pt;width:18.4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" adj="12191" fillcolor="#262626" strokecolor="#262626"/>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9984" behindDoc="0" locked="0" layoutInCell="1" allowOverlap="1" wp14:anchorId="2B27B8D9" wp14:editId="2DEB17A7">
                <wp:simplePos x="0" y="0"/>
                <wp:positionH relativeFrom="column">
                  <wp:posOffset>1453515</wp:posOffset>
                </wp:positionH>
                <wp:positionV relativeFrom="paragraph">
                  <wp:posOffset>5953760</wp:posOffset>
                </wp:positionV>
                <wp:extent cx="233680" cy="342900"/>
                <wp:effectExtent l="0" t="0" r="13970" b="19050"/>
                <wp:wrapNone/>
                <wp:docPr id="583" name="Пятиугольник 583"/>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FD060" id="Пятиугольник 583" o:spid="_x0000_s1026" type="#_x0000_t15" style="position:absolute;margin-left:114.45pt;margin-top:468.8pt;width:18.4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" adj="12191" fillcolor="#262626" strokecolor="#262626"/>
            </w:pict>
          </mc:Fallback>
        </mc:AlternateContent>
      </w:r>
      <w:r w:rsidRPr="00CA3F2D">
        <w:rPr>
          <w:rFonts w:ascii="Segoe UI Semibold" w:hAnsi="Segoe UI Semibold" w:cs="Segoe UI"/>
          <w:noProof/>
          <w:w w:val="90"/>
          <w:sz w:val="44"/>
          <w:lang w:eastAsia="uk-UA"/>
        </w:rPr>
        <mc:AlternateContent>
          <mc:Choice Requires="wps">
            <w:drawing>
              <wp:anchor distT="0" distB="0" distL="114300" distR="114300" simplePos="0" relativeHeight="251693056" behindDoc="0" locked="0" layoutInCell="1" allowOverlap="1" wp14:anchorId="2EF72BB3" wp14:editId="5B54372F">
                <wp:simplePos x="0" y="0"/>
                <wp:positionH relativeFrom="column">
                  <wp:posOffset>1376045</wp:posOffset>
                </wp:positionH>
                <wp:positionV relativeFrom="paragraph">
                  <wp:posOffset>5898090</wp:posOffset>
                </wp:positionV>
                <wp:extent cx="407670" cy="387985"/>
                <wp:effectExtent l="0" t="0" r="0" b="0"/>
                <wp:wrapNone/>
                <wp:docPr id="584" name="Поле 584"/>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0C376"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DB73E10"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72BB3" id="Поле 584" o:spid="_x0000_s1153" type="#_x0000_t202" style="position:absolute;left:0;text-align:left;margin-left:108.35pt;margin-top:464.4pt;width:32.1pt;height:30.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" filled="f" stroked="f" strokeweight=".5pt">
                <v:textbox>
                  <w:txbxContent>
                    <w:p w14:paraId="24E0C376"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5DB73E10"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.3.</w:t>
                      </w:r>
                    </w:p>
                  </w:txbxContent>
                </v:textbox>
              </v:shape>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8960" behindDoc="0" locked="0" layoutInCell="1" allowOverlap="1" wp14:anchorId="48D5F904" wp14:editId="53BEDA5B">
                <wp:simplePos x="0" y="0"/>
                <wp:positionH relativeFrom="column">
                  <wp:posOffset>1586865</wp:posOffset>
                </wp:positionH>
                <wp:positionV relativeFrom="paragraph">
                  <wp:posOffset>5867400</wp:posOffset>
                </wp:positionV>
                <wp:extent cx="1197610" cy="511200"/>
                <wp:effectExtent l="0" t="0" r="21590" b="22225"/>
                <wp:wrapNone/>
                <wp:docPr id="585" name="Прямоугольник 585"/>
                <wp:cNvGraphicFramePr/>
                <a:graphic xmlns:a="http://schemas.openxmlformats.org/drawingml/2006/main">
                  <a:graphicData uri="http://schemas.microsoft.com/office/word/2010/wordprocessingShape">
                    <wps:wsp>
                      <wps:cNvSpPr/>
                      <wps:spPr>
                        <a:xfrm>
                          <a:off x="0" y="0"/>
                          <a:ext cx="1197610" cy="51120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59D4CE7E"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C17C38">
                              <w:rPr>
                                <w:rFonts w:ascii="Segoe UI" w:hAnsi="Segoe UI" w:cs="Segoe UI"/>
                                <w:spacing w:val="-8"/>
                                <w:w w:val="90"/>
                                <w:sz w:val="16"/>
                                <w:szCs w:val="17"/>
                              </w:rPr>
                              <w:t xml:space="preserve">Забезпечення  пожежної  </w:t>
                            </w:r>
                            <w:r>
                              <w:rPr>
                                <w:rFonts w:ascii="Segoe UI" w:hAnsi="Segoe UI" w:cs="Segoe UI"/>
                                <w:spacing w:val="-8"/>
                                <w:w w:val="90"/>
                                <w:sz w:val="16"/>
                                <w:szCs w:val="17"/>
                              </w:rPr>
                              <w:br/>
                            </w:r>
                            <w:r w:rsidRPr="00C17C38">
                              <w:rPr>
                                <w:rFonts w:ascii="Segoe UI" w:hAnsi="Segoe UI" w:cs="Segoe UI"/>
                                <w:spacing w:val="-8"/>
                                <w:w w:val="90"/>
                                <w:sz w:val="16"/>
                                <w:szCs w:val="17"/>
                              </w:rPr>
                              <w:t xml:space="preserve">та техногенної безпеки </w:t>
                            </w:r>
                            <w:r>
                              <w:rPr>
                                <w:rFonts w:ascii="Segoe UI" w:hAnsi="Segoe UI" w:cs="Segoe UI"/>
                                <w:spacing w:val="-8"/>
                                <w:w w:val="90"/>
                                <w:sz w:val="16"/>
                                <w:szCs w:val="17"/>
                              </w:rPr>
                              <w:br/>
                            </w:r>
                            <w:r w:rsidRPr="00C17C38">
                              <w:rPr>
                                <w:rFonts w:ascii="Segoe UI" w:hAnsi="Segoe UI" w:cs="Segoe UI"/>
                                <w:spacing w:val="-8"/>
                                <w:w w:val="90"/>
                                <w:sz w:val="16"/>
                                <w:szCs w:val="17"/>
                              </w:rPr>
                              <w:t>в громаді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5F904" id="Прямоугольник 585" o:spid="_x0000_s1154" style="position:absolute;left:0;text-align:left;margin-left:124.95pt;margin-top:462pt;width:94.3pt;height:4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" fillcolor="#e3d9d5" strokecolor="#262626">
                <v:textbox>
                  <w:txbxContent>
                    <w:p w14:paraId="59D4CE7E" w14:textId="77777777" w:rsidR="001644DF" w:rsidRPr="00085E12" w:rsidRDefault="001644DF" w:rsidP="00165ED5">
                      <w:pPr>
                        <w:spacing w:after="0" w:line="240" w:lineRule="auto"/>
                        <w:ind w:right="-116"/>
                        <w:jc w:val="center"/>
                        <w:rPr>
                          <w:rFonts w:ascii="Segoe UI" w:hAnsi="Segoe UI" w:cs="Segoe UI"/>
                          <w:spacing w:val="-8"/>
                          <w:w w:val="90"/>
                          <w:sz w:val="16"/>
                          <w:szCs w:val="17"/>
                        </w:rPr>
                      </w:pPr>
                      <w:r w:rsidRPr="00C17C38">
                        <w:rPr>
                          <w:rFonts w:ascii="Segoe UI" w:hAnsi="Segoe UI" w:cs="Segoe UI"/>
                          <w:spacing w:val="-8"/>
                          <w:w w:val="90"/>
                          <w:sz w:val="16"/>
                          <w:szCs w:val="17"/>
                        </w:rPr>
                        <w:t xml:space="preserve">Забезпечення  пожежної  </w:t>
                      </w:r>
                      <w:r>
                        <w:rPr>
                          <w:rFonts w:ascii="Segoe UI" w:hAnsi="Segoe UI" w:cs="Segoe UI"/>
                          <w:spacing w:val="-8"/>
                          <w:w w:val="90"/>
                          <w:sz w:val="16"/>
                          <w:szCs w:val="17"/>
                        </w:rPr>
                        <w:br/>
                      </w:r>
                      <w:r w:rsidRPr="00C17C38">
                        <w:rPr>
                          <w:rFonts w:ascii="Segoe UI" w:hAnsi="Segoe UI" w:cs="Segoe UI"/>
                          <w:spacing w:val="-8"/>
                          <w:w w:val="90"/>
                          <w:sz w:val="16"/>
                          <w:szCs w:val="17"/>
                        </w:rPr>
                        <w:t xml:space="preserve">та техногенної безпеки </w:t>
                      </w:r>
                      <w:r>
                        <w:rPr>
                          <w:rFonts w:ascii="Segoe UI" w:hAnsi="Segoe UI" w:cs="Segoe UI"/>
                          <w:spacing w:val="-8"/>
                          <w:w w:val="90"/>
                          <w:sz w:val="16"/>
                          <w:szCs w:val="17"/>
                        </w:rPr>
                        <w:br/>
                      </w:r>
                      <w:r w:rsidRPr="00C17C38">
                        <w:rPr>
                          <w:rFonts w:ascii="Segoe UI" w:hAnsi="Segoe UI" w:cs="Segoe UI"/>
                          <w:spacing w:val="-8"/>
                          <w:w w:val="90"/>
                          <w:sz w:val="16"/>
                          <w:szCs w:val="17"/>
                        </w:rPr>
                        <w:t>в громаді</w:t>
                      </w:r>
                    </w:p>
                  </w:txbxContent>
                </v:textbox>
              </v:rect>
            </w:pict>
          </mc:Fallback>
        </mc:AlternateContent>
      </w:r>
      <w:r w:rsidRPr="00CA3F2D">
        <w:rPr>
          <w:rFonts w:ascii="Segoe UI Semibold" w:hAnsi="Segoe UI Semibold" w:cs="Segoe UI"/>
          <w:noProof/>
          <w:w w:val="90"/>
          <w:sz w:val="44"/>
          <w:lang w:eastAsia="uk-UA"/>
        </w:rPr>
        <mc:AlternateContent>
          <mc:Choice Requires="wps">
            <w:drawing>
              <wp:anchor distT="0" distB="0" distL="114300" distR="114300" simplePos="0" relativeHeight="251692032" behindDoc="0" locked="0" layoutInCell="1" allowOverlap="1" wp14:anchorId="5BCBAEF9" wp14:editId="30045F19">
                <wp:simplePos x="0" y="0"/>
                <wp:positionH relativeFrom="column">
                  <wp:posOffset>1378585</wp:posOffset>
                </wp:positionH>
                <wp:positionV relativeFrom="paragraph">
                  <wp:posOffset>5286375</wp:posOffset>
                </wp:positionV>
                <wp:extent cx="390525" cy="387985"/>
                <wp:effectExtent l="0" t="0" r="0" b="0"/>
                <wp:wrapNone/>
                <wp:docPr id="586" name="Поле 586"/>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29A14"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02DDD719"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BAEF9" id="Поле 586" o:spid="_x0000_s1155" type="#_x0000_t202" style="position:absolute;left:0;text-align:left;margin-left:108.55pt;margin-top:416.25pt;width:30.75pt;height:30.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" filled="f" stroked="f" strokeweight=".5pt">
                <v:textbox>
                  <w:txbxContent>
                    <w:p w14:paraId="54029A14"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02DDD719" w14:textId="77777777" w:rsidR="001644DF" w:rsidRPr="00FD70C9" w:rsidRDefault="001644DF" w:rsidP="00165ED5">
                      <w:pPr>
                        <w:rPr>
                          <w:rFonts w:ascii="Century Gothic" w:hAnsi="Century Gothic" w:cs="Segoe UI"/>
                          <w:b/>
                          <w:color w:val="E3D9D5"/>
                          <w:w w:val="90"/>
                          <w:sz w:val="18"/>
                        </w:rPr>
                      </w:pPr>
                      <w:r>
                        <w:rPr>
                          <w:rFonts w:ascii="Century Gothic" w:hAnsi="Century Gothic" w:cs="Segoe UI"/>
                          <w:b/>
                          <w:color w:val="E3D9D5"/>
                          <w:w w:val="90"/>
                          <w:sz w:val="18"/>
                        </w:rPr>
                        <w:t>2</w:t>
                      </w:r>
                      <w:r w:rsidRPr="00FD70C9">
                        <w:rPr>
                          <w:rFonts w:ascii="Century Gothic" w:hAnsi="Century Gothic" w:cs="Segoe UI"/>
                          <w:b/>
                          <w:color w:val="E3D9D5"/>
                          <w:w w:val="90"/>
                          <w:sz w:val="18"/>
                        </w:rPr>
                        <w:t>.2.</w:t>
                      </w:r>
                    </w:p>
                  </w:txbxContent>
                </v:textbox>
              </v:shape>
            </w:pict>
          </mc:Fallback>
        </mc:AlternateContent>
      </w:r>
      <w:r w:rsidRPr="00CA3F2D">
        <w:rPr>
          <w:rFonts w:ascii="Segoe UI Semibold" w:hAnsi="Segoe UI Semibold" w:cs="Segoe UI"/>
          <w:noProof/>
          <w:w w:val="90"/>
          <w:sz w:val="44"/>
          <w:lang w:eastAsia="uk-UA"/>
        </w:rPr>
        <mc:AlternateContent>
          <mc:Choice Requires="wps">
            <w:drawing>
              <wp:anchor distT="0" distB="0" distL="114300" distR="114300" simplePos="0" relativeHeight="251691008" behindDoc="0" locked="0" layoutInCell="1" allowOverlap="1" wp14:anchorId="32C1175A" wp14:editId="34A9A64C">
                <wp:simplePos x="0" y="0"/>
                <wp:positionH relativeFrom="column">
                  <wp:posOffset>1378585</wp:posOffset>
                </wp:positionH>
                <wp:positionV relativeFrom="paragraph">
                  <wp:posOffset>4627670</wp:posOffset>
                </wp:positionV>
                <wp:extent cx="407670" cy="387985"/>
                <wp:effectExtent l="0" t="0" r="0" b="0"/>
                <wp:wrapNone/>
                <wp:docPr id="587" name="Поле 58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187CB"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1132295"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2</w:t>
                            </w:r>
                            <w:r w:rsidRPr="00FD70C9">
                              <w:rPr>
                                <w:rFonts w:ascii="Century Gothic" w:hAnsi="Century Gothic" w:cs="Segoe UI"/>
                                <w:b/>
                                <w:color w:val="EEE8E6"/>
                                <w:w w:val="90"/>
                                <w:sz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1175A" id="Поле 587" o:spid="_x0000_s1156" type="#_x0000_t202" style="position:absolute;left:0;text-align:left;margin-left:108.55pt;margin-top:364.4pt;width:32.1pt;height:30.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" filled="f" stroked="f" strokeweight=".5pt">
                <v:textbox>
                  <w:txbxContent>
                    <w:p w14:paraId="139187CB"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51132295" w14:textId="77777777" w:rsidR="001644DF" w:rsidRPr="00FD70C9" w:rsidRDefault="001644DF" w:rsidP="00165ED5">
                      <w:pPr>
                        <w:rPr>
                          <w:rFonts w:ascii="Century Gothic" w:hAnsi="Century Gothic" w:cs="Segoe UI"/>
                          <w:b/>
                          <w:color w:val="EEE8E6"/>
                          <w:w w:val="90"/>
                          <w:sz w:val="18"/>
                        </w:rPr>
                      </w:pPr>
                      <w:r>
                        <w:rPr>
                          <w:rFonts w:ascii="Century Gothic" w:hAnsi="Century Gothic" w:cs="Segoe UI"/>
                          <w:b/>
                          <w:color w:val="EEE8E6"/>
                          <w:w w:val="90"/>
                          <w:sz w:val="18"/>
                        </w:rPr>
                        <w:t>2</w:t>
                      </w:r>
                      <w:r w:rsidRPr="00FD70C9">
                        <w:rPr>
                          <w:rFonts w:ascii="Century Gothic" w:hAnsi="Century Gothic" w:cs="Segoe UI"/>
                          <w:b/>
                          <w:color w:val="EEE8E6"/>
                          <w:w w:val="90"/>
                          <w:sz w:val="18"/>
                        </w:rPr>
                        <w:t>.1.</w:t>
                      </w:r>
                    </w:p>
                  </w:txbxContent>
                </v:textbox>
              </v:shape>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7936" behindDoc="0" locked="0" layoutInCell="1" allowOverlap="1" wp14:anchorId="6B5D79D7" wp14:editId="7C180AD6">
                <wp:simplePos x="0" y="0"/>
                <wp:positionH relativeFrom="column">
                  <wp:posOffset>1461135</wp:posOffset>
                </wp:positionH>
                <wp:positionV relativeFrom="paragraph">
                  <wp:posOffset>5345430</wp:posOffset>
                </wp:positionV>
                <wp:extent cx="233680" cy="342900"/>
                <wp:effectExtent l="0" t="0" r="13970" b="19050"/>
                <wp:wrapNone/>
                <wp:docPr id="588" name="Пятиугольник 588"/>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E89B8" id="Пятиугольник 588" o:spid="_x0000_s1026" type="#_x0000_t15" style="position:absolute;margin-left:115.05pt;margin-top:420.9pt;width:18.4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" adj="12191" fillcolor="#262626" strokecolor="#262626"/>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6912" behindDoc="0" locked="0" layoutInCell="1" allowOverlap="1" wp14:anchorId="4164BCF0" wp14:editId="50B10D24">
                <wp:simplePos x="0" y="0"/>
                <wp:positionH relativeFrom="column">
                  <wp:posOffset>1586230</wp:posOffset>
                </wp:positionH>
                <wp:positionV relativeFrom="paragraph">
                  <wp:posOffset>5201920</wp:posOffset>
                </wp:positionV>
                <wp:extent cx="1198245" cy="633095"/>
                <wp:effectExtent l="0" t="0" r="20955" b="14605"/>
                <wp:wrapNone/>
                <wp:docPr id="589" name="Прямоугольник 589"/>
                <wp:cNvGraphicFramePr/>
                <a:graphic xmlns:a="http://schemas.openxmlformats.org/drawingml/2006/main">
                  <a:graphicData uri="http://schemas.microsoft.com/office/word/2010/wordprocessingShape">
                    <wps:wsp>
                      <wps:cNvSpPr/>
                      <wps:spPr>
                        <a:xfrm>
                          <a:off x="0" y="0"/>
                          <a:ext cx="1198245" cy="633095"/>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66228292" w14:textId="77777777" w:rsidR="001644DF" w:rsidRPr="00085E12" w:rsidRDefault="001644DF" w:rsidP="00165ED5">
                            <w:pPr>
                              <w:spacing w:after="0" w:line="240" w:lineRule="auto"/>
                              <w:ind w:left="-142" w:right="-119"/>
                              <w:jc w:val="center"/>
                              <w:rPr>
                                <w:rFonts w:ascii="Segoe UI" w:hAnsi="Segoe UI" w:cs="Segoe UI"/>
                                <w:spacing w:val="-8"/>
                                <w:w w:val="90"/>
                                <w:sz w:val="10"/>
                                <w:szCs w:val="32"/>
                              </w:rPr>
                            </w:pPr>
                            <w:r w:rsidRPr="008B3CD1">
                              <w:rPr>
                                <w:rFonts w:ascii="Segoe UI" w:hAnsi="Segoe UI" w:cs="Segoe UI"/>
                                <w:spacing w:val="-8"/>
                                <w:w w:val="90"/>
                                <w:sz w:val="16"/>
                                <w:szCs w:val="32"/>
                              </w:rPr>
                              <w:t xml:space="preserve">Забезпечення високого </w:t>
                            </w:r>
                            <w:r>
                              <w:rPr>
                                <w:rFonts w:ascii="Segoe UI" w:hAnsi="Segoe UI" w:cs="Segoe UI"/>
                                <w:spacing w:val="-8"/>
                                <w:w w:val="90"/>
                                <w:sz w:val="16"/>
                                <w:szCs w:val="32"/>
                              </w:rPr>
                              <w:br/>
                            </w:r>
                            <w:r w:rsidRPr="008B3CD1">
                              <w:rPr>
                                <w:rFonts w:ascii="Segoe UI" w:hAnsi="Segoe UI" w:cs="Segoe UI"/>
                                <w:spacing w:val="-8"/>
                                <w:w w:val="90"/>
                                <w:sz w:val="16"/>
                                <w:szCs w:val="32"/>
                              </w:rPr>
                              <w:t xml:space="preserve">рівня безпеки </w:t>
                            </w:r>
                            <w:r>
                              <w:rPr>
                                <w:rFonts w:ascii="Segoe UI" w:hAnsi="Segoe UI" w:cs="Segoe UI"/>
                                <w:spacing w:val="-8"/>
                                <w:w w:val="90"/>
                                <w:sz w:val="16"/>
                                <w:szCs w:val="32"/>
                              </w:rPr>
                              <w:br/>
                            </w:r>
                            <w:r w:rsidRPr="008B3CD1">
                              <w:rPr>
                                <w:rFonts w:ascii="Segoe UI" w:hAnsi="Segoe UI" w:cs="Segoe UI"/>
                                <w:spacing w:val="-8"/>
                                <w:w w:val="90"/>
                                <w:sz w:val="16"/>
                                <w:szCs w:val="32"/>
                              </w:rPr>
                              <w:t>й правопорядку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4BCF0" id="Прямоугольник 589" o:spid="_x0000_s1157" style="position:absolute;left:0;text-align:left;margin-left:124.9pt;margin-top:409.6pt;width:94.35pt;height:49.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" fillcolor="#e3d9d5" strokecolor="#262626">
                <v:textbox>
                  <w:txbxContent>
                    <w:p w14:paraId="66228292" w14:textId="77777777" w:rsidR="001644DF" w:rsidRPr="00085E12" w:rsidRDefault="001644DF" w:rsidP="00165ED5">
                      <w:pPr>
                        <w:spacing w:after="0" w:line="240" w:lineRule="auto"/>
                        <w:ind w:left="-142" w:right="-119"/>
                        <w:jc w:val="center"/>
                        <w:rPr>
                          <w:rFonts w:ascii="Segoe UI" w:hAnsi="Segoe UI" w:cs="Segoe UI"/>
                          <w:spacing w:val="-8"/>
                          <w:w w:val="90"/>
                          <w:sz w:val="10"/>
                          <w:szCs w:val="32"/>
                        </w:rPr>
                      </w:pPr>
                      <w:r w:rsidRPr="008B3CD1">
                        <w:rPr>
                          <w:rFonts w:ascii="Segoe UI" w:hAnsi="Segoe UI" w:cs="Segoe UI"/>
                          <w:spacing w:val="-8"/>
                          <w:w w:val="90"/>
                          <w:sz w:val="16"/>
                          <w:szCs w:val="32"/>
                        </w:rPr>
                        <w:t xml:space="preserve">Забезпечення високого </w:t>
                      </w:r>
                      <w:r>
                        <w:rPr>
                          <w:rFonts w:ascii="Segoe UI" w:hAnsi="Segoe UI" w:cs="Segoe UI"/>
                          <w:spacing w:val="-8"/>
                          <w:w w:val="90"/>
                          <w:sz w:val="16"/>
                          <w:szCs w:val="32"/>
                        </w:rPr>
                        <w:br/>
                      </w:r>
                      <w:r w:rsidRPr="008B3CD1">
                        <w:rPr>
                          <w:rFonts w:ascii="Segoe UI" w:hAnsi="Segoe UI" w:cs="Segoe UI"/>
                          <w:spacing w:val="-8"/>
                          <w:w w:val="90"/>
                          <w:sz w:val="16"/>
                          <w:szCs w:val="32"/>
                        </w:rPr>
                        <w:t xml:space="preserve">рівня безпеки </w:t>
                      </w:r>
                      <w:r>
                        <w:rPr>
                          <w:rFonts w:ascii="Segoe UI" w:hAnsi="Segoe UI" w:cs="Segoe UI"/>
                          <w:spacing w:val="-8"/>
                          <w:w w:val="90"/>
                          <w:sz w:val="16"/>
                          <w:szCs w:val="32"/>
                        </w:rPr>
                        <w:br/>
                      </w:r>
                      <w:r w:rsidRPr="008B3CD1">
                        <w:rPr>
                          <w:rFonts w:ascii="Segoe UI" w:hAnsi="Segoe UI" w:cs="Segoe UI"/>
                          <w:spacing w:val="-8"/>
                          <w:w w:val="90"/>
                          <w:sz w:val="16"/>
                          <w:szCs w:val="32"/>
                        </w:rPr>
                        <w:t>й правопорядку</w:t>
                      </w:r>
                    </w:p>
                  </w:txbxContent>
                </v:textbox>
              </v:rect>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5888" behindDoc="1" locked="0" layoutInCell="1" allowOverlap="1" wp14:anchorId="335202A2" wp14:editId="6C3BD18C">
                <wp:simplePos x="0" y="0"/>
                <wp:positionH relativeFrom="column">
                  <wp:posOffset>1456055</wp:posOffset>
                </wp:positionH>
                <wp:positionV relativeFrom="paragraph">
                  <wp:posOffset>3834765</wp:posOffset>
                </wp:positionV>
                <wp:extent cx="0" cy="2262505"/>
                <wp:effectExtent l="0" t="0" r="19050" b="23495"/>
                <wp:wrapNone/>
                <wp:docPr id="590" name="Прямая соединительная линия 590"/>
                <wp:cNvGraphicFramePr/>
                <a:graphic xmlns:a="http://schemas.openxmlformats.org/drawingml/2006/main">
                  <a:graphicData uri="http://schemas.microsoft.com/office/word/2010/wordprocessingShape">
                    <wps:wsp>
                      <wps:cNvCnPr/>
                      <wps:spPr>
                        <a:xfrm>
                          <a:off x="0" y="0"/>
                          <a:ext cx="0" cy="226250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0ED3F04C" id="Прямая соединительная линия 590" o:spid="_x0000_s1026" style="position:absolute;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4.65pt,301.95pt" to="114.65pt,4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" strokecolor="#262626" strokeweight="1.5pt"/>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4864" behindDoc="0" locked="0" layoutInCell="1" allowOverlap="1" wp14:anchorId="4DE2D9C0" wp14:editId="12C87830">
                <wp:simplePos x="0" y="0"/>
                <wp:positionH relativeFrom="column">
                  <wp:posOffset>1458595</wp:posOffset>
                </wp:positionH>
                <wp:positionV relativeFrom="paragraph">
                  <wp:posOffset>4684395</wp:posOffset>
                </wp:positionV>
                <wp:extent cx="233680" cy="342900"/>
                <wp:effectExtent l="0" t="0" r="13970" b="19050"/>
                <wp:wrapNone/>
                <wp:docPr id="591" name="Пятиугольник 591"/>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B7DE7" id="Пятиугольник 591" o:spid="_x0000_s1026" type="#_x0000_t15" style="position:absolute;margin-left:114.85pt;margin-top:368.85pt;width:18.4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" adj="12191" fillcolor="#262626" strokecolor="#262626"/>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3840" behindDoc="0" locked="0" layoutInCell="1" allowOverlap="1" wp14:anchorId="2FB79052" wp14:editId="30286D2F">
                <wp:simplePos x="0" y="0"/>
                <wp:positionH relativeFrom="column">
                  <wp:posOffset>1586865</wp:posOffset>
                </wp:positionH>
                <wp:positionV relativeFrom="paragraph">
                  <wp:posOffset>4534535</wp:posOffset>
                </wp:positionV>
                <wp:extent cx="1197610" cy="638810"/>
                <wp:effectExtent l="0" t="0" r="21590" b="27940"/>
                <wp:wrapNone/>
                <wp:docPr id="592" name="Прямоугольник 592"/>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54F81013" w14:textId="77777777" w:rsidR="001644DF" w:rsidRPr="00085E12" w:rsidRDefault="001644DF" w:rsidP="00165ED5">
                            <w:pPr>
                              <w:spacing w:after="0" w:line="240" w:lineRule="auto"/>
                              <w:ind w:left="57" w:right="9"/>
                              <w:jc w:val="center"/>
                              <w:rPr>
                                <w:rFonts w:ascii="Segoe UI" w:hAnsi="Segoe UI" w:cs="Segoe UI"/>
                                <w:spacing w:val="-8"/>
                                <w:w w:val="90"/>
                                <w:sz w:val="16"/>
                                <w:szCs w:val="17"/>
                              </w:rPr>
                            </w:pPr>
                            <w:r w:rsidRPr="008B3CD1">
                              <w:rPr>
                                <w:rFonts w:ascii="Segoe UI" w:hAnsi="Segoe UI" w:cs="Segoe UI"/>
                                <w:spacing w:val="-8"/>
                                <w:w w:val="90"/>
                                <w:sz w:val="16"/>
                                <w:szCs w:val="17"/>
                              </w:rPr>
                              <w:t>Підтримання в належному екологічному стані навколишнього середовища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79052" id="Прямоугольник 592" o:spid="_x0000_s1158" style="position:absolute;left:0;text-align:left;margin-left:124.95pt;margin-top:357.05pt;width:94.3pt;height:50.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" fillcolor="#e3d9d5" strokecolor="#262626">
                <v:textbox>
                  <w:txbxContent>
                    <w:p w14:paraId="54F81013" w14:textId="77777777" w:rsidR="001644DF" w:rsidRPr="00085E12" w:rsidRDefault="001644DF" w:rsidP="00165ED5">
                      <w:pPr>
                        <w:spacing w:after="0" w:line="240" w:lineRule="auto"/>
                        <w:ind w:left="57" w:right="9"/>
                        <w:jc w:val="center"/>
                        <w:rPr>
                          <w:rFonts w:ascii="Segoe UI" w:hAnsi="Segoe UI" w:cs="Segoe UI"/>
                          <w:spacing w:val="-8"/>
                          <w:w w:val="90"/>
                          <w:sz w:val="16"/>
                          <w:szCs w:val="17"/>
                        </w:rPr>
                      </w:pPr>
                      <w:r w:rsidRPr="008B3CD1">
                        <w:rPr>
                          <w:rFonts w:ascii="Segoe UI" w:hAnsi="Segoe UI" w:cs="Segoe UI"/>
                          <w:spacing w:val="-8"/>
                          <w:w w:val="90"/>
                          <w:sz w:val="16"/>
                          <w:szCs w:val="17"/>
                        </w:rPr>
                        <w:t>Підтримання в належному екологічному стані навколишнього середовища</w:t>
                      </w:r>
                    </w:p>
                  </w:txbxContent>
                </v:textbox>
              </v:rect>
            </w:pict>
          </mc:Fallback>
        </mc:AlternateContent>
      </w:r>
      <w:r w:rsidRPr="00E31B4F">
        <w:rPr>
          <w:rFonts w:ascii="Segoe UI Semibold" w:hAnsi="Segoe UI Semibold" w:cs="Segoe UI"/>
          <w:noProof/>
          <w:w w:val="90"/>
          <w:sz w:val="44"/>
          <w:lang w:eastAsia="uk-UA"/>
        </w:rPr>
        <mc:AlternateContent>
          <mc:Choice Requires="wps">
            <w:drawing>
              <wp:anchor distT="0" distB="0" distL="114300" distR="114300" simplePos="0" relativeHeight="251682816" behindDoc="0" locked="0" layoutInCell="1" allowOverlap="1" wp14:anchorId="19F18449" wp14:editId="616CA0AF">
                <wp:simplePos x="0" y="0"/>
                <wp:positionH relativeFrom="column">
                  <wp:posOffset>1453515</wp:posOffset>
                </wp:positionH>
                <wp:positionV relativeFrom="paragraph">
                  <wp:posOffset>4074160</wp:posOffset>
                </wp:positionV>
                <wp:extent cx="1331595" cy="431800"/>
                <wp:effectExtent l="0" t="0" r="20955" b="25400"/>
                <wp:wrapNone/>
                <wp:docPr id="593" name="Прямоугольник 593"/>
                <wp:cNvGraphicFramePr/>
                <a:graphic xmlns:a="http://schemas.openxmlformats.org/drawingml/2006/main">
                  <a:graphicData uri="http://schemas.microsoft.com/office/word/2010/wordprocessingShape">
                    <wps:wsp>
                      <wps:cNvSpPr/>
                      <wps:spPr>
                        <a:xfrm>
                          <a:off x="0" y="0"/>
                          <a:ext cx="1331595" cy="4318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4B8D9E77" w14:textId="77777777" w:rsidR="001644DF" w:rsidRPr="00FE267D" w:rsidRDefault="001644DF" w:rsidP="00165ED5">
                            <w:pPr>
                              <w:spacing w:after="0" w:line="240" w:lineRule="auto"/>
                              <w:ind w:left="426" w:right="-74" w:hanging="284"/>
                              <w:rPr>
                                <w:rFonts w:ascii="Segoe UI" w:hAnsi="Segoe UI" w:cs="Segoe UI"/>
                                <w:spacing w:val="-8"/>
                                <w:w w:val="90"/>
                                <w:sz w:val="16"/>
                                <w:szCs w:val="32"/>
                              </w:rPr>
                            </w:pPr>
                            <w:r w:rsidRPr="00FE267D">
                              <w:rPr>
                                <w:rFonts w:ascii="Segoe UI" w:hAnsi="Segoe UI" w:cs="Segoe UI"/>
                                <w:b/>
                                <w:spacing w:val="-8"/>
                                <w:w w:val="90"/>
                                <w:sz w:val="18"/>
                                <w:szCs w:val="32"/>
                              </w:rPr>
                              <w:t xml:space="preserve">Б.2.  </w:t>
                            </w:r>
                            <w:r w:rsidRPr="00FE267D">
                              <w:rPr>
                                <w:rFonts w:ascii="Segoe UI" w:hAnsi="Segoe UI" w:cs="Segoe UI"/>
                                <w:spacing w:val="-8"/>
                                <w:w w:val="90"/>
                                <w:sz w:val="18"/>
                                <w:szCs w:val="32"/>
                              </w:rPr>
                              <w:t>Безпека громади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18449" id="Прямоугольник 593" o:spid="_x0000_s1159" style="position:absolute;left:0;text-align:left;margin-left:114.45pt;margin-top:320.8pt;width:104.85pt;height:3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" fillcolor="#c6b3aa" strokecolor="#262626">
                <v:textbox>
                  <w:txbxContent>
                    <w:p w14:paraId="4B8D9E77" w14:textId="77777777" w:rsidR="001644DF" w:rsidRPr="00FE267D" w:rsidRDefault="001644DF" w:rsidP="00165ED5">
                      <w:pPr>
                        <w:spacing w:after="0" w:line="240" w:lineRule="auto"/>
                        <w:ind w:left="426" w:right="-74" w:hanging="284"/>
                        <w:rPr>
                          <w:rFonts w:ascii="Segoe UI" w:hAnsi="Segoe UI" w:cs="Segoe UI"/>
                          <w:spacing w:val="-8"/>
                          <w:w w:val="90"/>
                          <w:sz w:val="16"/>
                          <w:szCs w:val="32"/>
                        </w:rPr>
                      </w:pPr>
                      <w:r w:rsidRPr="00FE267D">
                        <w:rPr>
                          <w:rFonts w:ascii="Segoe UI" w:hAnsi="Segoe UI" w:cs="Segoe UI"/>
                          <w:b/>
                          <w:spacing w:val="-8"/>
                          <w:w w:val="90"/>
                          <w:sz w:val="18"/>
                          <w:szCs w:val="32"/>
                        </w:rPr>
                        <w:t xml:space="preserve">Б.2.  </w:t>
                      </w:r>
                      <w:r w:rsidRPr="00FE267D">
                        <w:rPr>
                          <w:rFonts w:ascii="Segoe UI" w:hAnsi="Segoe UI" w:cs="Segoe UI"/>
                          <w:spacing w:val="-8"/>
                          <w:w w:val="90"/>
                          <w:sz w:val="18"/>
                          <w:szCs w:val="32"/>
                        </w:rPr>
                        <w:t>Безпека громади</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8720" behindDoc="0" locked="0" layoutInCell="1" allowOverlap="1" wp14:anchorId="1F5D544F" wp14:editId="5A782268">
                <wp:simplePos x="0" y="0"/>
                <wp:positionH relativeFrom="column">
                  <wp:posOffset>-101600</wp:posOffset>
                </wp:positionH>
                <wp:positionV relativeFrom="paragraph">
                  <wp:posOffset>5292935</wp:posOffset>
                </wp:positionV>
                <wp:extent cx="390525" cy="387985"/>
                <wp:effectExtent l="0" t="0" r="0" b="0"/>
                <wp:wrapNone/>
                <wp:docPr id="88" name="Поле 88"/>
                <wp:cNvGraphicFramePr/>
                <a:graphic xmlns:a="http://schemas.openxmlformats.org/drawingml/2006/main">
                  <a:graphicData uri="http://schemas.microsoft.com/office/word/2010/wordprocessingShape">
                    <wps:wsp>
                      <wps:cNvSpPr txBox="1"/>
                      <wps:spPr>
                        <a:xfrm>
                          <a:off x="0" y="0"/>
                          <a:ext cx="390525"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514D9"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44FD8599" w14:textId="77777777" w:rsidR="001644DF" w:rsidRPr="00FD70C9" w:rsidRDefault="001644DF" w:rsidP="00165ED5">
                            <w:pPr>
                              <w:rPr>
                                <w:rFonts w:ascii="Century Gothic" w:hAnsi="Century Gothic" w:cs="Segoe UI"/>
                                <w:b/>
                                <w:color w:val="E3D9D5"/>
                                <w:w w:val="90"/>
                                <w:sz w:val="18"/>
                              </w:rPr>
                            </w:pPr>
                            <w:r w:rsidRPr="00FD70C9">
                              <w:rPr>
                                <w:rFonts w:ascii="Century Gothic" w:hAnsi="Century Gothic" w:cs="Segoe UI"/>
                                <w:b/>
                                <w:color w:val="E3D9D5"/>
                                <w:w w:val="90"/>
                                <w:sz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D544F" id="Поле 88" o:spid="_x0000_s1160" type="#_x0000_t202" style="position:absolute;left:0;text-align:left;margin-left:-8pt;margin-top:416.75pt;width:30.75pt;height:30.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" filled="f" stroked="f" strokeweight=".5pt">
                <v:textbox>
                  <w:txbxContent>
                    <w:p w14:paraId="130514D9" w14:textId="77777777" w:rsidR="001644DF" w:rsidRPr="00FD70C9" w:rsidRDefault="001644DF" w:rsidP="00165ED5">
                      <w:pPr>
                        <w:spacing w:after="0" w:line="240" w:lineRule="auto"/>
                        <w:rPr>
                          <w:rFonts w:ascii="Century Gothic" w:hAnsi="Century Gothic" w:cs="Segoe UI"/>
                          <w:b/>
                          <w:color w:val="E3D9D5"/>
                          <w:w w:val="90"/>
                          <w:sz w:val="18"/>
                        </w:rPr>
                      </w:pPr>
                      <w:r w:rsidRPr="00FD70C9">
                        <w:rPr>
                          <w:rFonts w:ascii="Century Gothic" w:hAnsi="Century Gothic" w:cs="Segoe UI"/>
                          <w:b/>
                          <w:color w:val="E3D9D5"/>
                          <w:w w:val="90"/>
                          <w:sz w:val="18"/>
                        </w:rPr>
                        <w:t>Б.</w:t>
                      </w:r>
                    </w:p>
                    <w:p w14:paraId="44FD8599" w14:textId="77777777" w:rsidR="001644DF" w:rsidRPr="00FD70C9" w:rsidRDefault="001644DF" w:rsidP="00165ED5">
                      <w:pPr>
                        <w:rPr>
                          <w:rFonts w:ascii="Century Gothic" w:hAnsi="Century Gothic" w:cs="Segoe UI"/>
                          <w:b/>
                          <w:color w:val="E3D9D5"/>
                          <w:w w:val="90"/>
                          <w:sz w:val="18"/>
                        </w:rPr>
                      </w:pPr>
                      <w:r w:rsidRPr="00FD70C9">
                        <w:rPr>
                          <w:rFonts w:ascii="Century Gothic" w:hAnsi="Century Gothic" w:cs="Segoe UI"/>
                          <w:b/>
                          <w:color w:val="E3D9D5"/>
                          <w:w w:val="90"/>
                          <w:sz w:val="18"/>
                        </w:rPr>
                        <w:t>1.2.</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6672" behindDoc="0" locked="0" layoutInCell="1" allowOverlap="1" wp14:anchorId="4DCCC31A" wp14:editId="436595AF">
                <wp:simplePos x="0" y="0"/>
                <wp:positionH relativeFrom="column">
                  <wp:posOffset>-21590</wp:posOffset>
                </wp:positionH>
                <wp:positionV relativeFrom="paragraph">
                  <wp:posOffset>5345005</wp:posOffset>
                </wp:positionV>
                <wp:extent cx="233680" cy="342900"/>
                <wp:effectExtent l="0" t="0" r="13970" b="19050"/>
                <wp:wrapNone/>
                <wp:docPr id="594" name="Пятиугольник 594"/>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47AE9" id="Пятиугольник 594" o:spid="_x0000_s1026" type="#_x0000_t15" style="position:absolute;margin-left:-1.7pt;margin-top:420.85pt;width:18.4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" adj="12191" fillcolor="#262626" strokecolor="#262626"/>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5648" behindDoc="0" locked="0" layoutInCell="1" allowOverlap="1" wp14:anchorId="2B2C413A" wp14:editId="5BCF2210">
                <wp:simplePos x="0" y="0"/>
                <wp:positionH relativeFrom="column">
                  <wp:posOffset>104060</wp:posOffset>
                </wp:positionH>
                <wp:positionV relativeFrom="paragraph">
                  <wp:posOffset>5201660</wp:posOffset>
                </wp:positionV>
                <wp:extent cx="1198800" cy="633600"/>
                <wp:effectExtent l="0" t="0" r="20955" b="14605"/>
                <wp:wrapNone/>
                <wp:docPr id="595" name="Прямоугольник 595"/>
                <wp:cNvGraphicFramePr/>
                <a:graphic xmlns:a="http://schemas.openxmlformats.org/drawingml/2006/main">
                  <a:graphicData uri="http://schemas.microsoft.com/office/word/2010/wordprocessingShape">
                    <wps:wsp>
                      <wps:cNvSpPr/>
                      <wps:spPr>
                        <a:xfrm>
                          <a:off x="0" y="0"/>
                          <a:ext cx="1198800" cy="63360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4CFB2456" w14:textId="77777777" w:rsidR="001644DF" w:rsidRPr="00085E12" w:rsidRDefault="001644DF" w:rsidP="00165ED5">
                            <w:pPr>
                              <w:spacing w:after="0" w:line="240" w:lineRule="auto"/>
                              <w:ind w:left="-142" w:right="-119"/>
                              <w:jc w:val="center"/>
                              <w:rPr>
                                <w:rFonts w:ascii="Segoe UI" w:hAnsi="Segoe UI" w:cs="Segoe UI"/>
                                <w:spacing w:val="-8"/>
                                <w:w w:val="90"/>
                                <w:sz w:val="10"/>
                                <w:szCs w:val="32"/>
                              </w:rPr>
                            </w:pPr>
                            <w:r w:rsidRPr="000B05EE">
                              <w:rPr>
                                <w:rFonts w:ascii="Segoe UI" w:hAnsi="Segoe UI" w:cs="Segoe UI"/>
                                <w:spacing w:val="-8"/>
                                <w:w w:val="90"/>
                                <w:sz w:val="16"/>
                                <w:szCs w:val="32"/>
                              </w:rPr>
                              <w:t>Реконструкція та модернізація системи водопостачання,  каналізаційно-</w:t>
                            </w:r>
                            <w:r>
                              <w:rPr>
                                <w:rFonts w:ascii="Segoe UI" w:hAnsi="Segoe UI" w:cs="Segoe UI"/>
                                <w:spacing w:val="-8"/>
                                <w:w w:val="90"/>
                                <w:sz w:val="16"/>
                                <w:szCs w:val="32"/>
                              </w:rPr>
                              <w:br/>
                            </w:r>
                            <w:r w:rsidRPr="000B05EE">
                              <w:rPr>
                                <w:rFonts w:ascii="Segoe UI" w:hAnsi="Segoe UI" w:cs="Segoe UI"/>
                                <w:spacing w:val="-8"/>
                                <w:w w:val="90"/>
                                <w:sz w:val="16"/>
                                <w:szCs w:val="32"/>
                              </w:rPr>
                              <w:t>водопровідних мереж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C413A" id="Прямоугольник 595" o:spid="_x0000_s1161" style="position:absolute;left:0;text-align:left;margin-left:8.2pt;margin-top:409.6pt;width:94.4pt;height:4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" fillcolor="#e3d9d5" strokecolor="#262626">
                <v:textbox>
                  <w:txbxContent>
                    <w:p w14:paraId="4CFB2456" w14:textId="77777777" w:rsidR="001644DF" w:rsidRPr="00085E12" w:rsidRDefault="001644DF" w:rsidP="00165ED5">
                      <w:pPr>
                        <w:spacing w:after="0" w:line="240" w:lineRule="auto"/>
                        <w:ind w:left="-142" w:right="-119"/>
                        <w:jc w:val="center"/>
                        <w:rPr>
                          <w:rFonts w:ascii="Segoe UI" w:hAnsi="Segoe UI" w:cs="Segoe UI"/>
                          <w:spacing w:val="-8"/>
                          <w:w w:val="90"/>
                          <w:sz w:val="10"/>
                          <w:szCs w:val="32"/>
                        </w:rPr>
                      </w:pPr>
                      <w:r w:rsidRPr="000B05EE">
                        <w:rPr>
                          <w:rFonts w:ascii="Segoe UI" w:hAnsi="Segoe UI" w:cs="Segoe UI"/>
                          <w:spacing w:val="-8"/>
                          <w:w w:val="90"/>
                          <w:sz w:val="16"/>
                          <w:szCs w:val="32"/>
                        </w:rPr>
                        <w:t>Реконструкція та модернізація системи водопостачання,  каналізаційно-</w:t>
                      </w:r>
                      <w:r>
                        <w:rPr>
                          <w:rFonts w:ascii="Segoe UI" w:hAnsi="Segoe UI" w:cs="Segoe UI"/>
                          <w:spacing w:val="-8"/>
                          <w:w w:val="90"/>
                          <w:sz w:val="16"/>
                          <w:szCs w:val="32"/>
                        </w:rPr>
                        <w:br/>
                      </w:r>
                      <w:r w:rsidRPr="000B05EE">
                        <w:rPr>
                          <w:rFonts w:ascii="Segoe UI" w:hAnsi="Segoe UI" w:cs="Segoe UI"/>
                          <w:spacing w:val="-8"/>
                          <w:w w:val="90"/>
                          <w:sz w:val="16"/>
                          <w:szCs w:val="32"/>
                        </w:rPr>
                        <w:t>водопровідних мереж</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4624" behindDoc="1" locked="0" layoutInCell="1" allowOverlap="1" wp14:anchorId="345AB168" wp14:editId="1654A459">
                <wp:simplePos x="0" y="0"/>
                <wp:positionH relativeFrom="column">
                  <wp:posOffset>-26670</wp:posOffset>
                </wp:positionH>
                <wp:positionV relativeFrom="paragraph">
                  <wp:posOffset>3834130</wp:posOffset>
                </wp:positionV>
                <wp:extent cx="0" cy="2262505"/>
                <wp:effectExtent l="0" t="0" r="19050" b="23495"/>
                <wp:wrapNone/>
                <wp:docPr id="596" name="Прямая соединительная линия 596"/>
                <wp:cNvGraphicFramePr/>
                <a:graphic xmlns:a="http://schemas.openxmlformats.org/drawingml/2006/main">
                  <a:graphicData uri="http://schemas.microsoft.com/office/word/2010/wordprocessingShape">
                    <wps:wsp>
                      <wps:cNvCnPr/>
                      <wps:spPr>
                        <a:xfrm>
                          <a:off x="0" y="0"/>
                          <a:ext cx="0" cy="2262505"/>
                        </a:xfrm>
                        <a:prstGeom prst="line">
                          <a:avLst/>
                        </a:prstGeom>
                        <a:noFill/>
                        <a:ln w="19050" cap="flat" cmpd="sng" algn="ctr">
                          <a:solidFill>
                            <a:sysClr val="windowText" lastClr="000000">
                              <a:lumMod val="85000"/>
                              <a:lumOff val="15000"/>
                            </a:sysClr>
                          </a:solidFill>
                          <a:prstDash val="solid"/>
                        </a:ln>
                        <a:effectLst/>
                      </wps:spPr>
                      <wps:bodyPr/>
                    </wps:wsp>
                  </a:graphicData>
                </a:graphic>
                <wp14:sizeRelV relativeFrom="margin">
                  <wp14:pctHeight>0</wp14:pctHeight>
                </wp14:sizeRelV>
              </wp:anchor>
            </w:drawing>
          </mc:Choice>
          <mc:Fallback>
            <w:pict>
              <v:line w14:anchorId="596ACA05" id="Прямая соединительная линия 596" o:spid="_x0000_s1026" style="position:absolute;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pt,301.9pt" to="-2.1pt,4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" strokecolor="#262626" strokeweight="1.5p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7696" behindDoc="0" locked="0" layoutInCell="1" allowOverlap="1" wp14:anchorId="48319B56" wp14:editId="32210424">
                <wp:simplePos x="0" y="0"/>
                <wp:positionH relativeFrom="column">
                  <wp:posOffset>-101600</wp:posOffset>
                </wp:positionH>
                <wp:positionV relativeFrom="paragraph">
                  <wp:posOffset>4633595</wp:posOffset>
                </wp:positionV>
                <wp:extent cx="407670" cy="387985"/>
                <wp:effectExtent l="0" t="0" r="0" b="0"/>
                <wp:wrapNone/>
                <wp:docPr id="87" name="Поле 87"/>
                <wp:cNvGraphicFramePr/>
                <a:graphic xmlns:a="http://schemas.openxmlformats.org/drawingml/2006/main">
                  <a:graphicData uri="http://schemas.microsoft.com/office/word/2010/wordprocessingShape">
                    <wps:wsp>
                      <wps:cNvSpPr txBox="1"/>
                      <wps:spPr>
                        <a:xfrm>
                          <a:off x="0" y="0"/>
                          <a:ext cx="407670" cy="387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ADC458"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7A523A48" w14:textId="77777777" w:rsidR="001644DF" w:rsidRPr="00FD70C9" w:rsidRDefault="001644DF" w:rsidP="00165ED5">
                            <w:pPr>
                              <w:rPr>
                                <w:rFonts w:ascii="Century Gothic" w:hAnsi="Century Gothic" w:cs="Segoe UI"/>
                                <w:b/>
                                <w:color w:val="EEE8E6"/>
                                <w:w w:val="90"/>
                                <w:sz w:val="18"/>
                              </w:rPr>
                            </w:pPr>
                            <w:r w:rsidRPr="00FD70C9">
                              <w:rPr>
                                <w:rFonts w:ascii="Century Gothic" w:hAnsi="Century Gothic" w:cs="Segoe UI"/>
                                <w:b/>
                                <w:color w:val="EEE8E6"/>
                                <w:w w:val="90"/>
                                <w:sz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19B56" id="Поле 87" o:spid="_x0000_s1162" type="#_x0000_t202" style="position:absolute;left:0;text-align:left;margin-left:-8pt;margin-top:364.85pt;width:32.1pt;height:30.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" filled="f" stroked="f" strokeweight=".5pt">
                <v:textbox>
                  <w:txbxContent>
                    <w:p w14:paraId="59ADC458" w14:textId="77777777" w:rsidR="001644DF" w:rsidRPr="00FD70C9" w:rsidRDefault="001644DF" w:rsidP="00165ED5">
                      <w:pPr>
                        <w:spacing w:after="0" w:line="240" w:lineRule="auto"/>
                        <w:rPr>
                          <w:rFonts w:ascii="Century Gothic" w:hAnsi="Century Gothic" w:cs="Segoe UI"/>
                          <w:b/>
                          <w:color w:val="EEE8E6"/>
                          <w:w w:val="90"/>
                          <w:sz w:val="18"/>
                        </w:rPr>
                      </w:pPr>
                      <w:r w:rsidRPr="00FD70C9">
                        <w:rPr>
                          <w:rFonts w:ascii="Century Gothic" w:hAnsi="Century Gothic" w:cs="Segoe UI"/>
                          <w:b/>
                          <w:color w:val="EEE8E6"/>
                          <w:w w:val="90"/>
                          <w:sz w:val="18"/>
                        </w:rPr>
                        <w:t>Б.</w:t>
                      </w:r>
                    </w:p>
                    <w:p w14:paraId="7A523A48" w14:textId="77777777" w:rsidR="001644DF" w:rsidRPr="00FD70C9" w:rsidRDefault="001644DF" w:rsidP="00165ED5">
                      <w:pPr>
                        <w:rPr>
                          <w:rFonts w:ascii="Century Gothic" w:hAnsi="Century Gothic" w:cs="Segoe UI"/>
                          <w:b/>
                          <w:color w:val="EEE8E6"/>
                          <w:w w:val="90"/>
                          <w:sz w:val="18"/>
                        </w:rPr>
                      </w:pPr>
                      <w:r w:rsidRPr="00FD70C9">
                        <w:rPr>
                          <w:rFonts w:ascii="Century Gothic" w:hAnsi="Century Gothic" w:cs="Segoe UI"/>
                          <w:b/>
                          <w:color w:val="EEE8E6"/>
                          <w:w w:val="90"/>
                          <w:sz w:val="18"/>
                        </w:rPr>
                        <w:t>1.1.</w:t>
                      </w:r>
                    </w:p>
                  </w:txbxContent>
                </v:textbox>
              </v:shape>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3600" behindDoc="0" locked="0" layoutInCell="1" allowOverlap="1" wp14:anchorId="37A8A103" wp14:editId="5B35B1F3">
                <wp:simplePos x="0" y="0"/>
                <wp:positionH relativeFrom="column">
                  <wp:posOffset>-24130</wp:posOffset>
                </wp:positionH>
                <wp:positionV relativeFrom="paragraph">
                  <wp:posOffset>4683760</wp:posOffset>
                </wp:positionV>
                <wp:extent cx="233680" cy="342900"/>
                <wp:effectExtent l="0" t="0" r="13970" b="19050"/>
                <wp:wrapNone/>
                <wp:docPr id="597" name="Пятиугольник 597"/>
                <wp:cNvGraphicFramePr/>
                <a:graphic xmlns:a="http://schemas.openxmlformats.org/drawingml/2006/main">
                  <a:graphicData uri="http://schemas.microsoft.com/office/word/2010/wordprocessingShape">
                    <wps:wsp>
                      <wps:cNvSpPr/>
                      <wps:spPr>
                        <a:xfrm>
                          <a:off x="0" y="0"/>
                          <a:ext cx="233680" cy="342900"/>
                        </a:xfrm>
                        <a:prstGeom prst="homePlate">
                          <a:avLst>
                            <a:gd name="adj" fmla="val 43561"/>
                          </a:avLst>
                        </a:prstGeom>
                        <a:solidFill>
                          <a:sysClr val="windowText" lastClr="000000">
                            <a:lumMod val="85000"/>
                            <a:lumOff val="15000"/>
                          </a:sysClr>
                        </a:solidFill>
                        <a:ln w="9525"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A4569" id="Пятиугольник 597" o:spid="_x0000_s1026" type="#_x0000_t15" style="position:absolute;margin-left:-1.9pt;margin-top:368.8pt;width:18.4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" adj="12191" fillcolor="#262626" strokecolor="#262626"/>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2576" behindDoc="0" locked="0" layoutInCell="1" allowOverlap="1" wp14:anchorId="35F8AA85" wp14:editId="1FB271BB">
                <wp:simplePos x="0" y="0"/>
                <wp:positionH relativeFrom="column">
                  <wp:posOffset>104140</wp:posOffset>
                </wp:positionH>
                <wp:positionV relativeFrom="paragraph">
                  <wp:posOffset>4533995</wp:posOffset>
                </wp:positionV>
                <wp:extent cx="1197610" cy="638810"/>
                <wp:effectExtent l="0" t="0" r="21590" b="27940"/>
                <wp:wrapNone/>
                <wp:docPr id="598" name="Прямоугольник 598"/>
                <wp:cNvGraphicFramePr/>
                <a:graphic xmlns:a="http://schemas.openxmlformats.org/drawingml/2006/main">
                  <a:graphicData uri="http://schemas.microsoft.com/office/word/2010/wordprocessingShape">
                    <wps:wsp>
                      <wps:cNvSpPr/>
                      <wps:spPr>
                        <a:xfrm>
                          <a:off x="0" y="0"/>
                          <a:ext cx="1197610" cy="638810"/>
                        </a:xfrm>
                        <a:prstGeom prst="rect">
                          <a:avLst/>
                        </a:prstGeom>
                        <a:solidFill>
                          <a:srgbClr val="E3D9D5"/>
                        </a:solidFill>
                        <a:ln w="9525" cap="flat" cmpd="sng" algn="ctr">
                          <a:solidFill>
                            <a:sysClr val="windowText" lastClr="000000">
                              <a:lumMod val="85000"/>
                              <a:lumOff val="15000"/>
                            </a:sysClr>
                          </a:solidFill>
                          <a:prstDash val="solid"/>
                        </a:ln>
                        <a:effectLst/>
                      </wps:spPr>
                      <wps:txbx>
                        <w:txbxContent>
                          <w:p w14:paraId="3F92E5F3" w14:textId="77777777" w:rsidR="001644DF" w:rsidRPr="00085E12" w:rsidRDefault="001644DF" w:rsidP="00165ED5">
                            <w:pPr>
                              <w:spacing w:after="0" w:line="240" w:lineRule="auto"/>
                              <w:ind w:left="57" w:right="9"/>
                              <w:jc w:val="center"/>
                              <w:rPr>
                                <w:rFonts w:ascii="Segoe UI" w:hAnsi="Segoe UI" w:cs="Segoe UI"/>
                                <w:spacing w:val="-8"/>
                                <w:w w:val="90"/>
                                <w:sz w:val="16"/>
                                <w:szCs w:val="17"/>
                              </w:rPr>
                            </w:pPr>
                            <w:r w:rsidRPr="000B05EE">
                              <w:rPr>
                                <w:rFonts w:ascii="Segoe UI" w:hAnsi="Segoe UI" w:cs="Segoe UI"/>
                                <w:spacing w:val="-8"/>
                                <w:w w:val="90"/>
                                <w:sz w:val="16"/>
                                <w:szCs w:val="17"/>
                              </w:rPr>
                              <w:t>Розбудова комунальної інфраструктури та благоустрій  населених пунктів громади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8AA85" id="Прямоугольник 598" o:spid="_x0000_s1163" style="position:absolute;left:0;text-align:left;margin-left:8.2pt;margin-top:357pt;width:94.3pt;height:50.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" fillcolor="#e3d9d5" strokecolor="#262626">
                <v:textbox>
                  <w:txbxContent>
                    <w:p w14:paraId="3F92E5F3" w14:textId="77777777" w:rsidR="001644DF" w:rsidRPr="00085E12" w:rsidRDefault="001644DF" w:rsidP="00165ED5">
                      <w:pPr>
                        <w:spacing w:after="0" w:line="240" w:lineRule="auto"/>
                        <w:ind w:left="57" w:right="9"/>
                        <w:jc w:val="center"/>
                        <w:rPr>
                          <w:rFonts w:ascii="Segoe UI" w:hAnsi="Segoe UI" w:cs="Segoe UI"/>
                          <w:spacing w:val="-8"/>
                          <w:w w:val="90"/>
                          <w:sz w:val="16"/>
                          <w:szCs w:val="17"/>
                        </w:rPr>
                      </w:pPr>
                      <w:r w:rsidRPr="000B05EE">
                        <w:rPr>
                          <w:rFonts w:ascii="Segoe UI" w:hAnsi="Segoe UI" w:cs="Segoe UI"/>
                          <w:spacing w:val="-8"/>
                          <w:w w:val="90"/>
                          <w:sz w:val="16"/>
                          <w:szCs w:val="17"/>
                        </w:rPr>
                        <w:t>Розбудова комунальної інфраструктури та благоустрій  населених пунктів громади</w:t>
                      </w:r>
                    </w:p>
                  </w:txbxContent>
                </v:textbox>
              </v:rect>
            </w:pict>
          </mc:Fallback>
        </mc:AlternateContent>
      </w:r>
      <w:r w:rsidRPr="00B548AF">
        <w:rPr>
          <w:rFonts w:ascii="Segoe UI Semibold" w:hAnsi="Segoe UI Semibold" w:cs="Segoe UI"/>
          <w:noProof/>
          <w:w w:val="90"/>
          <w:sz w:val="44"/>
          <w:lang w:eastAsia="uk-UA"/>
        </w:rPr>
        <mc:AlternateContent>
          <mc:Choice Requires="wps">
            <w:drawing>
              <wp:anchor distT="0" distB="0" distL="114300" distR="114300" simplePos="0" relativeHeight="251671552" behindDoc="0" locked="0" layoutInCell="1" allowOverlap="1" wp14:anchorId="1BC1DC5E" wp14:editId="772FB5EC">
                <wp:simplePos x="0" y="0"/>
                <wp:positionH relativeFrom="column">
                  <wp:posOffset>-29210</wp:posOffset>
                </wp:positionH>
                <wp:positionV relativeFrom="paragraph">
                  <wp:posOffset>4073525</wp:posOffset>
                </wp:positionV>
                <wp:extent cx="1331595" cy="432000"/>
                <wp:effectExtent l="0" t="0" r="20955" b="25400"/>
                <wp:wrapNone/>
                <wp:docPr id="599" name="Прямоугольник 599"/>
                <wp:cNvGraphicFramePr/>
                <a:graphic xmlns:a="http://schemas.openxmlformats.org/drawingml/2006/main">
                  <a:graphicData uri="http://schemas.microsoft.com/office/word/2010/wordprocessingShape">
                    <wps:wsp>
                      <wps:cNvSpPr/>
                      <wps:spPr>
                        <a:xfrm>
                          <a:off x="0" y="0"/>
                          <a:ext cx="1331595" cy="432000"/>
                        </a:xfrm>
                        <a:prstGeom prst="rect">
                          <a:avLst/>
                        </a:prstGeom>
                        <a:solidFill>
                          <a:srgbClr val="C6B3AA"/>
                        </a:solidFill>
                        <a:ln w="9525" cap="flat" cmpd="sng" algn="ctr">
                          <a:solidFill>
                            <a:sysClr val="windowText" lastClr="000000">
                              <a:lumMod val="85000"/>
                              <a:lumOff val="15000"/>
                            </a:sysClr>
                          </a:solidFill>
                          <a:prstDash val="solid"/>
                        </a:ln>
                        <a:effectLst/>
                      </wps:spPr>
                      <wps:txbx>
                        <w:txbxContent>
                          <w:p w14:paraId="018C769E" w14:textId="77777777" w:rsidR="001644DF" w:rsidRPr="00002F65" w:rsidRDefault="001644DF" w:rsidP="00165ED5">
                            <w:pPr>
                              <w:spacing w:after="0" w:line="240" w:lineRule="auto"/>
                              <w:ind w:left="284" w:right="-74" w:hanging="284"/>
                              <w:rPr>
                                <w:rFonts w:ascii="Segoe UI" w:hAnsi="Segoe UI" w:cs="Segoe UI"/>
                                <w:spacing w:val="-8"/>
                                <w:w w:val="90"/>
                                <w:sz w:val="16"/>
                                <w:szCs w:val="32"/>
                              </w:rPr>
                            </w:pPr>
                            <w:r>
                              <w:rPr>
                                <w:rFonts w:ascii="Segoe UI" w:hAnsi="Segoe UI" w:cs="Segoe UI"/>
                                <w:b/>
                                <w:spacing w:val="-8"/>
                                <w:w w:val="90"/>
                                <w:sz w:val="18"/>
                                <w:szCs w:val="32"/>
                              </w:rPr>
                              <w:t>Б</w:t>
                            </w:r>
                            <w:r w:rsidRPr="00002F65">
                              <w:rPr>
                                <w:rFonts w:ascii="Segoe UI" w:hAnsi="Segoe UI" w:cs="Segoe UI"/>
                                <w:b/>
                                <w:spacing w:val="-8"/>
                                <w:w w:val="90"/>
                                <w:sz w:val="18"/>
                                <w:szCs w:val="32"/>
                              </w:rPr>
                              <w:t>.1.</w:t>
                            </w:r>
                            <w:r w:rsidRPr="00002F65">
                              <w:rPr>
                                <w:rFonts w:ascii="Segoe UI" w:hAnsi="Segoe UI" w:cs="Segoe UI"/>
                                <w:spacing w:val="-8"/>
                                <w:w w:val="90"/>
                                <w:sz w:val="18"/>
                                <w:szCs w:val="32"/>
                              </w:rPr>
                              <w:t xml:space="preserve"> </w:t>
                            </w:r>
                            <w:r w:rsidRPr="00C93742">
                              <w:rPr>
                                <w:rFonts w:ascii="Segoe UI" w:hAnsi="Segoe UI" w:cs="Segoe UI"/>
                                <w:spacing w:val="-8"/>
                                <w:w w:val="90"/>
                                <w:sz w:val="18"/>
                                <w:szCs w:val="32"/>
                              </w:rPr>
                              <w:t>Розвиток інфраструктури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1DC5E" id="Прямоугольник 599" o:spid="_x0000_s1164" style="position:absolute;left:0;text-align:left;margin-left:-2.3pt;margin-top:320.75pt;width:104.85pt;height:3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" fillcolor="#c6b3aa" strokecolor="#262626">
                <v:textbox>
                  <w:txbxContent>
                    <w:p w14:paraId="018C769E" w14:textId="77777777" w:rsidR="001644DF" w:rsidRPr="00002F65" w:rsidRDefault="001644DF" w:rsidP="00165ED5">
                      <w:pPr>
                        <w:spacing w:after="0" w:line="240" w:lineRule="auto"/>
                        <w:ind w:left="284" w:right="-74" w:hanging="284"/>
                        <w:rPr>
                          <w:rFonts w:ascii="Segoe UI" w:hAnsi="Segoe UI" w:cs="Segoe UI"/>
                          <w:spacing w:val="-8"/>
                          <w:w w:val="90"/>
                          <w:sz w:val="16"/>
                          <w:szCs w:val="32"/>
                        </w:rPr>
                      </w:pPr>
                      <w:r>
                        <w:rPr>
                          <w:rFonts w:ascii="Segoe UI" w:hAnsi="Segoe UI" w:cs="Segoe UI"/>
                          <w:b/>
                          <w:spacing w:val="-8"/>
                          <w:w w:val="90"/>
                          <w:sz w:val="18"/>
                          <w:szCs w:val="32"/>
                        </w:rPr>
                        <w:t>Б</w:t>
                      </w:r>
                      <w:r w:rsidRPr="00002F65">
                        <w:rPr>
                          <w:rFonts w:ascii="Segoe UI" w:hAnsi="Segoe UI" w:cs="Segoe UI"/>
                          <w:b/>
                          <w:spacing w:val="-8"/>
                          <w:w w:val="90"/>
                          <w:sz w:val="18"/>
                          <w:szCs w:val="32"/>
                        </w:rPr>
                        <w:t>.1.</w:t>
                      </w:r>
                      <w:r w:rsidRPr="00002F65">
                        <w:rPr>
                          <w:rFonts w:ascii="Segoe UI" w:hAnsi="Segoe UI" w:cs="Segoe UI"/>
                          <w:spacing w:val="-8"/>
                          <w:w w:val="90"/>
                          <w:sz w:val="18"/>
                          <w:szCs w:val="32"/>
                        </w:rPr>
                        <w:t xml:space="preserve"> </w:t>
                      </w:r>
                      <w:r w:rsidRPr="00C93742">
                        <w:rPr>
                          <w:rFonts w:ascii="Segoe UI" w:hAnsi="Segoe UI" w:cs="Segoe UI"/>
                          <w:spacing w:val="-8"/>
                          <w:w w:val="90"/>
                          <w:sz w:val="18"/>
                          <w:szCs w:val="32"/>
                        </w:rPr>
                        <w:t>Розвиток інфраструктури</w:t>
                      </w:r>
                    </w:p>
                  </w:txbxContent>
                </v:textbox>
              </v:rect>
            </w:pict>
          </mc:Fallback>
        </mc:AlternateContent>
      </w:r>
      <w:r w:rsidRPr="003520A2">
        <w:rPr>
          <w:rFonts w:ascii="Segoe UI Semibold" w:hAnsi="Segoe UI Semibold" w:cs="Segoe UI"/>
          <w:noProof/>
          <w:w w:val="90"/>
          <w:sz w:val="44"/>
          <w:lang w:eastAsia="uk-UA"/>
        </w:rPr>
        <mc:AlternateContent>
          <mc:Choice Requires="wps">
            <w:drawing>
              <wp:anchor distT="0" distB="0" distL="114300" distR="114300" simplePos="0" relativeHeight="251665408" behindDoc="0" locked="0" layoutInCell="1" allowOverlap="1" wp14:anchorId="7C630C47" wp14:editId="7EDAEF35">
                <wp:simplePos x="0" y="0"/>
                <wp:positionH relativeFrom="column">
                  <wp:posOffset>-31115</wp:posOffset>
                </wp:positionH>
                <wp:positionV relativeFrom="paragraph">
                  <wp:posOffset>3673489</wp:posOffset>
                </wp:positionV>
                <wp:extent cx="7258050" cy="323850"/>
                <wp:effectExtent l="0" t="0" r="19050" b="19050"/>
                <wp:wrapNone/>
                <wp:docPr id="600" name="Прямоугольник 600"/>
                <wp:cNvGraphicFramePr/>
                <a:graphic xmlns:a="http://schemas.openxmlformats.org/drawingml/2006/main">
                  <a:graphicData uri="http://schemas.microsoft.com/office/word/2010/wordprocessingShape">
                    <wps:wsp>
                      <wps:cNvSpPr/>
                      <wps:spPr>
                        <a:xfrm>
                          <a:off x="0" y="0"/>
                          <a:ext cx="7258050" cy="323850"/>
                        </a:xfrm>
                        <a:prstGeom prst="rect">
                          <a:avLst/>
                        </a:prstGeom>
                        <a:solidFill>
                          <a:srgbClr val="A07F70"/>
                        </a:solidFill>
                        <a:ln w="9525">
                          <a:solidFill>
                            <a:schemeClr val="tx1">
                              <a:lumMod val="85000"/>
                              <a:lumOff val="15000"/>
                            </a:schemeClr>
                          </a:solidFill>
                        </a:ln>
                      </wps:spPr>
                      <wps:style>
                        <a:lnRef idx="2">
                          <a:schemeClr val="dk1"/>
                        </a:lnRef>
                        <a:fillRef idx="1">
                          <a:schemeClr val="lt1"/>
                        </a:fillRef>
                        <a:effectRef idx="0">
                          <a:schemeClr val="dk1"/>
                        </a:effectRef>
                        <a:fontRef idx="minor">
                          <a:schemeClr val="dk1"/>
                        </a:fontRef>
                      </wps:style>
                      <wps:txbx>
                        <w:txbxContent>
                          <w:p w14:paraId="04AF4EFD" w14:textId="77777777" w:rsidR="001644DF" w:rsidRPr="00E94CB4" w:rsidRDefault="001644DF" w:rsidP="00165ED5">
                            <w:pPr>
                              <w:tabs>
                                <w:tab w:val="left" w:pos="3119"/>
                              </w:tabs>
                              <w:spacing w:after="0"/>
                              <w:ind w:right="-21"/>
                              <w:jc w:val="center"/>
                              <w:rPr>
                                <w:rFonts w:ascii="Segoe UI" w:hAnsi="Segoe UI" w:cs="Segoe UI"/>
                                <w:spacing w:val="-8"/>
                                <w:w w:val="90"/>
                                <w:sz w:val="26"/>
                                <w:szCs w:val="26"/>
                              </w:rPr>
                            </w:pPr>
                            <w:r w:rsidRPr="00E94CB4">
                              <w:rPr>
                                <w:rFonts w:ascii="Segoe UI" w:hAnsi="Segoe UI" w:cs="Segoe UI"/>
                                <w:b/>
                                <w:spacing w:val="-8"/>
                                <w:w w:val="90"/>
                                <w:sz w:val="28"/>
                                <w:szCs w:val="26"/>
                              </w:rPr>
                              <w:t xml:space="preserve">Б. </w:t>
                            </w:r>
                            <w:r w:rsidRPr="00E94CB4">
                              <w:rPr>
                                <w:rFonts w:ascii="Segoe UI" w:hAnsi="Segoe UI" w:cs="Segoe UI"/>
                                <w:spacing w:val="-8"/>
                                <w:w w:val="90"/>
                                <w:sz w:val="26"/>
                                <w:szCs w:val="26"/>
                              </w:rPr>
                              <w:t>ПІДВИЩЕННЯ ЯКОСТІ ЖИТТЯ НАСЕЛЕННЯ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30C47" id="Прямоугольник 600" o:spid="_x0000_s1165" style="position:absolute;left:0;text-align:left;margin-left:-2.45pt;margin-top:289.25pt;width:571.5pt;height: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" fillcolor="#a07f70" strokecolor="#272727 [2749]">
                <v:textbox>
                  <w:txbxContent>
                    <w:p w14:paraId="04AF4EFD" w14:textId="77777777" w:rsidR="001644DF" w:rsidRPr="00E94CB4" w:rsidRDefault="001644DF" w:rsidP="00165ED5">
                      <w:pPr>
                        <w:tabs>
                          <w:tab w:val="left" w:pos="3119"/>
                        </w:tabs>
                        <w:spacing w:after="0"/>
                        <w:ind w:right="-21"/>
                        <w:jc w:val="center"/>
                        <w:rPr>
                          <w:rFonts w:ascii="Segoe UI" w:hAnsi="Segoe UI" w:cs="Segoe UI"/>
                          <w:spacing w:val="-8"/>
                          <w:w w:val="90"/>
                          <w:sz w:val="26"/>
                          <w:szCs w:val="26"/>
                        </w:rPr>
                      </w:pPr>
                      <w:r w:rsidRPr="00E94CB4">
                        <w:rPr>
                          <w:rFonts w:ascii="Segoe UI" w:hAnsi="Segoe UI" w:cs="Segoe UI"/>
                          <w:b/>
                          <w:spacing w:val="-8"/>
                          <w:w w:val="90"/>
                          <w:sz w:val="28"/>
                          <w:szCs w:val="26"/>
                        </w:rPr>
                        <w:t xml:space="preserve">Б. </w:t>
                      </w:r>
                      <w:r w:rsidRPr="00E94CB4">
                        <w:rPr>
                          <w:rFonts w:ascii="Segoe UI" w:hAnsi="Segoe UI" w:cs="Segoe UI"/>
                          <w:spacing w:val="-8"/>
                          <w:w w:val="90"/>
                          <w:sz w:val="26"/>
                          <w:szCs w:val="26"/>
                        </w:rPr>
                        <w:t>ПІДВИЩЕННЯ ЯКОСТІ ЖИТТЯ НАСЕЛЕННЯ</w:t>
                      </w:r>
                    </w:p>
                  </w:txbxContent>
                </v:textbox>
              </v:rect>
            </w:pict>
          </mc:Fallback>
        </mc:AlternateContent>
      </w:r>
      <w:r w:rsidR="00E8332B">
        <w:t>ДЕРЕВО ЦІЛЕЙ</w:t>
      </w:r>
    </w:p>
    <w:p w14:paraId="6E012FFC" w14:textId="25B29F26" w:rsidR="00165ED5" w:rsidRDefault="00410E06">
      <w:pPr>
        <w:rPr>
          <w:rFonts w:ascii="Times New Roman" w:hAnsi="Times New Roman" w:cs="Times New Roman"/>
          <w:b/>
          <w:sz w:val="28"/>
          <w:szCs w:val="28"/>
        </w:rPr>
        <w:sectPr w:rsidR="00165ED5" w:rsidSect="002E1B86">
          <w:pgSz w:w="11906" w:h="16838"/>
          <w:pgMar w:top="-142" w:right="289" w:bottom="295" w:left="289" w:header="709" w:footer="709" w:gutter="0"/>
          <w:cols w:space="708"/>
          <w:docGrid w:linePitch="360"/>
        </w:sectPr>
      </w:pPr>
      <w:r>
        <w:rPr>
          <w:rFonts w:ascii="Times New Roman" w:hAnsi="Times New Roman" w:cs="Times New Roman"/>
          <w:b/>
          <w:sz w:val="28"/>
          <w:szCs w:val="28"/>
        </w:rPr>
        <w:br w:type="page"/>
      </w:r>
    </w:p>
    <w:p w14:paraId="33CE8989" w14:textId="7EAC85DF" w:rsidR="00423EE8" w:rsidRPr="003650A8" w:rsidRDefault="00423E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lastRenderedPageBreak/>
        <w:t xml:space="preserve">6. УЗГОДЖЕНІСТЬ СТРАТЕГІЇ РОЗВИТКУ </w:t>
      </w:r>
      <w:r w:rsidR="00A67BA6" w:rsidRPr="003650A8">
        <w:rPr>
          <w:rFonts w:ascii="Times New Roman" w:hAnsi="Times New Roman" w:cs="Times New Roman"/>
          <w:b/>
          <w:sz w:val="28"/>
          <w:szCs w:val="28"/>
        </w:rPr>
        <w:t>ДОЛИНСЬКОЇ</w:t>
      </w:r>
      <w:r w:rsidR="001F7167">
        <w:rPr>
          <w:rFonts w:ascii="Times New Roman" w:hAnsi="Times New Roman" w:cs="Times New Roman"/>
          <w:b/>
          <w:sz w:val="28"/>
          <w:szCs w:val="28"/>
        </w:rPr>
        <w:t xml:space="preserve"> </w:t>
      </w:r>
      <w:r w:rsidRPr="003650A8">
        <w:rPr>
          <w:rFonts w:ascii="Times New Roman" w:hAnsi="Times New Roman" w:cs="Times New Roman"/>
          <w:b/>
          <w:sz w:val="28"/>
          <w:szCs w:val="28"/>
        </w:rPr>
        <w:t>ТГ З ПРОГРАМНИМИ ТА СТРАТЕГІЧНИМИ ДОКУМЕНТАМИ</w:t>
      </w:r>
    </w:p>
    <w:p w14:paraId="4592330A" w14:textId="5E0322D0" w:rsidR="00423EE8" w:rsidRPr="003650A8" w:rsidRDefault="00423E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6.1</w:t>
      </w:r>
      <w:r w:rsidR="0066724C"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Узгодженість з Державною Стратегією регіонального розвитку</w:t>
      </w:r>
    </w:p>
    <w:p w14:paraId="14BCE439" w14:textId="18E4955B" w:rsidR="00423EE8" w:rsidRPr="003650A8" w:rsidRDefault="00423EE8" w:rsidP="009E74DA">
      <w:pPr>
        <w:spacing w:after="0" w:line="240" w:lineRule="auto"/>
        <w:ind w:firstLine="567"/>
        <w:jc w:val="both"/>
        <w:rPr>
          <w:rFonts w:ascii="Times New Roman" w:hAnsi="Times New Roman" w:cs="Times New Roman"/>
          <w:bCs/>
          <w:sz w:val="28"/>
          <w:szCs w:val="28"/>
        </w:rPr>
      </w:pPr>
      <w:r w:rsidRPr="003650A8">
        <w:rPr>
          <w:rFonts w:ascii="Times New Roman" w:hAnsi="Times New Roman" w:cs="Times New Roman"/>
          <w:bCs/>
          <w:sz w:val="28"/>
          <w:szCs w:val="28"/>
        </w:rPr>
        <w:t>Стратегія Долинської ТГ розроблена у відповідності до Державної стратегії регіонального розвитку на період 2021-2027 роки та процесів державного стратегічного планування розвитку окремих секторів економіки країни та її регіонів, що враховує потреби їх розвитку та необхідність підвищення конкурентоспроможності.</w:t>
      </w:r>
    </w:p>
    <w:p w14:paraId="2D8C0D2A" w14:textId="60B0DEE3" w:rsidR="00423EE8" w:rsidRPr="003650A8" w:rsidRDefault="00423EE8" w:rsidP="003650A8">
      <w:pPr>
        <w:spacing w:after="0" w:line="240" w:lineRule="auto"/>
        <w:jc w:val="center"/>
        <w:rPr>
          <w:rFonts w:ascii="Times New Roman" w:hAnsi="Times New Roman" w:cs="Times New Roman"/>
          <w:bCs/>
          <w:sz w:val="28"/>
          <w:szCs w:val="28"/>
        </w:rPr>
      </w:pPr>
      <w:r w:rsidRPr="003650A8">
        <w:rPr>
          <w:rFonts w:ascii="Times New Roman" w:hAnsi="Times New Roman" w:cs="Times New Roman"/>
          <w:bCs/>
          <w:sz w:val="28"/>
          <w:szCs w:val="28"/>
        </w:rPr>
        <w:t xml:space="preserve">Узгодженість Стратегічних цілей стратегії розвитку </w:t>
      </w:r>
      <w:r w:rsidR="00BA3414" w:rsidRPr="003650A8">
        <w:rPr>
          <w:rFonts w:ascii="Times New Roman" w:hAnsi="Times New Roman" w:cs="Times New Roman"/>
          <w:bCs/>
          <w:sz w:val="28"/>
          <w:szCs w:val="28"/>
        </w:rPr>
        <w:t xml:space="preserve">Долинської </w:t>
      </w:r>
      <w:r w:rsidRPr="003650A8">
        <w:rPr>
          <w:rFonts w:ascii="Times New Roman" w:hAnsi="Times New Roman" w:cs="Times New Roman"/>
          <w:bCs/>
          <w:sz w:val="28"/>
          <w:szCs w:val="28"/>
        </w:rPr>
        <w:t xml:space="preserve"> ТГ з стратегічними цілями Державної стратегії регіонального розвитку на 2021-2027роки</w:t>
      </w:r>
      <w:r w:rsidRPr="003650A8">
        <w:rPr>
          <w:rStyle w:val="a9"/>
          <w:rFonts w:ascii="Times New Roman" w:hAnsi="Times New Roman" w:cs="Times New Roman"/>
          <w:bCs/>
          <w:sz w:val="28"/>
          <w:szCs w:val="28"/>
        </w:rPr>
        <w:footnoteReference w:id="1"/>
      </w:r>
    </w:p>
    <w:tbl>
      <w:tblPr>
        <w:tblStyle w:val="a4"/>
        <w:tblW w:w="9803" w:type="dxa"/>
        <w:tblLayout w:type="fixed"/>
        <w:tblLook w:val="04A0" w:firstRow="1" w:lastRow="0" w:firstColumn="1" w:lastColumn="0" w:noHBand="0" w:noVBand="1"/>
      </w:tblPr>
      <w:tblGrid>
        <w:gridCol w:w="3681"/>
        <w:gridCol w:w="3118"/>
        <w:gridCol w:w="1418"/>
        <w:gridCol w:w="1586"/>
      </w:tblGrid>
      <w:tr w:rsidR="00476938" w:rsidRPr="003650A8" w14:paraId="7BE25114" w14:textId="77777777" w:rsidTr="00A80B79">
        <w:trPr>
          <w:trHeight w:val="270"/>
        </w:trPr>
        <w:tc>
          <w:tcPr>
            <w:tcW w:w="3681" w:type="dxa"/>
            <w:vMerge w:val="restart"/>
          </w:tcPr>
          <w:p w14:paraId="70E1CF69" w14:textId="4AE3287F" w:rsidR="00423EE8" w:rsidRPr="003650A8" w:rsidRDefault="00423EE8" w:rsidP="003650A8">
            <w:pPr>
              <w:jc w:val="center"/>
              <w:rPr>
                <w:rFonts w:ascii="Times New Roman" w:hAnsi="Times New Roman" w:cs="Times New Roman"/>
                <w:b/>
                <w:bCs/>
                <w:sz w:val="24"/>
                <w:szCs w:val="24"/>
                <w:lang w:val="uk-UA"/>
              </w:rPr>
            </w:pPr>
            <w:r w:rsidRPr="003650A8">
              <w:rPr>
                <w:rFonts w:ascii="Times New Roman" w:hAnsi="Times New Roman" w:cs="Times New Roman"/>
                <w:b/>
                <w:bCs/>
                <w:sz w:val="24"/>
                <w:szCs w:val="24"/>
                <w:lang w:val="uk-UA"/>
              </w:rPr>
              <w:t xml:space="preserve">Стратегічні цілі стратегії розвитку Долинської ТГ на </w:t>
            </w:r>
            <w:r w:rsidR="00BA3414" w:rsidRPr="003650A8">
              <w:rPr>
                <w:rFonts w:ascii="Times New Roman" w:hAnsi="Times New Roman" w:cs="Times New Roman"/>
                <w:b/>
                <w:bCs/>
                <w:sz w:val="24"/>
                <w:szCs w:val="24"/>
                <w:lang w:val="uk-UA"/>
              </w:rPr>
              <w:t>період до</w:t>
            </w:r>
            <w:r w:rsidRPr="003650A8">
              <w:rPr>
                <w:rFonts w:ascii="Times New Roman" w:hAnsi="Times New Roman" w:cs="Times New Roman"/>
                <w:b/>
                <w:bCs/>
                <w:sz w:val="24"/>
                <w:szCs w:val="24"/>
                <w:lang w:val="uk-UA"/>
              </w:rPr>
              <w:t xml:space="preserve"> 2027 рок</w:t>
            </w:r>
            <w:r w:rsidR="00BA3414" w:rsidRPr="003650A8">
              <w:rPr>
                <w:rFonts w:ascii="Times New Roman" w:hAnsi="Times New Roman" w:cs="Times New Roman"/>
                <w:b/>
                <w:bCs/>
                <w:sz w:val="24"/>
                <w:szCs w:val="24"/>
                <w:lang w:val="uk-UA"/>
              </w:rPr>
              <w:t>у</w:t>
            </w:r>
          </w:p>
        </w:tc>
        <w:tc>
          <w:tcPr>
            <w:tcW w:w="6122" w:type="dxa"/>
            <w:gridSpan w:val="3"/>
          </w:tcPr>
          <w:p w14:paraId="21DED01B" w14:textId="77777777" w:rsidR="00423EE8" w:rsidRPr="003650A8" w:rsidRDefault="00423EE8" w:rsidP="003650A8">
            <w:pPr>
              <w:jc w:val="center"/>
              <w:rPr>
                <w:rFonts w:ascii="Times New Roman" w:hAnsi="Times New Roman" w:cs="Times New Roman"/>
                <w:b/>
                <w:bCs/>
                <w:sz w:val="24"/>
                <w:szCs w:val="24"/>
                <w:lang w:val="uk-UA"/>
              </w:rPr>
            </w:pPr>
            <w:r w:rsidRPr="003650A8">
              <w:rPr>
                <w:rFonts w:ascii="Times New Roman" w:hAnsi="Times New Roman" w:cs="Times New Roman"/>
                <w:b/>
                <w:bCs/>
                <w:sz w:val="24"/>
                <w:szCs w:val="24"/>
                <w:lang w:val="uk-UA"/>
              </w:rPr>
              <w:t>Стратегічні цілі Державної стратегії регіонального розвитку на період 2021-2027 роки</w:t>
            </w:r>
          </w:p>
        </w:tc>
      </w:tr>
      <w:tr w:rsidR="00476938" w:rsidRPr="003650A8" w14:paraId="7CE5DDBE" w14:textId="77777777" w:rsidTr="003650A8">
        <w:trPr>
          <w:trHeight w:val="1326"/>
        </w:trPr>
        <w:tc>
          <w:tcPr>
            <w:tcW w:w="3681" w:type="dxa"/>
            <w:vMerge/>
          </w:tcPr>
          <w:p w14:paraId="344D7217" w14:textId="77777777" w:rsidR="00423EE8" w:rsidRPr="003650A8" w:rsidRDefault="00423EE8" w:rsidP="003650A8">
            <w:pPr>
              <w:jc w:val="center"/>
              <w:rPr>
                <w:rFonts w:ascii="Times New Roman" w:hAnsi="Times New Roman" w:cs="Times New Roman"/>
                <w:b/>
                <w:bCs/>
                <w:sz w:val="24"/>
                <w:szCs w:val="24"/>
                <w:lang w:val="uk-UA"/>
              </w:rPr>
            </w:pPr>
          </w:p>
        </w:tc>
        <w:tc>
          <w:tcPr>
            <w:tcW w:w="3118" w:type="dxa"/>
          </w:tcPr>
          <w:p w14:paraId="1A1E9FB8"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1. Формування згуртованої держави в соціальному, гуманітарному, економічному, екологічному, безпековому та просторовому вимірах</w:t>
            </w:r>
          </w:p>
        </w:tc>
        <w:tc>
          <w:tcPr>
            <w:tcW w:w="1418" w:type="dxa"/>
          </w:tcPr>
          <w:p w14:paraId="23E214A3" w14:textId="45F6A6FB"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2.Підвище</w:t>
            </w:r>
            <w:r w:rsidR="003650A8" w:rsidRPr="003650A8">
              <w:rPr>
                <w:rFonts w:ascii="Times New Roman" w:hAnsi="Times New Roman" w:cs="Times New Roman"/>
                <w:sz w:val="24"/>
                <w:szCs w:val="24"/>
                <w:lang w:val="uk-UA"/>
              </w:rPr>
              <w:t>-</w:t>
            </w:r>
            <w:r w:rsidRPr="003650A8">
              <w:rPr>
                <w:rFonts w:ascii="Times New Roman" w:hAnsi="Times New Roman" w:cs="Times New Roman"/>
                <w:sz w:val="24"/>
                <w:szCs w:val="24"/>
                <w:lang w:val="uk-UA"/>
              </w:rPr>
              <w:t>ння рівня конкурентоспромож</w:t>
            </w:r>
            <w:r w:rsidR="003650A8" w:rsidRPr="003650A8">
              <w:rPr>
                <w:rFonts w:ascii="Times New Roman" w:hAnsi="Times New Roman" w:cs="Times New Roman"/>
                <w:sz w:val="24"/>
                <w:szCs w:val="24"/>
                <w:lang w:val="uk-UA"/>
              </w:rPr>
              <w:t>-</w:t>
            </w:r>
            <w:r w:rsidRPr="003650A8">
              <w:rPr>
                <w:rFonts w:ascii="Times New Roman" w:hAnsi="Times New Roman" w:cs="Times New Roman"/>
                <w:sz w:val="24"/>
                <w:szCs w:val="24"/>
                <w:lang w:val="uk-UA"/>
              </w:rPr>
              <w:t>ності регіонів</w:t>
            </w:r>
          </w:p>
        </w:tc>
        <w:tc>
          <w:tcPr>
            <w:tcW w:w="1586" w:type="dxa"/>
          </w:tcPr>
          <w:p w14:paraId="333E6CEF" w14:textId="53272180"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3.Розбудова ефективного багаторівне</w:t>
            </w:r>
            <w:r w:rsidR="003650A8" w:rsidRPr="003650A8">
              <w:rPr>
                <w:rFonts w:ascii="Times New Roman" w:hAnsi="Times New Roman" w:cs="Times New Roman"/>
                <w:sz w:val="24"/>
                <w:szCs w:val="24"/>
                <w:lang w:val="uk-UA"/>
              </w:rPr>
              <w:t>-</w:t>
            </w:r>
            <w:r w:rsidRPr="003650A8">
              <w:rPr>
                <w:rFonts w:ascii="Times New Roman" w:hAnsi="Times New Roman" w:cs="Times New Roman"/>
                <w:sz w:val="24"/>
                <w:szCs w:val="24"/>
                <w:lang w:val="uk-UA"/>
              </w:rPr>
              <w:t>вого врядування</w:t>
            </w:r>
          </w:p>
        </w:tc>
      </w:tr>
      <w:tr w:rsidR="00476938" w:rsidRPr="003650A8" w14:paraId="20E68ECD" w14:textId="77777777" w:rsidTr="003650A8">
        <w:trPr>
          <w:trHeight w:val="552"/>
        </w:trPr>
        <w:tc>
          <w:tcPr>
            <w:tcW w:w="3681" w:type="dxa"/>
          </w:tcPr>
          <w:p w14:paraId="1978C8D2" w14:textId="5AE18A9E"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А.1. Сприяння залученню інвестицій</w:t>
            </w:r>
          </w:p>
        </w:tc>
        <w:tc>
          <w:tcPr>
            <w:tcW w:w="3118" w:type="dxa"/>
          </w:tcPr>
          <w:p w14:paraId="49BCF170" w14:textId="7DF06084" w:rsidR="00423EE8" w:rsidRPr="003650A8" w:rsidRDefault="00423EE8" w:rsidP="003650A8">
            <w:pPr>
              <w:jc w:val="center"/>
              <w:rPr>
                <w:rFonts w:ascii="Times New Roman" w:hAnsi="Times New Roman" w:cs="Times New Roman"/>
                <w:sz w:val="24"/>
                <w:szCs w:val="24"/>
                <w:lang w:val="uk-UA"/>
              </w:rPr>
            </w:pPr>
          </w:p>
        </w:tc>
        <w:tc>
          <w:tcPr>
            <w:tcW w:w="1418" w:type="dxa"/>
          </w:tcPr>
          <w:p w14:paraId="708724A9" w14:textId="09B39906"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0B965278"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73BCCD46" w14:textId="77777777" w:rsidTr="00A80B79">
        <w:trPr>
          <w:trHeight w:val="187"/>
        </w:trPr>
        <w:tc>
          <w:tcPr>
            <w:tcW w:w="3681" w:type="dxa"/>
          </w:tcPr>
          <w:p w14:paraId="480113B5" w14:textId="198FB468"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А.2. Стимулювання розвитку бізнесу</w:t>
            </w:r>
          </w:p>
        </w:tc>
        <w:tc>
          <w:tcPr>
            <w:tcW w:w="3118" w:type="dxa"/>
          </w:tcPr>
          <w:p w14:paraId="6C5DDA4C" w14:textId="760B0F04" w:rsidR="00423EE8" w:rsidRPr="003650A8" w:rsidRDefault="00423EE8" w:rsidP="003650A8">
            <w:pPr>
              <w:jc w:val="center"/>
              <w:rPr>
                <w:rFonts w:ascii="Times New Roman" w:hAnsi="Times New Roman" w:cs="Times New Roman"/>
                <w:sz w:val="24"/>
                <w:szCs w:val="24"/>
                <w:lang w:val="uk-UA"/>
              </w:rPr>
            </w:pPr>
          </w:p>
        </w:tc>
        <w:tc>
          <w:tcPr>
            <w:tcW w:w="1418" w:type="dxa"/>
          </w:tcPr>
          <w:p w14:paraId="678C83C0" w14:textId="214C0E4E"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14A75D8E"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r>
      <w:tr w:rsidR="00476938" w:rsidRPr="003650A8" w14:paraId="4267AD83" w14:textId="77777777" w:rsidTr="00A80B79">
        <w:trPr>
          <w:trHeight w:val="162"/>
        </w:trPr>
        <w:tc>
          <w:tcPr>
            <w:tcW w:w="3681" w:type="dxa"/>
          </w:tcPr>
          <w:p w14:paraId="2D1BFB94" w14:textId="3908A790"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А.3. Розвиток енергетики та енергоефективність</w:t>
            </w:r>
          </w:p>
        </w:tc>
        <w:tc>
          <w:tcPr>
            <w:tcW w:w="3118" w:type="dxa"/>
          </w:tcPr>
          <w:p w14:paraId="258F2E11" w14:textId="208B0C9C" w:rsidR="00423EE8"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00E6F8BA" w14:textId="26A10E2D"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37E0B40A"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40D44669" w14:textId="77777777" w:rsidTr="00A80B79">
        <w:trPr>
          <w:trHeight w:val="301"/>
        </w:trPr>
        <w:tc>
          <w:tcPr>
            <w:tcW w:w="3681" w:type="dxa"/>
          </w:tcPr>
          <w:p w14:paraId="1E7863A4" w14:textId="1C11187B"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А.4. Розвиток туристично-рекреаційного потенціалу</w:t>
            </w:r>
          </w:p>
        </w:tc>
        <w:tc>
          <w:tcPr>
            <w:tcW w:w="3118" w:type="dxa"/>
          </w:tcPr>
          <w:p w14:paraId="0B935762" w14:textId="134869CE"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2E8C050C" w14:textId="08D5F5EE"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4CAA6AE9" w14:textId="5C0FBC1B" w:rsidR="00423EE8" w:rsidRPr="003650A8" w:rsidRDefault="00423EE8" w:rsidP="003650A8">
            <w:pPr>
              <w:jc w:val="center"/>
              <w:rPr>
                <w:rFonts w:ascii="Times New Roman" w:hAnsi="Times New Roman" w:cs="Times New Roman"/>
                <w:sz w:val="24"/>
                <w:szCs w:val="24"/>
                <w:lang w:val="uk-UA"/>
              </w:rPr>
            </w:pPr>
          </w:p>
        </w:tc>
      </w:tr>
      <w:tr w:rsidR="00476938" w:rsidRPr="003650A8" w14:paraId="618602E5" w14:textId="77777777" w:rsidTr="00A80B79">
        <w:trPr>
          <w:trHeight w:val="178"/>
        </w:trPr>
        <w:tc>
          <w:tcPr>
            <w:tcW w:w="3681" w:type="dxa"/>
          </w:tcPr>
          <w:p w14:paraId="2A9DF4DA" w14:textId="56E4E001"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А.5. Стимулювання економічної активності у сільських територіях</w:t>
            </w:r>
          </w:p>
        </w:tc>
        <w:tc>
          <w:tcPr>
            <w:tcW w:w="3118" w:type="dxa"/>
          </w:tcPr>
          <w:p w14:paraId="08C70659" w14:textId="24782415"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564B2BD1" w14:textId="561FFEA0"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1CDCE691" w14:textId="300CF8F2" w:rsidR="00423EE8" w:rsidRPr="003650A8" w:rsidRDefault="00423EE8" w:rsidP="003650A8">
            <w:pPr>
              <w:jc w:val="center"/>
              <w:rPr>
                <w:rFonts w:ascii="Times New Roman" w:hAnsi="Times New Roman" w:cs="Times New Roman"/>
                <w:sz w:val="24"/>
                <w:szCs w:val="24"/>
                <w:lang w:val="uk-UA"/>
              </w:rPr>
            </w:pPr>
          </w:p>
        </w:tc>
      </w:tr>
      <w:tr w:rsidR="00476938" w:rsidRPr="003650A8" w14:paraId="3751D874" w14:textId="77777777" w:rsidTr="00A80B79">
        <w:trPr>
          <w:trHeight w:val="163"/>
        </w:trPr>
        <w:tc>
          <w:tcPr>
            <w:tcW w:w="3681" w:type="dxa"/>
          </w:tcPr>
          <w:p w14:paraId="6D29EA33" w14:textId="25725E7B"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napToGrid w:val="0"/>
                <w:sz w:val="24"/>
                <w:szCs w:val="24"/>
                <w:lang w:val="uk-UA"/>
              </w:rPr>
              <w:t>Б.1. Розвиток інфраструктури</w:t>
            </w:r>
          </w:p>
        </w:tc>
        <w:tc>
          <w:tcPr>
            <w:tcW w:w="3118" w:type="dxa"/>
          </w:tcPr>
          <w:p w14:paraId="7C0A8CA7" w14:textId="7CB7220B" w:rsidR="00423EE8" w:rsidRPr="003650A8" w:rsidRDefault="00423EE8" w:rsidP="003650A8">
            <w:pPr>
              <w:jc w:val="center"/>
              <w:rPr>
                <w:rFonts w:ascii="Times New Roman" w:hAnsi="Times New Roman" w:cs="Times New Roman"/>
                <w:sz w:val="24"/>
                <w:szCs w:val="24"/>
                <w:lang w:val="uk-UA"/>
              </w:rPr>
            </w:pPr>
          </w:p>
        </w:tc>
        <w:tc>
          <w:tcPr>
            <w:tcW w:w="1418" w:type="dxa"/>
          </w:tcPr>
          <w:p w14:paraId="3BC2D2B0"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3C1972B2"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314D5356" w14:textId="77777777" w:rsidTr="00A80B79">
        <w:trPr>
          <w:trHeight w:val="162"/>
        </w:trPr>
        <w:tc>
          <w:tcPr>
            <w:tcW w:w="3681" w:type="dxa"/>
          </w:tcPr>
          <w:p w14:paraId="59E9A00C" w14:textId="2F9F5F8A" w:rsidR="00423EE8" w:rsidRPr="003650A8" w:rsidRDefault="00F964AB"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Б.2. Безпека громади</w:t>
            </w:r>
          </w:p>
        </w:tc>
        <w:tc>
          <w:tcPr>
            <w:tcW w:w="3118" w:type="dxa"/>
          </w:tcPr>
          <w:p w14:paraId="72ADD841"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124E2509"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5AEF81A4"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2BD667CD" w14:textId="77777777" w:rsidTr="00A80B79">
        <w:trPr>
          <w:trHeight w:val="288"/>
        </w:trPr>
        <w:tc>
          <w:tcPr>
            <w:tcW w:w="3681" w:type="dxa"/>
          </w:tcPr>
          <w:p w14:paraId="7E82CD26" w14:textId="1020F638"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Б.3</w:t>
            </w:r>
            <w:r w:rsidR="0048668C" w:rsidRPr="003650A8">
              <w:rPr>
                <w:rFonts w:ascii="Times New Roman" w:hAnsi="Times New Roman" w:cs="Times New Roman"/>
                <w:bCs/>
                <w:sz w:val="24"/>
                <w:szCs w:val="24"/>
                <w:lang w:val="uk-UA"/>
              </w:rPr>
              <w:t>.</w:t>
            </w:r>
            <w:r w:rsidRPr="003650A8">
              <w:rPr>
                <w:rFonts w:ascii="Times New Roman" w:hAnsi="Times New Roman" w:cs="Times New Roman"/>
                <w:bCs/>
                <w:sz w:val="24"/>
                <w:szCs w:val="24"/>
                <w:lang w:val="uk-UA"/>
              </w:rPr>
              <w:t xml:space="preserve"> Створення ефективної системи управління </w:t>
            </w:r>
          </w:p>
        </w:tc>
        <w:tc>
          <w:tcPr>
            <w:tcW w:w="3118" w:type="dxa"/>
          </w:tcPr>
          <w:p w14:paraId="7B0532DF"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117D8FD3" w14:textId="5E6F8AE9" w:rsidR="00423EE8" w:rsidRPr="003650A8" w:rsidRDefault="00423EE8" w:rsidP="003650A8">
            <w:pPr>
              <w:jc w:val="center"/>
              <w:rPr>
                <w:rFonts w:ascii="Times New Roman" w:hAnsi="Times New Roman" w:cs="Times New Roman"/>
                <w:sz w:val="24"/>
                <w:szCs w:val="24"/>
                <w:lang w:val="uk-UA"/>
              </w:rPr>
            </w:pPr>
          </w:p>
        </w:tc>
        <w:tc>
          <w:tcPr>
            <w:tcW w:w="1586" w:type="dxa"/>
          </w:tcPr>
          <w:p w14:paraId="19033A0B" w14:textId="755C1621" w:rsidR="00423EE8" w:rsidRPr="003650A8" w:rsidRDefault="007057D7"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r>
      <w:tr w:rsidR="00476938" w:rsidRPr="003650A8" w14:paraId="5378617A" w14:textId="77777777" w:rsidTr="00A80B79">
        <w:trPr>
          <w:trHeight w:val="191"/>
        </w:trPr>
        <w:tc>
          <w:tcPr>
            <w:tcW w:w="3681" w:type="dxa"/>
          </w:tcPr>
          <w:p w14:paraId="5B58F8F7" w14:textId="5B9287F3"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Б.4. Просторовий розвиток</w:t>
            </w:r>
          </w:p>
        </w:tc>
        <w:tc>
          <w:tcPr>
            <w:tcW w:w="3118" w:type="dxa"/>
          </w:tcPr>
          <w:p w14:paraId="7F53FF3B"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54738307"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6E768279"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35F3A00F" w14:textId="77777777" w:rsidTr="00A80B79">
        <w:trPr>
          <w:trHeight w:val="137"/>
        </w:trPr>
        <w:tc>
          <w:tcPr>
            <w:tcW w:w="3681" w:type="dxa"/>
          </w:tcPr>
          <w:p w14:paraId="4C407989" w14:textId="1F766BAB"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Б.5. Розвиток людського капіталу</w:t>
            </w:r>
          </w:p>
        </w:tc>
        <w:tc>
          <w:tcPr>
            <w:tcW w:w="3118" w:type="dxa"/>
          </w:tcPr>
          <w:p w14:paraId="60834C0B"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28092295"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018066C7"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7F653A0F" w14:textId="77777777" w:rsidTr="003650A8">
        <w:trPr>
          <w:trHeight w:val="214"/>
        </w:trPr>
        <w:tc>
          <w:tcPr>
            <w:tcW w:w="3681" w:type="dxa"/>
          </w:tcPr>
          <w:p w14:paraId="5E502907" w14:textId="1D0D324D"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В.1. Здорове населення</w:t>
            </w:r>
          </w:p>
        </w:tc>
        <w:tc>
          <w:tcPr>
            <w:tcW w:w="3118" w:type="dxa"/>
          </w:tcPr>
          <w:p w14:paraId="4442E515"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555B33EA"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26E37752"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75C9E21D" w14:textId="77777777" w:rsidTr="00A80B79">
        <w:trPr>
          <w:trHeight w:val="250"/>
        </w:trPr>
        <w:tc>
          <w:tcPr>
            <w:tcW w:w="3681" w:type="dxa"/>
          </w:tcPr>
          <w:p w14:paraId="69715745" w14:textId="1E4F69C6"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В.2. Освічена громада</w:t>
            </w:r>
          </w:p>
        </w:tc>
        <w:tc>
          <w:tcPr>
            <w:tcW w:w="3118" w:type="dxa"/>
          </w:tcPr>
          <w:p w14:paraId="3C2DDBCA" w14:textId="77777777"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4655B989" w14:textId="6AB2AEC8" w:rsidR="00423EE8"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61BB9ED9" w14:textId="77777777" w:rsidR="00423EE8" w:rsidRPr="003650A8" w:rsidRDefault="00423EE8" w:rsidP="003650A8">
            <w:pPr>
              <w:jc w:val="center"/>
              <w:rPr>
                <w:rFonts w:ascii="Times New Roman" w:hAnsi="Times New Roman" w:cs="Times New Roman"/>
                <w:sz w:val="24"/>
                <w:szCs w:val="24"/>
                <w:lang w:val="uk-UA"/>
              </w:rPr>
            </w:pPr>
          </w:p>
        </w:tc>
      </w:tr>
      <w:tr w:rsidR="00476938" w:rsidRPr="003650A8" w14:paraId="16C65EC0" w14:textId="77777777" w:rsidTr="00A80B79">
        <w:trPr>
          <w:trHeight w:val="166"/>
        </w:trPr>
        <w:tc>
          <w:tcPr>
            <w:tcW w:w="3681" w:type="dxa"/>
          </w:tcPr>
          <w:p w14:paraId="5CF47954" w14:textId="67999470" w:rsidR="00423EE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В.3. Ефективний соціальний захист</w:t>
            </w:r>
          </w:p>
        </w:tc>
        <w:tc>
          <w:tcPr>
            <w:tcW w:w="3118" w:type="dxa"/>
          </w:tcPr>
          <w:p w14:paraId="29DF8307" w14:textId="3D4691A5" w:rsidR="00423EE8"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7EB27284" w14:textId="574E3A7C" w:rsidR="00423EE8" w:rsidRPr="003650A8" w:rsidRDefault="00423EE8"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1EE01D07" w14:textId="77777777" w:rsidR="00423EE8" w:rsidRPr="003650A8" w:rsidRDefault="00423EE8" w:rsidP="003650A8">
            <w:pPr>
              <w:jc w:val="center"/>
              <w:rPr>
                <w:rFonts w:ascii="Times New Roman" w:hAnsi="Times New Roman" w:cs="Times New Roman"/>
                <w:sz w:val="24"/>
                <w:szCs w:val="24"/>
                <w:lang w:val="uk-UA"/>
              </w:rPr>
            </w:pPr>
          </w:p>
        </w:tc>
      </w:tr>
      <w:tr w:rsidR="00065E5D" w:rsidRPr="003650A8" w14:paraId="5522914D" w14:textId="77777777" w:rsidTr="00A80B79">
        <w:trPr>
          <w:trHeight w:val="166"/>
        </w:trPr>
        <w:tc>
          <w:tcPr>
            <w:tcW w:w="3681" w:type="dxa"/>
          </w:tcPr>
          <w:p w14:paraId="607BE39F" w14:textId="09E07FC8" w:rsidR="002B5BA8" w:rsidRPr="003650A8" w:rsidRDefault="00065E5D" w:rsidP="003650A8">
            <w:pPr>
              <w:rPr>
                <w:rFonts w:ascii="Times New Roman" w:hAnsi="Times New Roman" w:cs="Times New Roman"/>
                <w:bCs/>
                <w:sz w:val="24"/>
                <w:szCs w:val="24"/>
                <w:lang w:val="uk-UA"/>
              </w:rPr>
            </w:pPr>
            <w:r w:rsidRPr="003650A8">
              <w:rPr>
                <w:rFonts w:ascii="Times New Roman" w:hAnsi="Times New Roman" w:cs="Times New Roman"/>
                <w:bCs/>
                <w:sz w:val="24"/>
                <w:szCs w:val="24"/>
                <w:lang w:val="uk-UA"/>
              </w:rPr>
              <w:t>В.4. Розвиток культури</w:t>
            </w:r>
          </w:p>
        </w:tc>
        <w:tc>
          <w:tcPr>
            <w:tcW w:w="3118" w:type="dxa"/>
          </w:tcPr>
          <w:p w14:paraId="0BD84799" w14:textId="6F269530" w:rsidR="00065E5D"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418" w:type="dxa"/>
          </w:tcPr>
          <w:p w14:paraId="033F5D3A" w14:textId="7AD82F82" w:rsidR="00065E5D" w:rsidRPr="003650A8" w:rsidRDefault="001D0882" w:rsidP="003650A8">
            <w:pPr>
              <w:jc w:val="center"/>
              <w:rPr>
                <w:rFonts w:ascii="Times New Roman" w:hAnsi="Times New Roman" w:cs="Times New Roman"/>
                <w:sz w:val="24"/>
                <w:szCs w:val="24"/>
                <w:lang w:val="uk-UA"/>
              </w:rPr>
            </w:pPr>
            <w:r w:rsidRPr="003650A8">
              <w:rPr>
                <w:rFonts w:ascii="Times New Roman" w:hAnsi="Times New Roman" w:cs="Times New Roman"/>
                <w:sz w:val="24"/>
                <w:szCs w:val="24"/>
                <w:lang w:val="uk-UA"/>
              </w:rPr>
              <w:t>+</w:t>
            </w:r>
          </w:p>
        </w:tc>
        <w:tc>
          <w:tcPr>
            <w:tcW w:w="1586" w:type="dxa"/>
          </w:tcPr>
          <w:p w14:paraId="30E826BB" w14:textId="77777777" w:rsidR="00065E5D" w:rsidRPr="003650A8" w:rsidRDefault="00065E5D" w:rsidP="003650A8">
            <w:pPr>
              <w:jc w:val="center"/>
              <w:rPr>
                <w:rFonts w:ascii="Times New Roman" w:hAnsi="Times New Roman" w:cs="Times New Roman"/>
                <w:sz w:val="24"/>
                <w:szCs w:val="24"/>
                <w:lang w:val="uk-UA"/>
              </w:rPr>
            </w:pPr>
          </w:p>
        </w:tc>
      </w:tr>
    </w:tbl>
    <w:p w14:paraId="738F82B2" w14:textId="77777777" w:rsidR="00F964AB" w:rsidRPr="003650A8" w:rsidRDefault="00F964AB" w:rsidP="009E74DA">
      <w:pPr>
        <w:spacing w:after="0" w:line="240" w:lineRule="auto"/>
        <w:ind w:firstLine="567"/>
        <w:jc w:val="both"/>
        <w:rPr>
          <w:rFonts w:ascii="Times New Roman" w:hAnsi="Times New Roman" w:cs="Times New Roman"/>
          <w:b/>
          <w:sz w:val="28"/>
          <w:szCs w:val="28"/>
        </w:rPr>
      </w:pPr>
    </w:p>
    <w:p w14:paraId="3B98B146" w14:textId="77777777" w:rsidR="001F7167" w:rsidRDefault="001F7167" w:rsidP="009E74DA">
      <w:pPr>
        <w:spacing w:after="0" w:line="240" w:lineRule="auto"/>
        <w:ind w:firstLine="567"/>
        <w:jc w:val="both"/>
        <w:rPr>
          <w:rFonts w:ascii="Times New Roman" w:hAnsi="Times New Roman" w:cs="Times New Roman"/>
          <w:b/>
          <w:sz w:val="28"/>
          <w:szCs w:val="28"/>
        </w:rPr>
      </w:pPr>
    </w:p>
    <w:p w14:paraId="6BD5AE9B" w14:textId="77777777" w:rsidR="001F7167" w:rsidRDefault="001F7167" w:rsidP="009E74DA">
      <w:pPr>
        <w:spacing w:after="0" w:line="240" w:lineRule="auto"/>
        <w:ind w:firstLine="567"/>
        <w:jc w:val="both"/>
        <w:rPr>
          <w:rFonts w:ascii="Times New Roman" w:hAnsi="Times New Roman" w:cs="Times New Roman"/>
          <w:b/>
          <w:sz w:val="28"/>
          <w:szCs w:val="28"/>
        </w:rPr>
      </w:pPr>
    </w:p>
    <w:p w14:paraId="7F986AE3" w14:textId="77777777" w:rsidR="001F7167" w:rsidRDefault="001F7167" w:rsidP="009E74DA">
      <w:pPr>
        <w:spacing w:after="0" w:line="240" w:lineRule="auto"/>
        <w:ind w:firstLine="567"/>
        <w:jc w:val="both"/>
        <w:rPr>
          <w:rFonts w:ascii="Times New Roman" w:hAnsi="Times New Roman" w:cs="Times New Roman"/>
          <w:b/>
          <w:sz w:val="28"/>
          <w:szCs w:val="28"/>
        </w:rPr>
      </w:pPr>
    </w:p>
    <w:p w14:paraId="1AEB8718" w14:textId="45E0D974" w:rsidR="00423EE8" w:rsidRPr="003650A8" w:rsidRDefault="00423EE8"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lastRenderedPageBreak/>
        <w:t>6.2</w:t>
      </w:r>
      <w:r w:rsidR="0066724C"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Узгодженість із Стратегією регіонального розвитку Івано-Франківської області на 2021-2027 роки </w:t>
      </w:r>
    </w:p>
    <w:p w14:paraId="1CEAE7CB" w14:textId="70C7CFE0" w:rsidR="00423EE8" w:rsidRPr="003650A8" w:rsidRDefault="00423EE8" w:rsidP="009E74DA">
      <w:pPr>
        <w:spacing w:after="0" w:line="240" w:lineRule="auto"/>
        <w:ind w:firstLine="567"/>
        <w:jc w:val="both"/>
        <w:rPr>
          <w:rFonts w:ascii="Times New Roman" w:hAnsi="Times New Roman" w:cs="Times New Roman"/>
          <w:bCs/>
          <w:sz w:val="28"/>
          <w:szCs w:val="28"/>
        </w:rPr>
      </w:pPr>
      <w:r w:rsidRPr="003650A8">
        <w:rPr>
          <w:rFonts w:ascii="Times New Roman" w:hAnsi="Times New Roman" w:cs="Times New Roman"/>
          <w:bCs/>
          <w:sz w:val="28"/>
          <w:szCs w:val="28"/>
        </w:rPr>
        <w:t>При розробці стратегії розвитку Долинської МТГ на 2024-2027 роки враховано стратегічні цілі Стратегії регіонального розвитку Івано-Франківської області на 2021-2027 роки.</w:t>
      </w:r>
    </w:p>
    <w:p w14:paraId="7ACB0580" w14:textId="40709497" w:rsidR="00423EE8" w:rsidRPr="003650A8" w:rsidRDefault="00423EE8" w:rsidP="009E74DA">
      <w:pPr>
        <w:spacing w:after="0" w:line="240" w:lineRule="auto"/>
        <w:ind w:firstLine="567"/>
        <w:jc w:val="center"/>
        <w:rPr>
          <w:rFonts w:ascii="Times New Roman" w:hAnsi="Times New Roman" w:cs="Times New Roman"/>
          <w:bCs/>
          <w:sz w:val="28"/>
          <w:szCs w:val="28"/>
        </w:rPr>
      </w:pPr>
      <w:r w:rsidRPr="003650A8">
        <w:rPr>
          <w:rFonts w:ascii="Times New Roman" w:hAnsi="Times New Roman" w:cs="Times New Roman"/>
          <w:bCs/>
          <w:sz w:val="28"/>
          <w:szCs w:val="28"/>
        </w:rPr>
        <w:t xml:space="preserve">Узгодженість Стратегічних цілей стратегії розвитку Долинської ТГ з стратегічними цілями Стратегії регіонального розвитку Івано-Франківської області на 2021-2027 роки </w:t>
      </w:r>
      <w:r w:rsidRPr="003650A8">
        <w:rPr>
          <w:rStyle w:val="a9"/>
          <w:rFonts w:ascii="Times New Roman" w:hAnsi="Times New Roman" w:cs="Times New Roman"/>
          <w:bCs/>
          <w:sz w:val="28"/>
          <w:szCs w:val="28"/>
        </w:rPr>
        <w:footnoteReference w:id="2"/>
      </w:r>
    </w:p>
    <w:p w14:paraId="70DF8361" w14:textId="77777777" w:rsidR="003650A8" w:rsidRPr="003650A8" w:rsidRDefault="003650A8" w:rsidP="009E74DA">
      <w:pPr>
        <w:spacing w:after="0" w:line="240" w:lineRule="auto"/>
        <w:ind w:firstLine="567"/>
        <w:jc w:val="center"/>
        <w:rPr>
          <w:rFonts w:ascii="Times New Roman" w:hAnsi="Times New Roman" w:cs="Times New Roman"/>
          <w:bCs/>
          <w:sz w:val="28"/>
          <w:szCs w:val="28"/>
        </w:rPr>
      </w:pPr>
    </w:p>
    <w:tbl>
      <w:tblPr>
        <w:tblStyle w:val="a4"/>
        <w:tblW w:w="9803" w:type="dxa"/>
        <w:tblLayout w:type="fixed"/>
        <w:tblLook w:val="04A0" w:firstRow="1" w:lastRow="0" w:firstColumn="1" w:lastColumn="0" w:noHBand="0" w:noVBand="1"/>
      </w:tblPr>
      <w:tblGrid>
        <w:gridCol w:w="3256"/>
        <w:gridCol w:w="2409"/>
        <w:gridCol w:w="1701"/>
        <w:gridCol w:w="2437"/>
      </w:tblGrid>
      <w:tr w:rsidR="00476938" w:rsidRPr="003650A8" w14:paraId="255719D0" w14:textId="77777777" w:rsidTr="00A80B79">
        <w:trPr>
          <w:trHeight w:val="270"/>
        </w:trPr>
        <w:tc>
          <w:tcPr>
            <w:tcW w:w="3256" w:type="dxa"/>
            <w:vMerge w:val="restart"/>
          </w:tcPr>
          <w:p w14:paraId="599EE686" w14:textId="216E68B3" w:rsidR="00423EE8" w:rsidRPr="003650A8" w:rsidRDefault="00423EE8" w:rsidP="003650A8">
            <w:pPr>
              <w:jc w:val="center"/>
              <w:rPr>
                <w:rFonts w:ascii="Times New Roman" w:hAnsi="Times New Roman" w:cs="Times New Roman"/>
                <w:b/>
                <w:bCs/>
                <w:sz w:val="26"/>
                <w:szCs w:val="26"/>
                <w:lang w:val="uk-UA"/>
              </w:rPr>
            </w:pPr>
            <w:r w:rsidRPr="003650A8">
              <w:rPr>
                <w:rFonts w:ascii="Times New Roman" w:hAnsi="Times New Roman" w:cs="Times New Roman"/>
                <w:b/>
                <w:bCs/>
                <w:sz w:val="26"/>
                <w:szCs w:val="26"/>
                <w:lang w:val="uk-UA"/>
              </w:rPr>
              <w:t xml:space="preserve">Стратегічні цілі стратегії розвитку Долинської ТГ на </w:t>
            </w:r>
            <w:r w:rsidR="00690EC7" w:rsidRPr="003650A8">
              <w:rPr>
                <w:rFonts w:ascii="Times New Roman" w:hAnsi="Times New Roman" w:cs="Times New Roman"/>
                <w:b/>
                <w:bCs/>
                <w:sz w:val="26"/>
                <w:szCs w:val="26"/>
                <w:lang w:val="uk-UA"/>
              </w:rPr>
              <w:t>період до</w:t>
            </w:r>
            <w:r w:rsidRPr="003650A8">
              <w:rPr>
                <w:rFonts w:ascii="Times New Roman" w:hAnsi="Times New Roman" w:cs="Times New Roman"/>
                <w:b/>
                <w:bCs/>
                <w:sz w:val="26"/>
                <w:szCs w:val="26"/>
                <w:lang w:val="uk-UA"/>
              </w:rPr>
              <w:t xml:space="preserve"> 2027 рок</w:t>
            </w:r>
            <w:r w:rsidR="00690EC7" w:rsidRPr="003650A8">
              <w:rPr>
                <w:rFonts w:ascii="Times New Roman" w:hAnsi="Times New Roman" w:cs="Times New Roman"/>
                <w:b/>
                <w:bCs/>
                <w:sz w:val="26"/>
                <w:szCs w:val="26"/>
                <w:lang w:val="uk-UA"/>
              </w:rPr>
              <w:t>у</w:t>
            </w:r>
          </w:p>
        </w:tc>
        <w:tc>
          <w:tcPr>
            <w:tcW w:w="6547" w:type="dxa"/>
            <w:gridSpan w:val="3"/>
          </w:tcPr>
          <w:p w14:paraId="3FFE9997" w14:textId="77777777" w:rsidR="00423EE8" w:rsidRPr="003650A8" w:rsidRDefault="00423EE8" w:rsidP="003650A8">
            <w:pPr>
              <w:jc w:val="center"/>
              <w:rPr>
                <w:rFonts w:ascii="Times New Roman" w:hAnsi="Times New Roman" w:cs="Times New Roman"/>
                <w:b/>
                <w:bCs/>
                <w:sz w:val="26"/>
                <w:szCs w:val="26"/>
                <w:lang w:val="uk-UA"/>
              </w:rPr>
            </w:pPr>
            <w:r w:rsidRPr="003650A8">
              <w:rPr>
                <w:rFonts w:ascii="Times New Roman" w:hAnsi="Times New Roman" w:cs="Times New Roman"/>
                <w:b/>
                <w:bCs/>
                <w:sz w:val="26"/>
                <w:szCs w:val="26"/>
                <w:lang w:val="uk-UA"/>
              </w:rPr>
              <w:t>Стратегічні цілі Стратегії регіонального розвитку Івано-Франківської області на 2021-2027 роки</w:t>
            </w:r>
          </w:p>
        </w:tc>
      </w:tr>
      <w:tr w:rsidR="00476938" w:rsidRPr="003650A8" w14:paraId="383095A1" w14:textId="77777777" w:rsidTr="00A80B79">
        <w:trPr>
          <w:trHeight w:val="282"/>
        </w:trPr>
        <w:tc>
          <w:tcPr>
            <w:tcW w:w="3256" w:type="dxa"/>
            <w:vMerge/>
          </w:tcPr>
          <w:p w14:paraId="1985FFE1" w14:textId="77777777" w:rsidR="00423EE8" w:rsidRPr="003650A8" w:rsidRDefault="00423EE8" w:rsidP="003650A8">
            <w:pPr>
              <w:jc w:val="center"/>
              <w:rPr>
                <w:rFonts w:ascii="Times New Roman" w:hAnsi="Times New Roman" w:cs="Times New Roman"/>
                <w:b/>
                <w:bCs/>
                <w:sz w:val="26"/>
                <w:szCs w:val="26"/>
                <w:lang w:val="uk-UA"/>
              </w:rPr>
            </w:pPr>
          </w:p>
        </w:tc>
        <w:tc>
          <w:tcPr>
            <w:tcW w:w="2409" w:type="dxa"/>
          </w:tcPr>
          <w:p w14:paraId="44B620DF"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Конкурентоспроможна економіка на засадах</w:t>
            </w:r>
          </w:p>
          <w:p w14:paraId="1A17E574"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смарт-спеціалізації</w:t>
            </w:r>
          </w:p>
        </w:tc>
        <w:tc>
          <w:tcPr>
            <w:tcW w:w="1701" w:type="dxa"/>
          </w:tcPr>
          <w:p w14:paraId="21CA4FD6"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Розвиток інфраструктури області</w:t>
            </w:r>
          </w:p>
        </w:tc>
        <w:tc>
          <w:tcPr>
            <w:tcW w:w="2437" w:type="dxa"/>
          </w:tcPr>
          <w:p w14:paraId="69657D29"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Створення комфортних та безпечних умов</w:t>
            </w:r>
          </w:p>
          <w:p w14:paraId="757F857A" w14:textId="77777777" w:rsidR="00423EE8" w:rsidRPr="003650A8" w:rsidRDefault="00423E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проживання на території Івано-Франківської області</w:t>
            </w:r>
          </w:p>
        </w:tc>
      </w:tr>
      <w:tr w:rsidR="00476938" w:rsidRPr="003650A8" w14:paraId="4407BE4B" w14:textId="77777777" w:rsidTr="003650A8">
        <w:trPr>
          <w:trHeight w:val="500"/>
        </w:trPr>
        <w:tc>
          <w:tcPr>
            <w:tcW w:w="3256" w:type="dxa"/>
          </w:tcPr>
          <w:p w14:paraId="3AE90227" w14:textId="52E7B292"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А.1. Сприяння залученню інвестицій</w:t>
            </w:r>
          </w:p>
        </w:tc>
        <w:tc>
          <w:tcPr>
            <w:tcW w:w="2409" w:type="dxa"/>
          </w:tcPr>
          <w:p w14:paraId="180462A5" w14:textId="6E2D57C2" w:rsidR="004A7A8E" w:rsidRPr="003650A8" w:rsidRDefault="006632C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7B490A90" w14:textId="4BA7F2EE"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3C27201D"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179096D9" w14:textId="77777777" w:rsidTr="00A80B79">
        <w:trPr>
          <w:trHeight w:val="187"/>
        </w:trPr>
        <w:tc>
          <w:tcPr>
            <w:tcW w:w="3256" w:type="dxa"/>
          </w:tcPr>
          <w:p w14:paraId="781C2134" w14:textId="1DBA78F6"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А.2. Стимулювання розвитку бізнесу</w:t>
            </w:r>
          </w:p>
        </w:tc>
        <w:tc>
          <w:tcPr>
            <w:tcW w:w="2409" w:type="dxa"/>
          </w:tcPr>
          <w:p w14:paraId="6A32BF8D"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37EB6136" w14:textId="24E3A119"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5BFD180D"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7AD8337C" w14:textId="77777777" w:rsidTr="00A80B79">
        <w:trPr>
          <w:trHeight w:val="162"/>
        </w:trPr>
        <w:tc>
          <w:tcPr>
            <w:tcW w:w="3256" w:type="dxa"/>
          </w:tcPr>
          <w:p w14:paraId="20F7BA6E" w14:textId="15BF3AC1"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А.3. Розвиток енергетики та енергоефективність</w:t>
            </w:r>
          </w:p>
        </w:tc>
        <w:tc>
          <w:tcPr>
            <w:tcW w:w="2409" w:type="dxa"/>
          </w:tcPr>
          <w:p w14:paraId="5AB7DF42" w14:textId="683AB2D7"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5AFCC3E3"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2DF3BE4C" w14:textId="2EEBBDF8"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3A7B7FAD" w14:textId="77777777" w:rsidTr="00A80B79">
        <w:trPr>
          <w:trHeight w:val="301"/>
        </w:trPr>
        <w:tc>
          <w:tcPr>
            <w:tcW w:w="3256" w:type="dxa"/>
          </w:tcPr>
          <w:p w14:paraId="533C1FFF" w14:textId="643DB93B"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А.4. Розвиток туристично-рекреаційного потенціалу</w:t>
            </w:r>
          </w:p>
        </w:tc>
        <w:tc>
          <w:tcPr>
            <w:tcW w:w="2409" w:type="dxa"/>
          </w:tcPr>
          <w:p w14:paraId="44A44E88"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6E658986"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4859DCE1"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0BAF3867" w14:textId="77777777" w:rsidTr="00A80B79">
        <w:trPr>
          <w:trHeight w:val="178"/>
        </w:trPr>
        <w:tc>
          <w:tcPr>
            <w:tcW w:w="3256" w:type="dxa"/>
          </w:tcPr>
          <w:p w14:paraId="2EDDE4D1" w14:textId="2EF7F256"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А.5. Стимулювання економічної активності у сільських територіях</w:t>
            </w:r>
          </w:p>
        </w:tc>
        <w:tc>
          <w:tcPr>
            <w:tcW w:w="2409" w:type="dxa"/>
          </w:tcPr>
          <w:p w14:paraId="119FFF05" w14:textId="39F0B297"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1701" w:type="dxa"/>
          </w:tcPr>
          <w:p w14:paraId="4207152B" w14:textId="4672B759" w:rsidR="004A7A8E" w:rsidRPr="003650A8" w:rsidRDefault="004A7A8E" w:rsidP="003650A8">
            <w:pPr>
              <w:jc w:val="center"/>
              <w:rPr>
                <w:rFonts w:ascii="Times New Roman" w:hAnsi="Times New Roman" w:cs="Times New Roman"/>
                <w:sz w:val="26"/>
                <w:szCs w:val="26"/>
                <w:lang w:val="uk-UA"/>
              </w:rPr>
            </w:pPr>
          </w:p>
        </w:tc>
        <w:tc>
          <w:tcPr>
            <w:tcW w:w="2437" w:type="dxa"/>
          </w:tcPr>
          <w:p w14:paraId="24C3EEDC" w14:textId="77777777" w:rsidR="004A7A8E" w:rsidRPr="003650A8" w:rsidRDefault="004A7A8E" w:rsidP="003650A8">
            <w:pPr>
              <w:jc w:val="center"/>
              <w:rPr>
                <w:rFonts w:ascii="Times New Roman" w:hAnsi="Times New Roman" w:cs="Times New Roman"/>
                <w:sz w:val="26"/>
                <w:szCs w:val="26"/>
                <w:lang w:val="uk-UA"/>
              </w:rPr>
            </w:pPr>
          </w:p>
        </w:tc>
      </w:tr>
      <w:tr w:rsidR="00476938" w:rsidRPr="003650A8" w14:paraId="36FDE495" w14:textId="77777777" w:rsidTr="00A80B79">
        <w:trPr>
          <w:trHeight w:val="163"/>
        </w:trPr>
        <w:tc>
          <w:tcPr>
            <w:tcW w:w="3256" w:type="dxa"/>
          </w:tcPr>
          <w:p w14:paraId="5C139006" w14:textId="7918A847"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napToGrid w:val="0"/>
                <w:sz w:val="26"/>
                <w:szCs w:val="26"/>
                <w:lang w:val="uk-UA"/>
              </w:rPr>
              <w:t>Б.1. Розвиток інфраструктури</w:t>
            </w:r>
          </w:p>
        </w:tc>
        <w:tc>
          <w:tcPr>
            <w:tcW w:w="2409" w:type="dxa"/>
          </w:tcPr>
          <w:p w14:paraId="75891064"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2646C0D8" w14:textId="6E620B26"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0360E355" w14:textId="6961F788" w:rsidR="004A7A8E" w:rsidRPr="003650A8" w:rsidRDefault="004A7A8E" w:rsidP="003650A8">
            <w:pPr>
              <w:jc w:val="center"/>
              <w:rPr>
                <w:rFonts w:ascii="Times New Roman" w:hAnsi="Times New Roman" w:cs="Times New Roman"/>
                <w:sz w:val="26"/>
                <w:szCs w:val="26"/>
                <w:lang w:val="uk-UA"/>
              </w:rPr>
            </w:pPr>
          </w:p>
        </w:tc>
      </w:tr>
      <w:tr w:rsidR="00476938" w:rsidRPr="003650A8" w14:paraId="20644CB7" w14:textId="77777777" w:rsidTr="00A80B79">
        <w:trPr>
          <w:trHeight w:val="162"/>
        </w:trPr>
        <w:tc>
          <w:tcPr>
            <w:tcW w:w="3256" w:type="dxa"/>
          </w:tcPr>
          <w:p w14:paraId="45370484" w14:textId="41FCA03B" w:rsidR="004A7A8E" w:rsidRPr="003650A8" w:rsidRDefault="00F964AB"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Б.2. Безпека громади</w:t>
            </w:r>
          </w:p>
        </w:tc>
        <w:tc>
          <w:tcPr>
            <w:tcW w:w="2409" w:type="dxa"/>
          </w:tcPr>
          <w:p w14:paraId="6AB5145E" w14:textId="08938B47" w:rsidR="004A7A8E" w:rsidRPr="003650A8" w:rsidRDefault="004A7A8E" w:rsidP="003650A8">
            <w:pPr>
              <w:jc w:val="center"/>
              <w:rPr>
                <w:rFonts w:ascii="Times New Roman" w:hAnsi="Times New Roman" w:cs="Times New Roman"/>
                <w:sz w:val="26"/>
                <w:szCs w:val="26"/>
                <w:lang w:val="uk-UA"/>
              </w:rPr>
            </w:pPr>
          </w:p>
        </w:tc>
        <w:tc>
          <w:tcPr>
            <w:tcW w:w="1701" w:type="dxa"/>
          </w:tcPr>
          <w:p w14:paraId="3FDB40E0"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5954AC56" w14:textId="1F52D2F9"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2DFEB2EF" w14:textId="77777777" w:rsidTr="00A80B79">
        <w:trPr>
          <w:trHeight w:val="288"/>
        </w:trPr>
        <w:tc>
          <w:tcPr>
            <w:tcW w:w="3256" w:type="dxa"/>
          </w:tcPr>
          <w:p w14:paraId="42DFCA6B" w14:textId="139BDBC4"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Б.3</w:t>
            </w:r>
            <w:r w:rsidR="004A7A8E" w:rsidRPr="003650A8">
              <w:rPr>
                <w:rFonts w:ascii="Times New Roman" w:hAnsi="Times New Roman" w:cs="Times New Roman"/>
                <w:bCs/>
                <w:sz w:val="26"/>
                <w:szCs w:val="26"/>
                <w:lang w:val="uk-UA"/>
              </w:rPr>
              <w:t>.</w:t>
            </w:r>
            <w:r w:rsidRPr="003650A8">
              <w:rPr>
                <w:rFonts w:ascii="Times New Roman" w:hAnsi="Times New Roman" w:cs="Times New Roman"/>
                <w:bCs/>
                <w:sz w:val="26"/>
                <w:szCs w:val="26"/>
                <w:lang w:val="uk-UA"/>
              </w:rPr>
              <w:t xml:space="preserve"> Створення ефективної системи управління </w:t>
            </w:r>
          </w:p>
        </w:tc>
        <w:tc>
          <w:tcPr>
            <w:tcW w:w="2409" w:type="dxa"/>
          </w:tcPr>
          <w:p w14:paraId="1E653EB8" w14:textId="6FF28A06" w:rsidR="004A7A8E" w:rsidRPr="003650A8" w:rsidRDefault="004A7A8E" w:rsidP="003650A8">
            <w:pPr>
              <w:jc w:val="center"/>
              <w:rPr>
                <w:rFonts w:ascii="Times New Roman" w:hAnsi="Times New Roman" w:cs="Times New Roman"/>
                <w:sz w:val="26"/>
                <w:szCs w:val="26"/>
                <w:lang w:val="uk-UA"/>
              </w:rPr>
            </w:pPr>
          </w:p>
        </w:tc>
        <w:tc>
          <w:tcPr>
            <w:tcW w:w="1701" w:type="dxa"/>
          </w:tcPr>
          <w:p w14:paraId="2D23D623" w14:textId="68B97F13" w:rsidR="004A7A8E" w:rsidRPr="003650A8" w:rsidRDefault="004A7A8E" w:rsidP="003650A8">
            <w:pPr>
              <w:jc w:val="center"/>
              <w:rPr>
                <w:rFonts w:ascii="Times New Roman" w:hAnsi="Times New Roman" w:cs="Times New Roman"/>
                <w:sz w:val="26"/>
                <w:szCs w:val="26"/>
                <w:lang w:val="uk-UA"/>
              </w:rPr>
            </w:pPr>
          </w:p>
        </w:tc>
        <w:tc>
          <w:tcPr>
            <w:tcW w:w="2437" w:type="dxa"/>
          </w:tcPr>
          <w:p w14:paraId="52DAC685" w14:textId="46A5FBCB"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4DF2BB0F" w14:textId="77777777" w:rsidTr="00A80B79">
        <w:trPr>
          <w:trHeight w:val="191"/>
        </w:trPr>
        <w:tc>
          <w:tcPr>
            <w:tcW w:w="3256" w:type="dxa"/>
          </w:tcPr>
          <w:p w14:paraId="1F2353C4" w14:textId="5D4AA9FF"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Б.4. Просторовий розвиток</w:t>
            </w:r>
          </w:p>
        </w:tc>
        <w:tc>
          <w:tcPr>
            <w:tcW w:w="2409" w:type="dxa"/>
          </w:tcPr>
          <w:p w14:paraId="295150FC"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2F9C91AA" w14:textId="219DD43C" w:rsidR="004A7A8E" w:rsidRPr="003650A8" w:rsidRDefault="003438E8"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c>
          <w:tcPr>
            <w:tcW w:w="2437" w:type="dxa"/>
          </w:tcPr>
          <w:p w14:paraId="248CF07D"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196A6FDF" w14:textId="77777777" w:rsidTr="00A80B79">
        <w:trPr>
          <w:trHeight w:val="137"/>
        </w:trPr>
        <w:tc>
          <w:tcPr>
            <w:tcW w:w="3256" w:type="dxa"/>
          </w:tcPr>
          <w:p w14:paraId="73FF0B82" w14:textId="14687388"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Б.5. Розвиток людського капіталу</w:t>
            </w:r>
          </w:p>
        </w:tc>
        <w:tc>
          <w:tcPr>
            <w:tcW w:w="2409" w:type="dxa"/>
          </w:tcPr>
          <w:p w14:paraId="1A696AFF"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593A7A59"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33748DA3"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1C3A5640" w14:textId="77777777" w:rsidTr="003650A8">
        <w:trPr>
          <w:trHeight w:val="240"/>
        </w:trPr>
        <w:tc>
          <w:tcPr>
            <w:tcW w:w="3256" w:type="dxa"/>
          </w:tcPr>
          <w:p w14:paraId="235286B2" w14:textId="0624DE5C"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В.1. Здорове населення</w:t>
            </w:r>
          </w:p>
        </w:tc>
        <w:tc>
          <w:tcPr>
            <w:tcW w:w="2409" w:type="dxa"/>
          </w:tcPr>
          <w:p w14:paraId="3006157C"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74730013"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7AD6C46C"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26E31B88" w14:textId="77777777" w:rsidTr="00A80B79">
        <w:trPr>
          <w:trHeight w:val="250"/>
        </w:trPr>
        <w:tc>
          <w:tcPr>
            <w:tcW w:w="3256" w:type="dxa"/>
          </w:tcPr>
          <w:p w14:paraId="050BA833" w14:textId="4F731A81"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В.2. Освічена громада</w:t>
            </w:r>
          </w:p>
        </w:tc>
        <w:tc>
          <w:tcPr>
            <w:tcW w:w="2409" w:type="dxa"/>
          </w:tcPr>
          <w:p w14:paraId="2B4062ED"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601FF2FD"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44B9CC65" w14:textId="77777777"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r w:rsidR="00476938" w:rsidRPr="003650A8" w14:paraId="164E6910" w14:textId="77777777" w:rsidTr="00A80B79">
        <w:trPr>
          <w:trHeight w:val="166"/>
        </w:trPr>
        <w:tc>
          <w:tcPr>
            <w:tcW w:w="3256" w:type="dxa"/>
          </w:tcPr>
          <w:p w14:paraId="71A3E5E7" w14:textId="0DCCB1B7" w:rsidR="004A7A8E"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В.3. Ефективний соціальний захист</w:t>
            </w:r>
          </w:p>
        </w:tc>
        <w:tc>
          <w:tcPr>
            <w:tcW w:w="2409" w:type="dxa"/>
          </w:tcPr>
          <w:p w14:paraId="37B7C348"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1FCB7E72"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5CBE945C" w14:textId="051F6CCE" w:rsidR="004A7A8E" w:rsidRPr="003650A8" w:rsidRDefault="004A7A8E"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r w:rsidR="003438E8" w:rsidRPr="003650A8">
              <w:rPr>
                <w:rFonts w:ascii="Times New Roman" w:hAnsi="Times New Roman" w:cs="Times New Roman"/>
                <w:sz w:val="26"/>
                <w:szCs w:val="26"/>
                <w:lang w:val="uk-UA"/>
              </w:rPr>
              <w:t>+</w:t>
            </w:r>
          </w:p>
        </w:tc>
      </w:tr>
      <w:tr w:rsidR="004A7A8E" w:rsidRPr="003650A8" w14:paraId="5DE7B16C" w14:textId="77777777" w:rsidTr="00A80B79">
        <w:trPr>
          <w:trHeight w:val="166"/>
        </w:trPr>
        <w:tc>
          <w:tcPr>
            <w:tcW w:w="3256" w:type="dxa"/>
          </w:tcPr>
          <w:p w14:paraId="4EBCF8DC" w14:textId="00CA6DB6" w:rsidR="002B5BA8" w:rsidRPr="003650A8" w:rsidRDefault="00065E5D" w:rsidP="003650A8">
            <w:pPr>
              <w:rPr>
                <w:rFonts w:ascii="Times New Roman" w:hAnsi="Times New Roman" w:cs="Times New Roman"/>
                <w:bCs/>
                <w:sz w:val="26"/>
                <w:szCs w:val="26"/>
                <w:lang w:val="uk-UA"/>
              </w:rPr>
            </w:pPr>
            <w:r w:rsidRPr="003650A8">
              <w:rPr>
                <w:rFonts w:ascii="Times New Roman" w:hAnsi="Times New Roman" w:cs="Times New Roman"/>
                <w:bCs/>
                <w:sz w:val="26"/>
                <w:szCs w:val="26"/>
                <w:lang w:val="uk-UA"/>
              </w:rPr>
              <w:t>В.4. Розвиток культури</w:t>
            </w:r>
          </w:p>
        </w:tc>
        <w:tc>
          <w:tcPr>
            <w:tcW w:w="2409" w:type="dxa"/>
          </w:tcPr>
          <w:p w14:paraId="42A3FA65" w14:textId="77777777" w:rsidR="004A7A8E" w:rsidRPr="003650A8" w:rsidRDefault="004A7A8E" w:rsidP="003650A8">
            <w:pPr>
              <w:jc w:val="center"/>
              <w:rPr>
                <w:rFonts w:ascii="Times New Roman" w:hAnsi="Times New Roman" w:cs="Times New Roman"/>
                <w:sz w:val="26"/>
                <w:szCs w:val="26"/>
                <w:lang w:val="uk-UA"/>
              </w:rPr>
            </w:pPr>
          </w:p>
        </w:tc>
        <w:tc>
          <w:tcPr>
            <w:tcW w:w="1701" w:type="dxa"/>
          </w:tcPr>
          <w:p w14:paraId="27C9D2CE" w14:textId="77777777" w:rsidR="004A7A8E" w:rsidRPr="003650A8" w:rsidRDefault="004A7A8E" w:rsidP="003650A8">
            <w:pPr>
              <w:jc w:val="center"/>
              <w:rPr>
                <w:rFonts w:ascii="Times New Roman" w:hAnsi="Times New Roman" w:cs="Times New Roman"/>
                <w:sz w:val="26"/>
                <w:szCs w:val="26"/>
                <w:lang w:val="uk-UA"/>
              </w:rPr>
            </w:pPr>
          </w:p>
        </w:tc>
        <w:tc>
          <w:tcPr>
            <w:tcW w:w="2437" w:type="dxa"/>
          </w:tcPr>
          <w:p w14:paraId="04A8E1B6" w14:textId="323F8EEB" w:rsidR="004A7A8E" w:rsidRPr="003650A8" w:rsidRDefault="007057D7" w:rsidP="003650A8">
            <w:pPr>
              <w:jc w:val="center"/>
              <w:rPr>
                <w:rFonts w:ascii="Times New Roman" w:hAnsi="Times New Roman" w:cs="Times New Roman"/>
                <w:sz w:val="26"/>
                <w:szCs w:val="26"/>
                <w:lang w:val="uk-UA"/>
              </w:rPr>
            </w:pPr>
            <w:r w:rsidRPr="003650A8">
              <w:rPr>
                <w:rFonts w:ascii="Times New Roman" w:hAnsi="Times New Roman" w:cs="Times New Roman"/>
                <w:sz w:val="26"/>
                <w:szCs w:val="26"/>
                <w:lang w:val="uk-UA"/>
              </w:rPr>
              <w:t>++</w:t>
            </w:r>
          </w:p>
        </w:tc>
      </w:tr>
    </w:tbl>
    <w:p w14:paraId="1044CC77" w14:textId="77777777" w:rsidR="0066724C" w:rsidRPr="003650A8" w:rsidRDefault="0066724C" w:rsidP="009E74DA">
      <w:pPr>
        <w:pStyle w:val="a3"/>
        <w:spacing w:after="0" w:line="240" w:lineRule="auto"/>
        <w:ind w:left="0" w:firstLine="567"/>
        <w:jc w:val="both"/>
        <w:rPr>
          <w:rFonts w:ascii="Times New Roman" w:eastAsiaTheme="minorHAnsi" w:hAnsi="Times New Roman"/>
          <w:b/>
          <w:sz w:val="28"/>
          <w:szCs w:val="28"/>
          <w:lang w:val="uk-UA"/>
        </w:rPr>
      </w:pPr>
    </w:p>
    <w:p w14:paraId="5CCF0456" w14:textId="77777777" w:rsidR="003650A8" w:rsidRPr="003650A8" w:rsidRDefault="003650A8">
      <w:pPr>
        <w:rPr>
          <w:rFonts w:ascii="Times New Roman" w:hAnsi="Times New Roman" w:cs="Times New Roman"/>
          <w:b/>
          <w:sz w:val="28"/>
          <w:szCs w:val="28"/>
        </w:rPr>
      </w:pPr>
      <w:r w:rsidRPr="003650A8">
        <w:rPr>
          <w:rFonts w:ascii="Times New Roman" w:hAnsi="Times New Roman"/>
          <w:b/>
          <w:sz w:val="28"/>
          <w:szCs w:val="28"/>
        </w:rPr>
        <w:br w:type="page"/>
      </w:r>
    </w:p>
    <w:p w14:paraId="0E7D3E5B" w14:textId="3A013EB2" w:rsidR="00DB2762" w:rsidRPr="003650A8" w:rsidRDefault="00DB2762" w:rsidP="009E74DA">
      <w:pPr>
        <w:pStyle w:val="a3"/>
        <w:spacing w:after="0" w:line="240" w:lineRule="auto"/>
        <w:ind w:left="0" w:firstLine="567"/>
        <w:jc w:val="both"/>
        <w:rPr>
          <w:rFonts w:ascii="Times New Roman" w:eastAsiaTheme="minorHAnsi" w:hAnsi="Times New Roman"/>
          <w:b/>
          <w:sz w:val="28"/>
          <w:szCs w:val="28"/>
          <w:lang w:val="uk-UA"/>
        </w:rPr>
      </w:pPr>
      <w:r w:rsidRPr="003650A8">
        <w:rPr>
          <w:rFonts w:ascii="Times New Roman" w:eastAsiaTheme="minorHAnsi" w:hAnsi="Times New Roman"/>
          <w:b/>
          <w:sz w:val="28"/>
          <w:szCs w:val="28"/>
          <w:lang w:val="uk-UA"/>
        </w:rPr>
        <w:lastRenderedPageBreak/>
        <w:t>7. ПЛАН ЗАХОДІВ ІЗ РЕАЛІЗАЦІЇ СТРАТЕГІЇ</w:t>
      </w:r>
    </w:p>
    <w:p w14:paraId="741F761F" w14:textId="3A64BE2F" w:rsidR="00DB2762" w:rsidRPr="003650A8" w:rsidRDefault="00DB2762" w:rsidP="009E74DA">
      <w:pPr>
        <w:pStyle w:val="a3"/>
        <w:spacing w:after="0" w:line="240" w:lineRule="auto"/>
        <w:ind w:left="0" w:firstLine="567"/>
        <w:jc w:val="both"/>
        <w:rPr>
          <w:rFonts w:ascii="Times New Roman" w:eastAsiaTheme="minorHAnsi" w:hAnsi="Times New Roman"/>
          <w:b/>
          <w:sz w:val="28"/>
          <w:szCs w:val="28"/>
          <w:lang w:val="uk-UA"/>
        </w:rPr>
      </w:pPr>
      <w:r w:rsidRPr="003650A8">
        <w:rPr>
          <w:rFonts w:ascii="Times New Roman" w:eastAsiaTheme="minorHAnsi" w:hAnsi="Times New Roman"/>
          <w:b/>
          <w:sz w:val="28"/>
          <w:szCs w:val="28"/>
          <w:lang w:val="uk-UA"/>
        </w:rPr>
        <w:t>7.1</w:t>
      </w:r>
      <w:r w:rsidR="0066724C" w:rsidRPr="003650A8">
        <w:rPr>
          <w:rFonts w:ascii="Times New Roman" w:eastAsiaTheme="minorHAnsi" w:hAnsi="Times New Roman"/>
          <w:b/>
          <w:sz w:val="28"/>
          <w:szCs w:val="28"/>
          <w:lang w:val="uk-UA"/>
        </w:rPr>
        <w:t>.</w:t>
      </w:r>
      <w:r w:rsidRPr="003650A8">
        <w:rPr>
          <w:rFonts w:ascii="Times New Roman" w:eastAsiaTheme="minorHAnsi" w:hAnsi="Times New Roman"/>
          <w:b/>
          <w:sz w:val="28"/>
          <w:szCs w:val="28"/>
          <w:lang w:val="uk-UA"/>
        </w:rPr>
        <w:t xml:space="preserve"> Часові рамки та засоби реалізації</w:t>
      </w:r>
    </w:p>
    <w:p w14:paraId="7EF70810" w14:textId="77777777" w:rsidR="00DB2762" w:rsidRPr="003650A8" w:rsidRDefault="00DB2762" w:rsidP="009E74DA">
      <w:pPr>
        <w:pStyle w:val="a3"/>
        <w:spacing w:after="0" w:line="240" w:lineRule="auto"/>
        <w:ind w:left="0" w:firstLine="567"/>
        <w:jc w:val="both"/>
        <w:rPr>
          <w:rFonts w:ascii="Times New Roman" w:eastAsiaTheme="minorHAnsi" w:hAnsi="Times New Roman"/>
          <w:b/>
          <w:sz w:val="28"/>
          <w:szCs w:val="28"/>
          <w:lang w:val="uk-UA"/>
        </w:rPr>
      </w:pPr>
      <w:r w:rsidRPr="003650A8">
        <w:rPr>
          <w:rFonts w:ascii="Times New Roman" w:eastAsiaTheme="minorHAnsi" w:hAnsi="Times New Roman"/>
          <w:bCs/>
          <w:sz w:val="28"/>
          <w:szCs w:val="28"/>
          <w:lang w:val="uk-UA"/>
        </w:rPr>
        <w:t>В основі Плану заходів із реалізації Стратегії лягли проєктні ідеї, відібрані під час</w:t>
      </w:r>
      <w:r w:rsidRPr="003650A8">
        <w:rPr>
          <w:rFonts w:ascii="Times New Roman" w:eastAsiaTheme="minorHAnsi" w:hAnsi="Times New Roman"/>
          <w:b/>
          <w:sz w:val="28"/>
          <w:szCs w:val="28"/>
          <w:lang w:val="uk-UA"/>
        </w:rPr>
        <w:t xml:space="preserve"> </w:t>
      </w:r>
      <w:r w:rsidRPr="003650A8">
        <w:rPr>
          <w:rFonts w:ascii="Times New Roman" w:eastAsiaTheme="minorHAnsi" w:hAnsi="Times New Roman"/>
          <w:bCs/>
          <w:sz w:val="28"/>
          <w:szCs w:val="28"/>
          <w:lang w:val="uk-UA"/>
        </w:rPr>
        <w:t>засідання Робочої групи на основі пропозицій, що надійшли від мешканців, представників підприємств, установ та структурних підрозділів Долинської громади.</w:t>
      </w:r>
    </w:p>
    <w:p w14:paraId="65FD3CC8" w14:textId="77777777" w:rsidR="00DB2762" w:rsidRPr="003650A8" w:rsidRDefault="00DB2762" w:rsidP="009E74DA">
      <w:pPr>
        <w:pStyle w:val="a3"/>
        <w:spacing w:after="0" w:line="240" w:lineRule="auto"/>
        <w:ind w:left="0" w:firstLine="567"/>
        <w:jc w:val="both"/>
        <w:rPr>
          <w:rFonts w:ascii="Times New Roman" w:eastAsiaTheme="minorHAnsi" w:hAnsi="Times New Roman"/>
          <w:bCs/>
          <w:color w:val="000000" w:themeColor="text1"/>
          <w:sz w:val="28"/>
          <w:szCs w:val="28"/>
          <w:lang w:val="uk-UA"/>
        </w:rPr>
      </w:pPr>
      <w:r w:rsidRPr="003650A8">
        <w:rPr>
          <w:rFonts w:ascii="Times New Roman" w:eastAsiaTheme="minorHAnsi" w:hAnsi="Times New Roman"/>
          <w:bCs/>
          <w:sz w:val="28"/>
          <w:szCs w:val="28"/>
          <w:lang w:val="uk-UA"/>
        </w:rPr>
        <w:t xml:space="preserve">При цьому були внесені деякі зміни до запропонованих технічних завдань або ж кілька проєктних ідей узагальнено через їхню однотипність. Кілька проєктних ідей було </w:t>
      </w:r>
      <w:r w:rsidRPr="003650A8">
        <w:rPr>
          <w:rFonts w:ascii="Times New Roman" w:eastAsiaTheme="minorHAnsi" w:hAnsi="Times New Roman"/>
          <w:bCs/>
          <w:color w:val="000000" w:themeColor="text1"/>
          <w:sz w:val="28"/>
          <w:szCs w:val="28"/>
          <w:lang w:val="uk-UA"/>
        </w:rPr>
        <w:t>відкладено для подальшого їх включення до плану заходів наступної Стратегії.</w:t>
      </w:r>
    </w:p>
    <w:p w14:paraId="3F119EF2" w14:textId="136C6545"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color w:val="000000" w:themeColor="text1"/>
          <w:sz w:val="28"/>
          <w:szCs w:val="28"/>
          <w:lang w:val="uk-UA"/>
        </w:rPr>
        <w:t xml:space="preserve">План реалізації Стратегії складається із </w:t>
      </w:r>
      <w:r w:rsidR="003650A8" w:rsidRPr="003650A8">
        <w:rPr>
          <w:rFonts w:ascii="Times New Roman" w:eastAsiaTheme="minorHAnsi" w:hAnsi="Times New Roman"/>
          <w:bCs/>
          <w:sz w:val="28"/>
          <w:szCs w:val="28"/>
          <w:lang w:val="uk-UA"/>
        </w:rPr>
        <w:t>7</w:t>
      </w:r>
      <w:r w:rsidR="00CC1744">
        <w:rPr>
          <w:rFonts w:ascii="Times New Roman" w:eastAsiaTheme="minorHAnsi" w:hAnsi="Times New Roman"/>
          <w:bCs/>
          <w:sz w:val="28"/>
          <w:szCs w:val="28"/>
          <w:lang w:val="uk-UA"/>
        </w:rPr>
        <w:t>6</w:t>
      </w:r>
      <w:r w:rsidRPr="003650A8">
        <w:rPr>
          <w:rFonts w:ascii="Times New Roman" w:eastAsiaTheme="minorHAnsi" w:hAnsi="Times New Roman"/>
          <w:bCs/>
          <w:color w:val="000000" w:themeColor="text1"/>
          <w:sz w:val="28"/>
          <w:szCs w:val="28"/>
          <w:lang w:val="uk-UA"/>
        </w:rPr>
        <w:t xml:space="preserve"> технічних завдань на проєкти місцевого розвитку (Додаток </w:t>
      </w:r>
      <w:r w:rsidR="00FA6423">
        <w:rPr>
          <w:rFonts w:ascii="Times New Roman" w:eastAsiaTheme="minorHAnsi" w:hAnsi="Times New Roman"/>
          <w:bCs/>
          <w:color w:val="000000" w:themeColor="text1"/>
          <w:sz w:val="28"/>
          <w:szCs w:val="28"/>
          <w:lang w:val="uk-UA"/>
        </w:rPr>
        <w:t>2</w:t>
      </w:r>
      <w:r w:rsidRPr="003650A8">
        <w:rPr>
          <w:rFonts w:ascii="Times New Roman" w:eastAsiaTheme="minorHAnsi" w:hAnsi="Times New Roman"/>
          <w:bCs/>
          <w:color w:val="000000" w:themeColor="text1"/>
          <w:sz w:val="28"/>
          <w:szCs w:val="28"/>
          <w:lang w:val="uk-UA"/>
        </w:rPr>
        <w:t xml:space="preserve">), які планується реалізувати упродовж </w:t>
      </w:r>
      <w:r w:rsidRPr="003650A8">
        <w:rPr>
          <w:rFonts w:ascii="Times New Roman" w:eastAsiaTheme="minorHAnsi" w:hAnsi="Times New Roman"/>
          <w:bCs/>
          <w:sz w:val="28"/>
          <w:szCs w:val="28"/>
          <w:lang w:val="uk-UA"/>
        </w:rPr>
        <w:t xml:space="preserve">2024 - 2027 років. </w:t>
      </w:r>
    </w:p>
    <w:p w14:paraId="220B7F09"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Впровадження проєктів Стратегії можливе через залучення:</w:t>
      </w:r>
    </w:p>
    <w:p w14:paraId="2E153CEF"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державного бюджету, в тому числі міжбюджетних трансфертів з державного бюджету місцевим бюджетам;</w:t>
      </w:r>
    </w:p>
    <w:p w14:paraId="7FCF6D4B"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місцевого бюджету;</w:t>
      </w:r>
    </w:p>
    <w:p w14:paraId="53A0D998"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що надходять до державного бюджету в рамках програм допомоги і грантів Європейського Союзу, урядів іноземних держав, міжнародних організацій, донорських установ;</w:t>
      </w:r>
    </w:p>
    <w:p w14:paraId="5CC88617"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коштів інвесторів, у тому числі на умовах державно-приватного партнерства, власних коштів підприємств;</w:t>
      </w:r>
    </w:p>
    <w:p w14:paraId="13CD1373"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інших джерел, не заборонених законодавством.</w:t>
      </w:r>
    </w:p>
    <w:p w14:paraId="3D6FD641" w14:textId="77777777" w:rsidR="00DB2762" w:rsidRPr="003650A8" w:rsidRDefault="00DB2762" w:rsidP="009E74DA">
      <w:pPr>
        <w:pStyle w:val="a3"/>
        <w:spacing w:after="0" w:line="240" w:lineRule="auto"/>
        <w:ind w:left="0" w:firstLine="567"/>
        <w:jc w:val="both"/>
        <w:rPr>
          <w:rFonts w:ascii="Times New Roman" w:eastAsiaTheme="minorHAnsi" w:hAnsi="Times New Roman"/>
          <w:bCs/>
          <w:sz w:val="28"/>
          <w:szCs w:val="28"/>
          <w:lang w:val="uk-UA"/>
        </w:rPr>
      </w:pPr>
    </w:p>
    <w:p w14:paraId="534132BA" w14:textId="3B777B7B" w:rsidR="003650A8" w:rsidRPr="00725DAC" w:rsidRDefault="00DB2762" w:rsidP="00377AF8">
      <w:pPr>
        <w:pStyle w:val="a3"/>
        <w:spacing w:after="0" w:line="240" w:lineRule="auto"/>
        <w:ind w:left="0" w:firstLine="567"/>
        <w:jc w:val="both"/>
        <w:rPr>
          <w:rFonts w:ascii="Times New Roman" w:eastAsia="Calibri" w:hAnsi="Times New Roman"/>
          <w:bCs/>
          <w:sz w:val="28"/>
          <w:szCs w:val="28"/>
          <w:lang w:val="ru-RU"/>
        </w:rPr>
      </w:pPr>
      <w:r w:rsidRPr="003650A8">
        <w:rPr>
          <w:rFonts w:ascii="Times New Roman" w:eastAsiaTheme="minorHAnsi" w:hAnsi="Times New Roman"/>
          <w:b/>
          <w:sz w:val="28"/>
          <w:szCs w:val="28"/>
          <w:lang w:val="uk-UA"/>
        </w:rPr>
        <w:t>7.2. Територія впливу проєктів Плану заходів із реалізації Стратегії</w:t>
      </w:r>
    </w:p>
    <w:tbl>
      <w:tblPr>
        <w:tblStyle w:val="a4"/>
        <w:tblpPr w:leftFromText="180" w:rightFromText="180" w:vertAnchor="text" w:tblpY="1"/>
        <w:tblOverlap w:val="never"/>
        <w:tblW w:w="0" w:type="auto"/>
        <w:tblLayout w:type="fixed"/>
        <w:tblLook w:val="04A0" w:firstRow="1" w:lastRow="0" w:firstColumn="1" w:lastColumn="0" w:noHBand="0" w:noVBand="1"/>
      </w:tblPr>
      <w:tblGrid>
        <w:gridCol w:w="2766"/>
        <w:gridCol w:w="4702"/>
        <w:gridCol w:w="2279"/>
      </w:tblGrid>
      <w:tr w:rsidR="003650A8" w:rsidRPr="003650A8" w14:paraId="431C19FB" w14:textId="77777777" w:rsidTr="002A163C">
        <w:tc>
          <w:tcPr>
            <w:tcW w:w="2766" w:type="dxa"/>
          </w:tcPr>
          <w:p w14:paraId="0743F71F" w14:textId="77777777" w:rsidR="003650A8" w:rsidRPr="002A163C" w:rsidRDefault="003650A8" w:rsidP="003650A8">
            <w:pPr>
              <w:contextualSpacing/>
              <w:jc w:val="center"/>
              <w:rPr>
                <w:rFonts w:ascii="Times New Roman" w:eastAsia="Calibri" w:hAnsi="Times New Roman" w:cs="Times New Roman"/>
                <w:b/>
                <w:bCs/>
                <w:color w:val="000000"/>
                <w:sz w:val="26"/>
                <w:szCs w:val="26"/>
                <w:lang w:val="uk-UA"/>
              </w:rPr>
            </w:pPr>
            <w:r w:rsidRPr="002A163C">
              <w:rPr>
                <w:rFonts w:ascii="Times New Roman" w:eastAsia="Calibri" w:hAnsi="Times New Roman" w:cs="Times New Roman"/>
                <w:b/>
                <w:bCs/>
                <w:color w:val="000000"/>
                <w:sz w:val="26"/>
                <w:szCs w:val="26"/>
                <w:lang w:val="uk-UA"/>
              </w:rPr>
              <w:t>Завдання Стратегічного Плану</w:t>
            </w:r>
          </w:p>
        </w:tc>
        <w:tc>
          <w:tcPr>
            <w:tcW w:w="4702" w:type="dxa"/>
            <w:shd w:val="clear" w:color="auto" w:fill="auto"/>
            <w:vAlign w:val="center"/>
          </w:tcPr>
          <w:p w14:paraId="556C02CD" w14:textId="77777777" w:rsidR="003650A8" w:rsidRPr="002A163C" w:rsidRDefault="003650A8" w:rsidP="002A163C">
            <w:pPr>
              <w:contextualSpacing/>
              <w:jc w:val="center"/>
              <w:rPr>
                <w:rFonts w:ascii="Times New Roman" w:eastAsia="Calibri" w:hAnsi="Times New Roman" w:cs="Times New Roman"/>
                <w:b/>
                <w:bCs/>
                <w:color w:val="000000"/>
                <w:sz w:val="26"/>
                <w:szCs w:val="26"/>
                <w:lang w:val="uk-UA"/>
              </w:rPr>
            </w:pPr>
            <w:r w:rsidRPr="002A163C">
              <w:rPr>
                <w:rFonts w:ascii="Times New Roman" w:eastAsia="Calibri" w:hAnsi="Times New Roman" w:cs="Times New Roman"/>
                <w:b/>
                <w:bCs/>
                <w:color w:val="000000"/>
                <w:sz w:val="26"/>
                <w:szCs w:val="26"/>
                <w:lang w:val="uk-UA"/>
              </w:rPr>
              <w:t>Номер і назва проєкту</w:t>
            </w:r>
          </w:p>
        </w:tc>
        <w:tc>
          <w:tcPr>
            <w:tcW w:w="2279" w:type="dxa"/>
          </w:tcPr>
          <w:p w14:paraId="2BB46890" w14:textId="77777777" w:rsidR="003650A8" w:rsidRPr="002A163C" w:rsidRDefault="003650A8" w:rsidP="003650A8">
            <w:pPr>
              <w:contextualSpacing/>
              <w:jc w:val="center"/>
              <w:rPr>
                <w:rFonts w:ascii="Times New Roman" w:eastAsia="Calibri" w:hAnsi="Times New Roman" w:cs="Times New Roman"/>
                <w:b/>
                <w:bCs/>
                <w:color w:val="000000"/>
                <w:sz w:val="26"/>
                <w:szCs w:val="26"/>
                <w:lang w:val="uk-UA"/>
              </w:rPr>
            </w:pPr>
            <w:r w:rsidRPr="002A163C">
              <w:rPr>
                <w:rFonts w:ascii="Times New Roman" w:eastAsia="Calibri" w:hAnsi="Times New Roman" w:cs="Times New Roman"/>
                <w:b/>
                <w:bCs/>
                <w:color w:val="000000"/>
                <w:sz w:val="26"/>
                <w:szCs w:val="26"/>
                <w:lang w:val="uk-UA"/>
              </w:rPr>
              <w:t>Територія впливу</w:t>
            </w:r>
          </w:p>
        </w:tc>
      </w:tr>
      <w:tr w:rsidR="003650A8" w:rsidRPr="003650A8" w14:paraId="158E764B" w14:textId="77777777" w:rsidTr="003650A8">
        <w:trPr>
          <w:trHeight w:val="416"/>
        </w:trPr>
        <w:tc>
          <w:tcPr>
            <w:tcW w:w="2766" w:type="dxa"/>
          </w:tcPr>
          <w:p w14:paraId="281D7878"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А.1.1.1 освоєння території індустріального парку «Перший еко-індустріальний парк»</w:t>
            </w:r>
          </w:p>
        </w:tc>
        <w:tc>
          <w:tcPr>
            <w:tcW w:w="4702" w:type="dxa"/>
            <w:shd w:val="clear" w:color="auto" w:fill="auto"/>
          </w:tcPr>
          <w:p w14:paraId="0DA3559C"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 1. Перший еко-індустріальний парк.</w:t>
            </w:r>
          </w:p>
          <w:p w14:paraId="4E17F61F" w14:textId="77777777" w:rsidR="003650A8" w:rsidRPr="003650A8" w:rsidRDefault="003650A8" w:rsidP="003650A8">
            <w:pPr>
              <w:contextualSpacing/>
              <w:rPr>
                <w:rFonts w:ascii="Times New Roman" w:eastAsia="Calibri" w:hAnsi="Times New Roman" w:cs="Times New Roman"/>
                <w:bCs/>
                <w:color w:val="000000"/>
                <w:sz w:val="26"/>
                <w:szCs w:val="26"/>
                <w:lang w:val="uk-UA"/>
              </w:rPr>
            </w:pPr>
          </w:p>
        </w:tc>
        <w:tc>
          <w:tcPr>
            <w:tcW w:w="2279" w:type="dxa"/>
          </w:tcPr>
          <w:p w14:paraId="0849E2CD"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Долинська  ТГ, </w:t>
            </w:r>
            <w:r w:rsidRPr="003650A8">
              <w:rPr>
                <w:rFonts w:ascii="Times New Roman" w:eastAsia="Arial" w:hAnsi="Times New Roman" w:cs="Times New Roman"/>
                <w:sz w:val="26"/>
                <w:szCs w:val="26"/>
                <w:lang w:val="uk-UA"/>
              </w:rPr>
              <w:t xml:space="preserve"> територія України</w:t>
            </w:r>
          </w:p>
        </w:tc>
      </w:tr>
      <w:tr w:rsidR="003650A8" w:rsidRPr="003650A8" w14:paraId="28249AF7" w14:textId="77777777" w:rsidTr="003650A8">
        <w:tc>
          <w:tcPr>
            <w:tcW w:w="2766" w:type="dxa"/>
          </w:tcPr>
          <w:p w14:paraId="155CC7FB"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А.2.3.  Розвиток Центру підтримки підприємництва</w:t>
            </w:r>
          </w:p>
        </w:tc>
        <w:tc>
          <w:tcPr>
            <w:tcW w:w="4702" w:type="dxa"/>
          </w:tcPr>
          <w:p w14:paraId="2370AC85"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2.  Формування передумов для місцевого економічного зростання шляхом створення Центру Підтримки Підприємництва (ЦПП) в місті Долині.</w:t>
            </w:r>
          </w:p>
        </w:tc>
        <w:tc>
          <w:tcPr>
            <w:tcW w:w="2279" w:type="dxa"/>
          </w:tcPr>
          <w:p w14:paraId="349736F8"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Долинська  ТГ</w:t>
            </w:r>
          </w:p>
        </w:tc>
      </w:tr>
      <w:tr w:rsidR="003650A8" w:rsidRPr="003650A8" w14:paraId="399A3A39" w14:textId="77777777" w:rsidTr="003650A8">
        <w:trPr>
          <w:trHeight w:val="864"/>
        </w:trPr>
        <w:tc>
          <w:tcPr>
            <w:tcW w:w="2766" w:type="dxa"/>
          </w:tcPr>
          <w:p w14:paraId="1F59CB87"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А.3.1.1 будівництво станцій генерації енергії з ВДЕ (сонячна, вітрова, гідро, біогаз)</w:t>
            </w:r>
          </w:p>
        </w:tc>
        <w:tc>
          <w:tcPr>
            <w:tcW w:w="4702" w:type="dxa"/>
          </w:tcPr>
          <w:p w14:paraId="52E1ACB2"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3. Будівництво комерційних наземних сонячних станцій загальною потужністю 10 МВт.</w:t>
            </w:r>
          </w:p>
          <w:p w14:paraId="36AAFA69" w14:textId="77777777" w:rsidR="003650A8" w:rsidRPr="003650A8" w:rsidRDefault="003650A8" w:rsidP="003650A8">
            <w:pPr>
              <w:contextualSpacing/>
              <w:rPr>
                <w:rFonts w:ascii="Times New Roman" w:eastAsia="Calibri" w:hAnsi="Times New Roman" w:cs="Times New Roman"/>
                <w:bCs/>
                <w:color w:val="000000"/>
                <w:sz w:val="16"/>
                <w:szCs w:val="16"/>
                <w:lang w:val="uk-UA"/>
              </w:rPr>
            </w:pPr>
          </w:p>
          <w:p w14:paraId="58556E80"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4. Будівництво наземної сонячної станції (СЕС) на водозаборі КП «Водоканал» Долинської міської ради в с.Княжолука.</w:t>
            </w:r>
          </w:p>
        </w:tc>
        <w:tc>
          <w:tcPr>
            <w:tcW w:w="2279" w:type="dxa"/>
          </w:tcPr>
          <w:p w14:paraId="607D14F7"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Долинська  ТГ, сусідні громади</w:t>
            </w:r>
          </w:p>
        </w:tc>
      </w:tr>
      <w:tr w:rsidR="003650A8" w:rsidRPr="003650A8" w14:paraId="5AA5FD1C" w14:textId="77777777" w:rsidTr="003650A8">
        <w:trPr>
          <w:trHeight w:val="709"/>
        </w:trPr>
        <w:tc>
          <w:tcPr>
            <w:tcW w:w="2766" w:type="dxa"/>
          </w:tcPr>
          <w:p w14:paraId="6CB86529"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А.3.1.2. будівництво станцій акумуляції енергії</w:t>
            </w:r>
          </w:p>
        </w:tc>
        <w:tc>
          <w:tcPr>
            <w:tcW w:w="4702" w:type="dxa"/>
          </w:tcPr>
          <w:p w14:paraId="790DC888"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5. Будівництво станції акумуляції електричної енергії потужністю               4 МВт.</w:t>
            </w:r>
          </w:p>
        </w:tc>
        <w:tc>
          <w:tcPr>
            <w:tcW w:w="2279" w:type="dxa"/>
          </w:tcPr>
          <w:p w14:paraId="20D30650"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Долинська  ТГ, сусідні громади</w:t>
            </w:r>
          </w:p>
        </w:tc>
      </w:tr>
      <w:tr w:rsidR="003650A8" w:rsidRPr="003650A8" w14:paraId="2CE87C5F" w14:textId="77777777" w:rsidTr="003650A8">
        <w:trPr>
          <w:trHeight w:val="416"/>
        </w:trPr>
        <w:tc>
          <w:tcPr>
            <w:tcW w:w="2766" w:type="dxa"/>
          </w:tcPr>
          <w:p w14:paraId="2CEBF10B"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lastRenderedPageBreak/>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c>
          <w:tcPr>
            <w:tcW w:w="4702" w:type="dxa"/>
          </w:tcPr>
          <w:p w14:paraId="728AEC9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6. Будівництво сонячних станцій (СЕС) на 3-х будівлях ЗДО Долинської ТГ.</w:t>
            </w:r>
          </w:p>
          <w:p w14:paraId="56A43706" w14:textId="77777777" w:rsidR="003650A8" w:rsidRPr="003650A8" w:rsidRDefault="003650A8" w:rsidP="003650A8">
            <w:pPr>
              <w:contextualSpacing/>
              <w:rPr>
                <w:rFonts w:ascii="Times New Roman" w:eastAsia="Arial" w:hAnsi="Times New Roman" w:cs="Times New Roman"/>
                <w:sz w:val="16"/>
                <w:szCs w:val="16"/>
                <w:lang w:val="uk-UA"/>
              </w:rPr>
            </w:pPr>
          </w:p>
          <w:p w14:paraId="74DFC1E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7. Будівництво сонячних станцій (СЕС) на комунальних будівлях  Долинської міської ради.</w:t>
            </w:r>
          </w:p>
          <w:p w14:paraId="471EF497" w14:textId="77777777" w:rsidR="003650A8" w:rsidRPr="003650A8" w:rsidRDefault="003650A8" w:rsidP="003650A8">
            <w:pPr>
              <w:contextualSpacing/>
              <w:rPr>
                <w:rFonts w:ascii="Times New Roman" w:eastAsia="Arial" w:hAnsi="Times New Roman" w:cs="Times New Roman"/>
                <w:sz w:val="16"/>
                <w:szCs w:val="16"/>
                <w:lang w:val="uk-UA"/>
              </w:rPr>
            </w:pPr>
          </w:p>
          <w:p w14:paraId="099A22E5"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8. Будівництво сонячних станцій (СЕС) на будівлях КНП «Долинська багатопрофільна лікарня» по вул. О. Грицей 15 та Центру здоров’я дитини КНП «Долинська багатопрофільна лікарня» по вул. Антоновича 23 в м. Долина.</w:t>
            </w:r>
          </w:p>
          <w:p w14:paraId="79395D17" w14:textId="77777777" w:rsidR="003650A8" w:rsidRPr="003650A8" w:rsidRDefault="003650A8" w:rsidP="003650A8">
            <w:pPr>
              <w:contextualSpacing/>
              <w:rPr>
                <w:rFonts w:ascii="Times New Roman" w:eastAsia="Arial" w:hAnsi="Times New Roman" w:cs="Times New Roman"/>
                <w:sz w:val="16"/>
                <w:szCs w:val="16"/>
                <w:lang w:val="uk-UA"/>
              </w:rPr>
            </w:pPr>
          </w:p>
          <w:p w14:paraId="28B53A8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9. Реконструкція системи гарячого водопостачання з встановленням сонячних колекторів на ЗДО «Зірочка» по вул.Грушевського 25 в м. Долина.</w:t>
            </w:r>
          </w:p>
          <w:p w14:paraId="4B927082" w14:textId="77777777" w:rsidR="003650A8" w:rsidRPr="003650A8" w:rsidRDefault="003650A8" w:rsidP="003650A8">
            <w:pPr>
              <w:contextualSpacing/>
              <w:rPr>
                <w:rFonts w:ascii="Times New Roman" w:eastAsia="Arial" w:hAnsi="Times New Roman" w:cs="Times New Roman"/>
                <w:sz w:val="16"/>
                <w:szCs w:val="16"/>
                <w:lang w:val="uk-UA"/>
              </w:rPr>
            </w:pPr>
          </w:p>
          <w:p w14:paraId="4BF2F88D" w14:textId="7304DF9F"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10.  Комплексна термомодернізація будівель сектору медицини.</w:t>
            </w:r>
          </w:p>
          <w:p w14:paraId="1D03C2E3" w14:textId="77777777" w:rsidR="00E770A3" w:rsidRPr="00E770A3" w:rsidRDefault="00E770A3" w:rsidP="003650A8">
            <w:pPr>
              <w:contextualSpacing/>
              <w:rPr>
                <w:rFonts w:ascii="Times New Roman" w:eastAsia="Arial" w:hAnsi="Times New Roman" w:cs="Times New Roman"/>
                <w:sz w:val="16"/>
                <w:szCs w:val="16"/>
                <w:lang w:val="uk-UA"/>
              </w:rPr>
            </w:pPr>
          </w:p>
          <w:p w14:paraId="43362472" w14:textId="63794B56"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11.  Термомодернізація багатоквартирних житлових будинків.</w:t>
            </w:r>
          </w:p>
          <w:p w14:paraId="3F4C05E6" w14:textId="77777777" w:rsidR="00E770A3" w:rsidRPr="00E770A3" w:rsidRDefault="00E770A3" w:rsidP="003650A8">
            <w:pPr>
              <w:contextualSpacing/>
              <w:rPr>
                <w:rFonts w:ascii="Times New Roman" w:eastAsia="Arial" w:hAnsi="Times New Roman" w:cs="Times New Roman"/>
                <w:sz w:val="16"/>
                <w:szCs w:val="16"/>
                <w:lang w:val="uk-UA"/>
              </w:rPr>
            </w:pPr>
          </w:p>
          <w:p w14:paraId="0F21007C"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12.  Комплексна термомодернізація будівель сектору освіти.</w:t>
            </w:r>
          </w:p>
          <w:p w14:paraId="001C4B13" w14:textId="77777777" w:rsidR="003650A8" w:rsidRPr="003650A8" w:rsidRDefault="003650A8" w:rsidP="003650A8">
            <w:pPr>
              <w:contextualSpacing/>
              <w:rPr>
                <w:rFonts w:ascii="Times New Roman" w:eastAsia="Calibri" w:hAnsi="Times New Roman" w:cs="Times New Roman"/>
                <w:bCs/>
                <w:color w:val="000000"/>
                <w:sz w:val="16"/>
                <w:szCs w:val="16"/>
                <w:lang w:val="uk-UA"/>
              </w:rPr>
            </w:pPr>
          </w:p>
        </w:tc>
        <w:tc>
          <w:tcPr>
            <w:tcW w:w="2279" w:type="dxa"/>
          </w:tcPr>
          <w:p w14:paraId="5878C9F4"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1218962" w14:textId="77777777" w:rsidTr="003650A8">
        <w:trPr>
          <w:trHeight w:val="1554"/>
        </w:trPr>
        <w:tc>
          <w:tcPr>
            <w:tcW w:w="2766" w:type="dxa"/>
          </w:tcPr>
          <w:p w14:paraId="6DF80B7F" w14:textId="77777777" w:rsidR="003650A8" w:rsidRPr="003650A8" w:rsidRDefault="003650A8" w:rsidP="003650A8">
            <w:pPr>
              <w:widowControl w:val="0"/>
              <w:rPr>
                <w:rFonts w:ascii="Times New Roman" w:eastAsia="Calibri" w:hAnsi="Times New Roman" w:cs="Times New Roman"/>
                <w:bCs/>
                <w:color w:val="000000"/>
                <w:sz w:val="26"/>
                <w:szCs w:val="26"/>
                <w:lang w:val="uk-UA" w:eastAsia="ru-RU"/>
              </w:rPr>
            </w:pPr>
            <w:r w:rsidRPr="003650A8">
              <w:rPr>
                <w:rFonts w:ascii="Times New Roman" w:eastAsia="Calibri" w:hAnsi="Times New Roman" w:cs="Times New Roman"/>
                <w:sz w:val="26"/>
                <w:szCs w:val="26"/>
                <w:lang w:val="uk-UA" w:eastAsia="ru-RU"/>
              </w:rPr>
              <w:t>А.3.3.1 будівництво фонтанів, в т.ч. питних, “зелених зупинок, коридорів, парків”</w:t>
            </w:r>
          </w:p>
        </w:tc>
        <w:tc>
          <w:tcPr>
            <w:tcW w:w="4702" w:type="dxa"/>
          </w:tcPr>
          <w:p w14:paraId="5FDDEFCF"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13. </w:t>
            </w:r>
            <w:r w:rsidRPr="003650A8">
              <w:rPr>
                <w:rFonts w:ascii="Times New Roman" w:eastAsia="Arial" w:hAnsi="Times New Roman" w:cs="Times New Roman"/>
                <w:sz w:val="26"/>
                <w:szCs w:val="26"/>
                <w:lang w:val="uk-UA"/>
              </w:rPr>
              <w:t xml:space="preserve"> Будівництво «зелених» автобусних зупинок.</w:t>
            </w:r>
          </w:p>
        </w:tc>
        <w:tc>
          <w:tcPr>
            <w:tcW w:w="2279" w:type="dxa"/>
          </w:tcPr>
          <w:p w14:paraId="6045CEF5"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1E46C0A" w14:textId="77777777" w:rsidTr="003650A8">
        <w:trPr>
          <w:trHeight w:val="643"/>
        </w:trPr>
        <w:tc>
          <w:tcPr>
            <w:tcW w:w="2766" w:type="dxa"/>
          </w:tcPr>
          <w:p w14:paraId="2EA0628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А.4.2. Створення нових та підтримка існуючих туристичних продуктів і атракцій</w:t>
            </w:r>
          </w:p>
        </w:tc>
        <w:tc>
          <w:tcPr>
            <w:tcW w:w="4702" w:type="dxa"/>
          </w:tcPr>
          <w:p w14:paraId="59F0742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14. Розвиток туристично-рекреаційної інфраструктури в с. Грабів.</w:t>
            </w:r>
          </w:p>
        </w:tc>
        <w:tc>
          <w:tcPr>
            <w:tcW w:w="2279" w:type="dxa"/>
          </w:tcPr>
          <w:p w14:paraId="78A44B2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4A45879A" w14:textId="77777777" w:rsidTr="003650A8">
        <w:trPr>
          <w:trHeight w:val="643"/>
        </w:trPr>
        <w:tc>
          <w:tcPr>
            <w:tcW w:w="2766" w:type="dxa"/>
          </w:tcPr>
          <w:p w14:paraId="4311971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А.4.3. Сприяння розвитку агротуристичного бізнесу</w:t>
            </w:r>
          </w:p>
        </w:tc>
        <w:tc>
          <w:tcPr>
            <w:tcW w:w="4702" w:type="dxa"/>
          </w:tcPr>
          <w:p w14:paraId="14DF51C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15. Створення агротуристичного кластеру.</w:t>
            </w:r>
          </w:p>
        </w:tc>
        <w:tc>
          <w:tcPr>
            <w:tcW w:w="2279" w:type="dxa"/>
          </w:tcPr>
          <w:p w14:paraId="56515779" w14:textId="77777777" w:rsidR="003650A8" w:rsidRPr="003650A8" w:rsidRDefault="003650A8" w:rsidP="003650A8">
            <w:pPr>
              <w:contextualSpacing/>
              <w:rPr>
                <w:rFonts w:ascii="Times New Roman" w:eastAsia="Calibri" w:hAnsi="Times New Roman" w:cs="Times New Roman"/>
                <w:bCs/>
                <w:color w:val="000000"/>
                <w:sz w:val="26"/>
                <w:szCs w:val="26"/>
                <w:lang w:val="uk-UA"/>
              </w:rPr>
            </w:pPr>
            <w:r w:rsidRPr="003650A8">
              <w:rPr>
                <w:rFonts w:ascii="Times New Roman" w:eastAsia="Calibri" w:hAnsi="Times New Roman" w:cs="Times New Roman"/>
                <w:bCs/>
                <w:color w:val="000000"/>
                <w:sz w:val="26"/>
                <w:szCs w:val="26"/>
                <w:lang w:val="uk-UA"/>
              </w:rPr>
              <w:t xml:space="preserve">Долинська  ТГ, </w:t>
            </w:r>
            <w:r w:rsidRPr="003650A8">
              <w:rPr>
                <w:rFonts w:ascii="Arial" w:eastAsia="Arial" w:hAnsi="Arial" w:cs="Times New Roman"/>
                <w:lang w:val="uk-UA"/>
              </w:rPr>
              <w:t xml:space="preserve"> </w:t>
            </w:r>
            <w:r w:rsidRPr="003650A8">
              <w:rPr>
                <w:rFonts w:ascii="Times New Roman" w:eastAsia="Calibri" w:hAnsi="Times New Roman" w:cs="Times New Roman"/>
                <w:bCs/>
                <w:color w:val="000000"/>
                <w:sz w:val="26"/>
                <w:szCs w:val="26"/>
                <w:lang w:val="uk-UA"/>
              </w:rPr>
              <w:t xml:space="preserve"> сусідні громади</w:t>
            </w:r>
          </w:p>
          <w:p w14:paraId="0995936E"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04F255E6" w14:textId="77777777" w:rsidTr="003650A8">
        <w:trPr>
          <w:trHeight w:val="643"/>
        </w:trPr>
        <w:tc>
          <w:tcPr>
            <w:tcW w:w="2766" w:type="dxa"/>
          </w:tcPr>
          <w:p w14:paraId="686FF1F7" w14:textId="77777777" w:rsidR="003650A8" w:rsidRPr="003650A8" w:rsidRDefault="003650A8" w:rsidP="003650A8">
            <w:pPr>
              <w:spacing w:line="254" w:lineRule="auto"/>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А.4.5. Розвиток оздоровчого, бальнеологічного та подієвого туризму</w:t>
            </w:r>
          </w:p>
          <w:p w14:paraId="29A27476" w14:textId="77777777" w:rsidR="003650A8" w:rsidRPr="003650A8" w:rsidRDefault="003650A8" w:rsidP="003650A8">
            <w:pPr>
              <w:contextualSpacing/>
              <w:rPr>
                <w:rFonts w:ascii="Times New Roman" w:eastAsia="Arial" w:hAnsi="Times New Roman" w:cs="Times New Roman"/>
                <w:sz w:val="26"/>
                <w:szCs w:val="26"/>
                <w:lang w:val="uk-UA"/>
              </w:rPr>
            </w:pPr>
          </w:p>
        </w:tc>
        <w:tc>
          <w:tcPr>
            <w:tcW w:w="4702" w:type="dxa"/>
          </w:tcPr>
          <w:p w14:paraId="585AA3A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16. Будівництво тенжні (соляної градирні) в місті Долина.</w:t>
            </w:r>
          </w:p>
          <w:p w14:paraId="28449D13" w14:textId="77777777" w:rsidR="003650A8" w:rsidRPr="003650A8" w:rsidRDefault="003650A8" w:rsidP="003650A8">
            <w:pPr>
              <w:contextualSpacing/>
              <w:rPr>
                <w:rFonts w:ascii="Times New Roman" w:eastAsia="Arial" w:hAnsi="Times New Roman" w:cs="Times New Roman"/>
                <w:sz w:val="16"/>
                <w:szCs w:val="16"/>
                <w:lang w:val="uk-UA"/>
              </w:rPr>
            </w:pPr>
          </w:p>
          <w:p w14:paraId="6B4ABB3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17. Створення медичного бальнеологічного центру в місті Долина.</w:t>
            </w:r>
          </w:p>
        </w:tc>
        <w:tc>
          <w:tcPr>
            <w:tcW w:w="2279" w:type="dxa"/>
          </w:tcPr>
          <w:p w14:paraId="2CFD1A9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Calibri" w:hAnsi="Times New Roman" w:cs="Times New Roman"/>
                <w:bCs/>
                <w:color w:val="000000"/>
                <w:sz w:val="26"/>
                <w:szCs w:val="26"/>
                <w:lang w:val="uk-UA"/>
              </w:rPr>
              <w:t>Долинська  ТГ, Івано-Франківська обл.</w:t>
            </w:r>
          </w:p>
        </w:tc>
      </w:tr>
      <w:tr w:rsidR="003650A8" w:rsidRPr="003650A8" w14:paraId="3EF9BE83" w14:textId="77777777" w:rsidTr="003650A8">
        <w:trPr>
          <w:trHeight w:val="643"/>
        </w:trPr>
        <w:tc>
          <w:tcPr>
            <w:tcW w:w="2766" w:type="dxa"/>
          </w:tcPr>
          <w:p w14:paraId="5FD604C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 xml:space="preserve">А.5.1.1 сприяння розвитку переробних технологій та </w:t>
            </w:r>
            <w:r w:rsidRPr="003650A8">
              <w:rPr>
                <w:rFonts w:ascii="Times New Roman" w:eastAsia="Arial" w:hAnsi="Times New Roman" w:cs="Times New Roman"/>
                <w:sz w:val="26"/>
                <w:szCs w:val="26"/>
                <w:lang w:val="uk-UA"/>
              </w:rPr>
              <w:lastRenderedPageBreak/>
              <w:t>виробництв</w:t>
            </w:r>
          </w:p>
        </w:tc>
        <w:tc>
          <w:tcPr>
            <w:tcW w:w="4702" w:type="dxa"/>
          </w:tcPr>
          <w:p w14:paraId="30818D20" w14:textId="77777777" w:rsidR="003650A8" w:rsidRPr="003650A8" w:rsidRDefault="003650A8" w:rsidP="003650A8">
            <w:pPr>
              <w:rPr>
                <w:rFonts w:ascii="Times New Roman" w:eastAsia="Calibri" w:hAnsi="Times New Roman" w:cs="Times New Roman"/>
                <w:sz w:val="26"/>
                <w:szCs w:val="26"/>
                <w:lang w:val="uk-UA"/>
              </w:rPr>
            </w:pPr>
            <w:r w:rsidRPr="003650A8">
              <w:rPr>
                <w:rFonts w:ascii="Times New Roman" w:eastAsia="Calibri" w:hAnsi="Times New Roman" w:cs="Times New Roman"/>
                <w:sz w:val="26"/>
                <w:szCs w:val="26"/>
                <w:lang w:val="uk-UA"/>
              </w:rPr>
              <w:lastRenderedPageBreak/>
              <w:t>18. Створення обслуговуючого кооперативу з фасування медової продукції.</w:t>
            </w:r>
          </w:p>
          <w:p w14:paraId="750FC7C2" w14:textId="77777777" w:rsidR="003650A8" w:rsidRPr="003650A8" w:rsidRDefault="003650A8" w:rsidP="003650A8">
            <w:pPr>
              <w:contextualSpacing/>
              <w:rPr>
                <w:rFonts w:ascii="Times New Roman" w:eastAsia="Arial" w:hAnsi="Times New Roman" w:cs="Times New Roman"/>
                <w:sz w:val="26"/>
                <w:szCs w:val="26"/>
                <w:lang w:val="uk-UA"/>
              </w:rPr>
            </w:pPr>
          </w:p>
        </w:tc>
        <w:tc>
          <w:tcPr>
            <w:tcW w:w="2279" w:type="dxa"/>
          </w:tcPr>
          <w:p w14:paraId="796F541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Територія України.</w:t>
            </w:r>
          </w:p>
        </w:tc>
      </w:tr>
      <w:tr w:rsidR="003650A8" w:rsidRPr="003650A8" w14:paraId="1BDD94BF" w14:textId="77777777" w:rsidTr="003650A8">
        <w:trPr>
          <w:trHeight w:val="643"/>
        </w:trPr>
        <w:tc>
          <w:tcPr>
            <w:tcW w:w="2766" w:type="dxa"/>
          </w:tcPr>
          <w:p w14:paraId="0E0E7E6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А.5.1.2 сприяння розвитку м'ясо - молочного товарного виробництва</w:t>
            </w:r>
          </w:p>
        </w:tc>
        <w:tc>
          <w:tcPr>
            <w:tcW w:w="4702" w:type="dxa"/>
          </w:tcPr>
          <w:p w14:paraId="5D152FC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19. Підтримка розвитку галузі тваринництва, забезпечення приросту ВРХ в фермерських та особистих селянських господарствах.</w:t>
            </w:r>
          </w:p>
          <w:p w14:paraId="10D7D69E"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43512AA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51912B2" w14:textId="77777777" w:rsidTr="003650A8">
        <w:trPr>
          <w:trHeight w:val="643"/>
        </w:trPr>
        <w:tc>
          <w:tcPr>
            <w:tcW w:w="2766" w:type="dxa"/>
          </w:tcPr>
          <w:p w14:paraId="1EA01B9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А.5.1.5 стимулювання створення об’єднань суб’єктів (кооперативів) агропромислового розвитку з метою створення підприємств з поглибленої переробки сільськогосподарської продукції.</w:t>
            </w:r>
          </w:p>
        </w:tc>
        <w:tc>
          <w:tcPr>
            <w:tcW w:w="4702" w:type="dxa"/>
          </w:tcPr>
          <w:p w14:paraId="7F4F05C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20. Створення сільськогосподарського виробничого кооперативу для переробки молока.</w:t>
            </w:r>
          </w:p>
        </w:tc>
        <w:tc>
          <w:tcPr>
            <w:tcW w:w="2279" w:type="dxa"/>
          </w:tcPr>
          <w:p w14:paraId="159EB88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B42B32B" w14:textId="77777777" w:rsidTr="003650A8">
        <w:trPr>
          <w:trHeight w:val="643"/>
        </w:trPr>
        <w:tc>
          <w:tcPr>
            <w:tcW w:w="2766" w:type="dxa"/>
          </w:tcPr>
          <w:p w14:paraId="2DEEE45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Б.1.1.1 будівництво, ремонт та утримання дорожньої мережі та пішохідних зон</w:t>
            </w:r>
          </w:p>
        </w:tc>
        <w:tc>
          <w:tcPr>
            <w:tcW w:w="4702" w:type="dxa"/>
          </w:tcPr>
          <w:p w14:paraId="40BBE2B5"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21. Розвиток пішохідної  інфраструктури громади.</w:t>
            </w:r>
          </w:p>
          <w:p w14:paraId="02F51D90" w14:textId="77777777" w:rsidR="003650A8" w:rsidRPr="003650A8" w:rsidRDefault="003650A8" w:rsidP="003650A8">
            <w:pPr>
              <w:contextualSpacing/>
              <w:rPr>
                <w:rFonts w:ascii="Times New Roman" w:eastAsia="Arial" w:hAnsi="Times New Roman" w:cs="Times New Roman"/>
                <w:sz w:val="16"/>
                <w:szCs w:val="16"/>
                <w:lang w:val="uk-UA"/>
              </w:rPr>
            </w:pPr>
          </w:p>
          <w:p w14:paraId="59331F8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22. Капітальний ремонт дорожнього покриття по вул. Зелена в селі Гошів.</w:t>
            </w:r>
          </w:p>
          <w:p w14:paraId="194DD22B" w14:textId="77777777" w:rsidR="003650A8" w:rsidRPr="003650A8" w:rsidRDefault="003650A8" w:rsidP="003650A8">
            <w:pPr>
              <w:contextualSpacing/>
              <w:rPr>
                <w:rFonts w:ascii="Times New Roman" w:eastAsia="Arial" w:hAnsi="Times New Roman" w:cs="Times New Roman"/>
                <w:sz w:val="16"/>
                <w:szCs w:val="16"/>
                <w:lang w:val="uk-UA"/>
              </w:rPr>
            </w:pPr>
          </w:p>
          <w:p w14:paraId="598477B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23. Капітальний ремонт дорожнього покриття по вул. Лісова в селі Гошів.</w:t>
            </w:r>
          </w:p>
          <w:p w14:paraId="49F174E2" w14:textId="77777777" w:rsidR="003650A8" w:rsidRPr="003650A8" w:rsidRDefault="003650A8" w:rsidP="003650A8">
            <w:pPr>
              <w:contextualSpacing/>
              <w:rPr>
                <w:rFonts w:ascii="Times New Roman" w:eastAsia="Arial" w:hAnsi="Times New Roman" w:cs="Times New Roman"/>
                <w:sz w:val="16"/>
                <w:szCs w:val="16"/>
                <w:lang w:val="uk-UA"/>
              </w:rPr>
            </w:pPr>
          </w:p>
          <w:p w14:paraId="4F1DCDE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24. Поточний ремонт комунальних доріг та вулиць  Белеївського старостинського округу.</w:t>
            </w:r>
          </w:p>
          <w:p w14:paraId="4571F668" w14:textId="77777777" w:rsidR="003650A8" w:rsidRPr="003650A8" w:rsidRDefault="003650A8" w:rsidP="003650A8">
            <w:pPr>
              <w:contextualSpacing/>
              <w:rPr>
                <w:rFonts w:ascii="Times New Roman" w:eastAsia="Arial" w:hAnsi="Times New Roman" w:cs="Times New Roman"/>
                <w:sz w:val="16"/>
                <w:szCs w:val="16"/>
                <w:lang w:val="uk-UA"/>
              </w:rPr>
            </w:pPr>
          </w:p>
          <w:p w14:paraId="4006D08B"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25. Проведення капітального ремонту центральної та прилеглої вулиць Рахинянського старостинського округу зі встановленням знаків дорожнього руху.</w:t>
            </w:r>
          </w:p>
          <w:p w14:paraId="607B3963" w14:textId="77777777" w:rsidR="003650A8" w:rsidRPr="003650A8" w:rsidRDefault="003650A8" w:rsidP="003650A8">
            <w:pPr>
              <w:contextualSpacing/>
              <w:rPr>
                <w:rFonts w:ascii="Times New Roman" w:eastAsia="Arial" w:hAnsi="Times New Roman" w:cs="Times New Roman"/>
                <w:sz w:val="16"/>
                <w:szCs w:val="16"/>
                <w:lang w:val="uk-UA"/>
              </w:rPr>
            </w:pPr>
          </w:p>
          <w:p w14:paraId="7255837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26. Капітальний ремонт дороги  О090501 Долина – Верхній Струтинь – Лецівка.</w:t>
            </w:r>
          </w:p>
          <w:p w14:paraId="55A0AF9D" w14:textId="77777777" w:rsidR="003650A8" w:rsidRPr="003650A8" w:rsidRDefault="003650A8" w:rsidP="003650A8">
            <w:pPr>
              <w:contextualSpacing/>
              <w:rPr>
                <w:rFonts w:ascii="Times New Roman" w:eastAsia="Arial" w:hAnsi="Times New Roman" w:cs="Times New Roman"/>
                <w:sz w:val="16"/>
                <w:szCs w:val="16"/>
                <w:lang w:val="uk-UA"/>
              </w:rPr>
            </w:pPr>
          </w:p>
          <w:p w14:paraId="107DF5F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27. Капітальний ремонт дороги  С-0905521 Долина - В. Тур’я.</w:t>
            </w:r>
          </w:p>
          <w:p w14:paraId="4B52266D" w14:textId="77777777" w:rsidR="003650A8" w:rsidRPr="003650A8" w:rsidRDefault="003650A8" w:rsidP="003650A8">
            <w:pPr>
              <w:contextualSpacing/>
              <w:rPr>
                <w:rFonts w:ascii="Times New Roman" w:eastAsia="Arial" w:hAnsi="Times New Roman" w:cs="Times New Roman"/>
                <w:sz w:val="16"/>
                <w:szCs w:val="16"/>
                <w:lang w:val="uk-UA"/>
              </w:rPr>
            </w:pPr>
          </w:p>
          <w:p w14:paraId="2998FCB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28.  Капітальний ремонт дорожнього покриття по вулиці Т.Шевченка в с. Гериня.</w:t>
            </w:r>
          </w:p>
          <w:p w14:paraId="6D22C4A6" w14:textId="77777777" w:rsidR="003650A8" w:rsidRPr="003650A8" w:rsidRDefault="003650A8" w:rsidP="003650A8">
            <w:pPr>
              <w:contextualSpacing/>
              <w:rPr>
                <w:rFonts w:ascii="Times New Roman" w:eastAsia="Arial" w:hAnsi="Times New Roman" w:cs="Times New Roman"/>
                <w:sz w:val="16"/>
                <w:szCs w:val="16"/>
                <w:lang w:val="uk-UA"/>
              </w:rPr>
            </w:pPr>
          </w:p>
          <w:p w14:paraId="69DF16E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29.  Капітальний ремонт дороги  О-090502 Долина – Грабів – Цінева.</w:t>
            </w:r>
          </w:p>
          <w:p w14:paraId="2E7E8CD6" w14:textId="77777777" w:rsidR="003650A8" w:rsidRPr="003650A8" w:rsidRDefault="003650A8" w:rsidP="003650A8">
            <w:pPr>
              <w:contextualSpacing/>
              <w:rPr>
                <w:rFonts w:ascii="Times New Roman" w:eastAsia="Arial" w:hAnsi="Times New Roman" w:cs="Times New Roman"/>
                <w:sz w:val="16"/>
                <w:szCs w:val="16"/>
                <w:lang w:val="uk-UA"/>
              </w:rPr>
            </w:pPr>
          </w:p>
          <w:p w14:paraId="47EDBD5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30. Проведення поточного ремонту щебеневого дорожнього покриття вулиць Тяпчанського старостинського округу.</w:t>
            </w:r>
          </w:p>
          <w:p w14:paraId="0684A286" w14:textId="77777777" w:rsidR="003650A8" w:rsidRPr="003650A8" w:rsidRDefault="003650A8" w:rsidP="003650A8">
            <w:pPr>
              <w:contextualSpacing/>
              <w:rPr>
                <w:rFonts w:ascii="Times New Roman" w:eastAsia="Arial" w:hAnsi="Times New Roman" w:cs="Times New Roman"/>
                <w:sz w:val="16"/>
                <w:szCs w:val="16"/>
                <w:lang w:val="uk-UA"/>
              </w:rPr>
            </w:pPr>
          </w:p>
          <w:p w14:paraId="295B96D8"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31.  Проведення дорожньо-будівельних робіт центральної дороги Яворівського старостинського округу.</w:t>
            </w:r>
          </w:p>
          <w:p w14:paraId="39B69DBB" w14:textId="77777777" w:rsidR="003650A8" w:rsidRPr="003650A8" w:rsidRDefault="003650A8" w:rsidP="003650A8">
            <w:pPr>
              <w:contextualSpacing/>
              <w:rPr>
                <w:rFonts w:ascii="Times New Roman" w:eastAsia="Arial" w:hAnsi="Times New Roman" w:cs="Times New Roman"/>
                <w:sz w:val="16"/>
                <w:szCs w:val="16"/>
                <w:lang w:val="uk-UA"/>
              </w:rPr>
            </w:pPr>
          </w:p>
          <w:p w14:paraId="2DCDF0CB" w14:textId="21732749" w:rsid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32.  Нове будівництво світлофора на вулиці Обліски в м. Долина Івано-Франківської області.</w:t>
            </w:r>
          </w:p>
          <w:p w14:paraId="59B6F043" w14:textId="77777777" w:rsidR="00446B59" w:rsidRPr="00446B59" w:rsidRDefault="00446B59" w:rsidP="003650A8">
            <w:pPr>
              <w:contextualSpacing/>
              <w:rPr>
                <w:rFonts w:ascii="Times New Roman" w:eastAsia="Arial" w:hAnsi="Times New Roman" w:cs="Times New Roman"/>
                <w:sz w:val="16"/>
                <w:szCs w:val="16"/>
                <w:lang w:val="uk-UA"/>
              </w:rPr>
            </w:pPr>
          </w:p>
          <w:p w14:paraId="4934FA3B" w14:textId="19AD1E61" w:rsidR="00446B59" w:rsidRDefault="00446B59"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t xml:space="preserve">33. </w:t>
            </w:r>
            <w:r w:rsidRPr="00446B59">
              <w:rPr>
                <w:rFonts w:ascii="Times New Roman" w:eastAsia="Arial" w:hAnsi="Times New Roman" w:cs="Times New Roman"/>
                <w:sz w:val="26"/>
                <w:szCs w:val="26"/>
                <w:lang w:val="uk-UA"/>
              </w:rPr>
              <w:t>Виготовлення містобудівної та проектної документації «Нове будівництво малої об’їзної автомобільної дороги від вул. Нафтовиків до вул. Обліски у м. Долина»</w:t>
            </w:r>
          </w:p>
          <w:p w14:paraId="509B57C3"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7282C0A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 сусідні громади</w:t>
            </w:r>
          </w:p>
          <w:p w14:paraId="1D24FD2A" w14:textId="77777777" w:rsidR="003650A8" w:rsidRPr="003650A8" w:rsidRDefault="003650A8" w:rsidP="003650A8">
            <w:pPr>
              <w:contextualSpacing/>
              <w:rPr>
                <w:rFonts w:ascii="Times New Roman" w:eastAsia="Arial" w:hAnsi="Times New Roman" w:cs="Times New Roman"/>
                <w:sz w:val="26"/>
                <w:szCs w:val="26"/>
                <w:lang w:val="uk-UA"/>
              </w:rPr>
            </w:pPr>
          </w:p>
          <w:p w14:paraId="2F1106E8"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3E254722" w14:textId="77777777" w:rsidTr="003650A8">
        <w:trPr>
          <w:trHeight w:val="643"/>
        </w:trPr>
        <w:tc>
          <w:tcPr>
            <w:tcW w:w="2766" w:type="dxa"/>
          </w:tcPr>
          <w:p w14:paraId="08E05E0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Б.1.1.3 створення нових об’єктів благоустрою</w:t>
            </w:r>
          </w:p>
        </w:tc>
        <w:tc>
          <w:tcPr>
            <w:tcW w:w="4702" w:type="dxa"/>
          </w:tcPr>
          <w:p w14:paraId="2282F6A0" w14:textId="2D54B3B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4</w:t>
            </w:r>
            <w:r w:rsidRPr="003650A8">
              <w:rPr>
                <w:rFonts w:ascii="Times New Roman" w:eastAsia="Arial" w:hAnsi="Times New Roman" w:cs="Times New Roman"/>
                <w:sz w:val="26"/>
                <w:szCs w:val="26"/>
                <w:lang w:val="uk-UA"/>
              </w:rPr>
              <w:t>. Благоустрій парку по вул. Шевченка в м. Долина.</w:t>
            </w:r>
          </w:p>
        </w:tc>
        <w:tc>
          <w:tcPr>
            <w:tcW w:w="2279" w:type="dxa"/>
          </w:tcPr>
          <w:p w14:paraId="153C1CB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м. Долина, Долинська ТГ.</w:t>
            </w:r>
          </w:p>
        </w:tc>
      </w:tr>
      <w:tr w:rsidR="003650A8" w:rsidRPr="003650A8" w14:paraId="659A6D80" w14:textId="77777777" w:rsidTr="003650A8">
        <w:trPr>
          <w:trHeight w:val="643"/>
        </w:trPr>
        <w:tc>
          <w:tcPr>
            <w:tcW w:w="2766" w:type="dxa"/>
          </w:tcPr>
          <w:p w14:paraId="3726A9DC"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Б.1.2.4 будівництво альтернативного водозабору для громади</w:t>
            </w:r>
          </w:p>
        </w:tc>
        <w:tc>
          <w:tcPr>
            <w:tcW w:w="4702" w:type="dxa"/>
          </w:tcPr>
          <w:p w14:paraId="614F33D6" w14:textId="316FA908"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5</w:t>
            </w:r>
            <w:r w:rsidRPr="003650A8">
              <w:rPr>
                <w:rFonts w:ascii="Times New Roman" w:eastAsia="Arial" w:hAnsi="Times New Roman" w:cs="Times New Roman"/>
                <w:sz w:val="26"/>
                <w:szCs w:val="26"/>
                <w:lang w:val="uk-UA"/>
              </w:rPr>
              <w:t>. 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w:t>
            </w:r>
          </w:p>
          <w:p w14:paraId="36848D8E"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1637613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Calibri" w:hAnsi="Times New Roman" w:cs="Times New Roman"/>
                <w:bCs/>
                <w:color w:val="000000"/>
                <w:sz w:val="26"/>
                <w:szCs w:val="26"/>
                <w:lang w:val="uk-UA"/>
              </w:rPr>
              <w:t>Долинська  ТГ, сусідні громади</w:t>
            </w:r>
          </w:p>
        </w:tc>
      </w:tr>
      <w:tr w:rsidR="003650A8" w:rsidRPr="003650A8" w14:paraId="74756045" w14:textId="77777777" w:rsidTr="003650A8">
        <w:trPr>
          <w:trHeight w:val="643"/>
        </w:trPr>
        <w:tc>
          <w:tcPr>
            <w:tcW w:w="2766" w:type="dxa"/>
          </w:tcPr>
          <w:p w14:paraId="7067A98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Б.1.3.3 належне утримання та рекультивація полігону ТПВ</w:t>
            </w:r>
          </w:p>
        </w:tc>
        <w:tc>
          <w:tcPr>
            <w:tcW w:w="4702" w:type="dxa"/>
          </w:tcPr>
          <w:p w14:paraId="53DEAA2E" w14:textId="5C909D2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6</w:t>
            </w:r>
            <w:r w:rsidRPr="003650A8">
              <w:rPr>
                <w:rFonts w:ascii="Times New Roman" w:eastAsia="Arial" w:hAnsi="Times New Roman" w:cs="Times New Roman"/>
                <w:sz w:val="26"/>
                <w:szCs w:val="26"/>
                <w:lang w:val="uk-UA"/>
              </w:rPr>
              <w:t>. Реконструкція полігону зберігання твердих побутових відходів на землях Рахинського лісництва.</w:t>
            </w:r>
          </w:p>
        </w:tc>
        <w:tc>
          <w:tcPr>
            <w:tcW w:w="2279" w:type="dxa"/>
          </w:tcPr>
          <w:p w14:paraId="20338B58"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4138FF5" w14:textId="77777777" w:rsidTr="003650A8">
        <w:trPr>
          <w:trHeight w:val="414"/>
        </w:trPr>
        <w:tc>
          <w:tcPr>
            <w:tcW w:w="2766" w:type="dxa"/>
          </w:tcPr>
          <w:p w14:paraId="55FB24D6"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Б.1.4.1 запровадження безготівкової оплати проїзду на міському та приміському пасажирському транспорті</w:t>
            </w:r>
          </w:p>
        </w:tc>
        <w:tc>
          <w:tcPr>
            <w:tcW w:w="4702" w:type="dxa"/>
          </w:tcPr>
          <w:p w14:paraId="1EC103A1" w14:textId="4D13DDC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3</w:t>
            </w:r>
            <w:r w:rsidR="00446B59">
              <w:rPr>
                <w:rFonts w:ascii="Times New Roman" w:eastAsia="Arial" w:hAnsi="Times New Roman" w:cs="Times New Roman"/>
                <w:sz w:val="26"/>
                <w:szCs w:val="26"/>
                <w:lang w:val="uk-UA"/>
              </w:rPr>
              <w:t>7</w:t>
            </w:r>
            <w:r w:rsidRPr="003650A8">
              <w:rPr>
                <w:rFonts w:ascii="Times New Roman" w:eastAsia="Arial" w:hAnsi="Times New Roman" w:cs="Times New Roman"/>
                <w:sz w:val="26"/>
                <w:szCs w:val="26"/>
                <w:lang w:val="uk-UA"/>
              </w:rPr>
              <w:t>. Запровадження АСОП та GPS-моніторингу в пасажирському транспорті Долинської ТГ.</w:t>
            </w:r>
          </w:p>
        </w:tc>
        <w:tc>
          <w:tcPr>
            <w:tcW w:w="2279" w:type="dxa"/>
          </w:tcPr>
          <w:p w14:paraId="6DB501D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A6AE669" w14:textId="77777777" w:rsidTr="003650A8">
        <w:trPr>
          <w:trHeight w:val="643"/>
        </w:trPr>
        <w:tc>
          <w:tcPr>
            <w:tcW w:w="2766" w:type="dxa"/>
          </w:tcPr>
          <w:p w14:paraId="0D868C8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 xml:space="preserve">Б.2.1.3 будівництво берегозакріплювальних споруд на ріках територіальної громади, відновлення та підтримка сприятливого гідрологічного </w:t>
            </w:r>
            <w:r w:rsidRPr="003650A8">
              <w:rPr>
                <w:rFonts w:ascii="Times New Roman" w:eastAsia="Arial" w:hAnsi="Times New Roman" w:cs="Times New Roman"/>
                <w:sz w:val="26"/>
                <w:szCs w:val="26"/>
                <w:lang w:val="uk-UA"/>
              </w:rPr>
              <w:lastRenderedPageBreak/>
              <w:t>режиму та санітарного стану рік та потічків</w:t>
            </w:r>
          </w:p>
        </w:tc>
        <w:tc>
          <w:tcPr>
            <w:tcW w:w="4702" w:type="dxa"/>
          </w:tcPr>
          <w:p w14:paraId="7DCA3823" w14:textId="434A94C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3</w:t>
            </w:r>
            <w:r w:rsidR="008E14A0">
              <w:rPr>
                <w:rFonts w:ascii="Times New Roman" w:eastAsia="Arial" w:hAnsi="Times New Roman" w:cs="Times New Roman"/>
                <w:sz w:val="26"/>
                <w:szCs w:val="26"/>
                <w:lang w:val="uk-UA"/>
              </w:rPr>
              <w:t>8</w:t>
            </w:r>
            <w:r w:rsidRPr="003650A8">
              <w:rPr>
                <w:rFonts w:ascii="Times New Roman" w:eastAsia="Arial" w:hAnsi="Times New Roman" w:cs="Times New Roman"/>
                <w:sz w:val="26"/>
                <w:szCs w:val="26"/>
                <w:lang w:val="uk-UA"/>
              </w:rPr>
              <w:t>.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(р.Свіча, р. Лужанка, р. Манявка).</w:t>
            </w:r>
          </w:p>
        </w:tc>
        <w:tc>
          <w:tcPr>
            <w:tcW w:w="2279" w:type="dxa"/>
          </w:tcPr>
          <w:p w14:paraId="51D884C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666B873" w14:textId="77777777" w:rsidTr="003650A8">
        <w:trPr>
          <w:trHeight w:val="643"/>
        </w:trPr>
        <w:tc>
          <w:tcPr>
            <w:tcW w:w="2766" w:type="dxa"/>
          </w:tcPr>
          <w:p w14:paraId="721650B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Б.2.2.1 створення додаткових поліцейських станцій у населених пунктах громади</w:t>
            </w:r>
          </w:p>
        </w:tc>
        <w:tc>
          <w:tcPr>
            <w:tcW w:w="4702" w:type="dxa"/>
          </w:tcPr>
          <w:p w14:paraId="5D235F02" w14:textId="2EA7F059"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bCs/>
                <w:sz w:val="26"/>
                <w:szCs w:val="26"/>
                <w:lang w:val="uk-UA"/>
              </w:rPr>
              <w:t>3</w:t>
            </w:r>
            <w:r w:rsidR="008E14A0">
              <w:rPr>
                <w:rFonts w:ascii="Times New Roman" w:eastAsia="Arial" w:hAnsi="Times New Roman" w:cs="Times New Roman"/>
                <w:bCs/>
                <w:sz w:val="26"/>
                <w:szCs w:val="26"/>
                <w:lang w:val="uk-UA"/>
              </w:rPr>
              <w:t>9</w:t>
            </w:r>
            <w:r w:rsidRPr="003650A8">
              <w:rPr>
                <w:rFonts w:ascii="Times New Roman" w:eastAsia="Arial" w:hAnsi="Times New Roman" w:cs="Times New Roman"/>
                <w:bCs/>
                <w:sz w:val="26"/>
                <w:szCs w:val="26"/>
                <w:lang w:val="uk-UA"/>
              </w:rPr>
              <w:t>. Створення та облаштування поліцейських станцій задля підвищення рівня безпеки у громаді.</w:t>
            </w:r>
          </w:p>
        </w:tc>
        <w:tc>
          <w:tcPr>
            <w:tcW w:w="2279" w:type="dxa"/>
          </w:tcPr>
          <w:p w14:paraId="3100CA8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8D06B14" w14:textId="77777777" w:rsidTr="003650A8">
        <w:trPr>
          <w:trHeight w:val="643"/>
        </w:trPr>
        <w:tc>
          <w:tcPr>
            <w:tcW w:w="2766" w:type="dxa"/>
          </w:tcPr>
          <w:p w14:paraId="2DBEBC9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eastAsia="uk-UA"/>
              </w:rPr>
              <w:t>Б.2.2.2 розширення мережі відеонагляду в громаді</w:t>
            </w:r>
          </w:p>
        </w:tc>
        <w:tc>
          <w:tcPr>
            <w:tcW w:w="4702" w:type="dxa"/>
          </w:tcPr>
          <w:p w14:paraId="0956ACA7" w14:textId="1601A1BC" w:rsidR="003650A8" w:rsidRPr="003650A8" w:rsidRDefault="008E14A0"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t>40</w:t>
            </w:r>
            <w:r w:rsidR="003650A8" w:rsidRPr="003650A8">
              <w:rPr>
                <w:rFonts w:ascii="Times New Roman" w:eastAsia="Arial" w:hAnsi="Times New Roman" w:cs="Times New Roman"/>
                <w:sz w:val="26"/>
                <w:szCs w:val="26"/>
                <w:lang w:val="uk-UA"/>
              </w:rPr>
              <w:t>. Облаштування дорожніх камер відеоспостереження.</w:t>
            </w:r>
          </w:p>
        </w:tc>
        <w:tc>
          <w:tcPr>
            <w:tcW w:w="2279" w:type="dxa"/>
          </w:tcPr>
          <w:p w14:paraId="5D2A3F6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D30D73" w:rsidRPr="003650A8" w14:paraId="0385E9FF" w14:textId="77777777" w:rsidTr="003650A8">
        <w:trPr>
          <w:trHeight w:val="643"/>
        </w:trPr>
        <w:tc>
          <w:tcPr>
            <w:tcW w:w="2766" w:type="dxa"/>
          </w:tcPr>
          <w:p w14:paraId="2CC2317F" w14:textId="2D8BCC23" w:rsidR="00D30D73" w:rsidRPr="00D30D73" w:rsidRDefault="00D30D73" w:rsidP="003650A8">
            <w:pPr>
              <w:contextualSpacing/>
              <w:rPr>
                <w:rFonts w:ascii="Times New Roman" w:eastAsia="Times New Roman" w:hAnsi="Times New Roman" w:cs="Times New Roman"/>
                <w:sz w:val="26"/>
                <w:szCs w:val="26"/>
                <w:lang w:val="uk-UA" w:eastAsia="uk-UA"/>
              </w:rPr>
            </w:pPr>
            <w:r>
              <w:rPr>
                <w:rFonts w:ascii="Times New Roman" w:eastAsia="Times New Roman" w:hAnsi="Times New Roman" w:cs="Times New Roman"/>
                <w:sz w:val="26"/>
                <w:szCs w:val="26"/>
                <w:lang w:val="uk-UA" w:eastAsia="uk-UA"/>
              </w:rPr>
              <w:t>Б.2.2.3 облаштування і будівництво укриттів для шкіл</w:t>
            </w:r>
          </w:p>
        </w:tc>
        <w:tc>
          <w:tcPr>
            <w:tcW w:w="4702" w:type="dxa"/>
          </w:tcPr>
          <w:p w14:paraId="30F19042" w14:textId="25AC194F" w:rsidR="00D30D73" w:rsidRPr="00D30D73" w:rsidRDefault="00D30D73" w:rsidP="003650A8">
            <w:pPr>
              <w:contextualSpacing/>
              <w:rPr>
                <w:rFonts w:ascii="Times New Roman" w:eastAsia="Arial" w:hAnsi="Times New Roman" w:cs="Times New Roman"/>
                <w:sz w:val="26"/>
                <w:szCs w:val="26"/>
                <w:lang w:val="ru-RU"/>
              </w:rPr>
            </w:pPr>
            <w:r w:rsidRPr="00E770A3">
              <w:rPr>
                <w:rFonts w:ascii="Times New Roman" w:eastAsia="Arial" w:hAnsi="Times New Roman" w:cs="Times New Roman"/>
                <w:sz w:val="26"/>
                <w:szCs w:val="26"/>
                <w:lang w:val="ru-RU"/>
              </w:rPr>
              <w:t>4</w:t>
            </w:r>
            <w:r w:rsidR="008E14A0" w:rsidRPr="00E770A3">
              <w:rPr>
                <w:rFonts w:ascii="Times New Roman" w:eastAsia="Arial" w:hAnsi="Times New Roman" w:cs="Times New Roman"/>
                <w:sz w:val="26"/>
                <w:szCs w:val="26"/>
                <w:lang w:val="ru-RU"/>
              </w:rPr>
              <w:t>1</w:t>
            </w:r>
            <w:r w:rsidRPr="00E770A3">
              <w:rPr>
                <w:rFonts w:ascii="Times New Roman" w:eastAsia="Arial" w:hAnsi="Times New Roman" w:cs="Times New Roman"/>
                <w:sz w:val="26"/>
                <w:szCs w:val="26"/>
                <w:lang w:val="ru-RU"/>
              </w:rPr>
              <w:t>. Будівництво захисних споруд для шкіл</w:t>
            </w:r>
          </w:p>
        </w:tc>
        <w:tc>
          <w:tcPr>
            <w:tcW w:w="2279" w:type="dxa"/>
          </w:tcPr>
          <w:p w14:paraId="3E37F384" w14:textId="2587ADC8" w:rsidR="00D30D73" w:rsidRPr="00D30D73" w:rsidRDefault="00D30D73" w:rsidP="003650A8">
            <w:pPr>
              <w:contextualSpacing/>
              <w:rPr>
                <w:rFonts w:ascii="Times New Roman" w:eastAsia="Arial" w:hAnsi="Times New Roman" w:cs="Times New Roman"/>
                <w:sz w:val="26"/>
                <w:szCs w:val="26"/>
                <w:lang w:val="ru-RU"/>
              </w:rPr>
            </w:pPr>
            <w:r w:rsidRPr="003650A8">
              <w:rPr>
                <w:rFonts w:ascii="Times New Roman" w:eastAsia="Arial" w:hAnsi="Times New Roman" w:cs="Times New Roman"/>
                <w:sz w:val="26"/>
                <w:szCs w:val="26"/>
                <w:lang w:val="uk-UA"/>
              </w:rPr>
              <w:t>Долинська ТГ</w:t>
            </w:r>
          </w:p>
        </w:tc>
      </w:tr>
      <w:tr w:rsidR="003650A8" w:rsidRPr="003650A8" w14:paraId="60E1A9A8" w14:textId="77777777" w:rsidTr="003650A8">
        <w:trPr>
          <w:trHeight w:val="643"/>
        </w:trPr>
        <w:tc>
          <w:tcPr>
            <w:tcW w:w="2766" w:type="dxa"/>
          </w:tcPr>
          <w:p w14:paraId="2EA8AB5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Б.2.3.2 створення системи протипожежної охорони та реагування на надзвичайні ситуації Долинської територіальної громади</w:t>
            </w:r>
          </w:p>
        </w:tc>
        <w:tc>
          <w:tcPr>
            <w:tcW w:w="4702" w:type="dxa"/>
          </w:tcPr>
          <w:p w14:paraId="17C30B78" w14:textId="63A93504"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2</w:t>
            </w:r>
            <w:r w:rsidRPr="003650A8">
              <w:rPr>
                <w:rFonts w:ascii="Times New Roman" w:eastAsia="Arial" w:hAnsi="Times New Roman" w:cs="Times New Roman"/>
                <w:sz w:val="26"/>
                <w:szCs w:val="26"/>
                <w:lang w:val="uk-UA"/>
              </w:rPr>
              <w:t>. Створення підрозділу місцевої пожежної охорони у          Тростянецькому старостинському окрузі.</w:t>
            </w:r>
          </w:p>
        </w:tc>
        <w:tc>
          <w:tcPr>
            <w:tcW w:w="2279" w:type="dxa"/>
          </w:tcPr>
          <w:p w14:paraId="309BB7A9"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A2FBBC6" w14:textId="77777777" w:rsidTr="003650A8">
        <w:trPr>
          <w:trHeight w:val="643"/>
        </w:trPr>
        <w:tc>
          <w:tcPr>
            <w:tcW w:w="2766" w:type="dxa"/>
          </w:tcPr>
          <w:p w14:paraId="4C367503"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Times New Roman" w:hAnsi="Times New Roman" w:cs="Times New Roman"/>
                <w:sz w:val="26"/>
                <w:szCs w:val="26"/>
                <w:lang w:val="uk-UA" w:eastAsia="uk-UA"/>
              </w:rPr>
              <w:t>Б.3.1.1 створення електронних сервісів у громаді</w:t>
            </w:r>
          </w:p>
        </w:tc>
        <w:tc>
          <w:tcPr>
            <w:tcW w:w="4702" w:type="dxa"/>
          </w:tcPr>
          <w:p w14:paraId="6033CBE7" w14:textId="256A2E86"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3</w:t>
            </w:r>
            <w:r w:rsidRPr="003650A8">
              <w:rPr>
                <w:rFonts w:ascii="Times New Roman" w:eastAsia="Arial" w:hAnsi="Times New Roman" w:cs="Times New Roman"/>
                <w:sz w:val="26"/>
                <w:szCs w:val="26"/>
                <w:lang w:val="uk-UA"/>
              </w:rPr>
              <w:t>. Цифровізація, розвиток цифрового суспільства, поширення використання міських електронних сервісів.</w:t>
            </w:r>
          </w:p>
          <w:p w14:paraId="3E2258A0"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46AEC7B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5154701" w14:textId="77777777" w:rsidTr="003650A8">
        <w:trPr>
          <w:trHeight w:val="643"/>
        </w:trPr>
        <w:tc>
          <w:tcPr>
            <w:tcW w:w="2766" w:type="dxa"/>
          </w:tcPr>
          <w:p w14:paraId="5443790A"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Б.3.2.1 оновлення програмного забезпечення ЦНАП</w:t>
            </w:r>
          </w:p>
        </w:tc>
        <w:tc>
          <w:tcPr>
            <w:tcW w:w="4702" w:type="dxa"/>
          </w:tcPr>
          <w:p w14:paraId="3B8753DE" w14:textId="4E0B1E1B"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4</w:t>
            </w:r>
            <w:r w:rsidRPr="003650A8">
              <w:rPr>
                <w:rFonts w:ascii="Times New Roman" w:eastAsia="Arial" w:hAnsi="Times New Roman" w:cs="Times New Roman"/>
                <w:sz w:val="26"/>
                <w:szCs w:val="26"/>
                <w:lang w:val="uk-UA"/>
              </w:rPr>
              <w:t>.</w:t>
            </w:r>
            <w:r w:rsidR="00E770A3">
              <w:rPr>
                <w:rFonts w:ascii="Times New Roman" w:eastAsia="Arial" w:hAnsi="Times New Roman" w:cs="Times New Roman"/>
                <w:sz w:val="26"/>
                <w:szCs w:val="26"/>
                <w:lang w:val="uk-UA"/>
              </w:rPr>
              <w:t xml:space="preserve"> </w:t>
            </w:r>
            <w:r w:rsidRPr="003650A8">
              <w:rPr>
                <w:rFonts w:ascii="Times New Roman" w:eastAsia="Arial" w:hAnsi="Times New Roman" w:cs="Times New Roman"/>
                <w:sz w:val="26"/>
                <w:szCs w:val="26"/>
                <w:lang w:val="uk-UA"/>
              </w:rPr>
              <w:t xml:space="preserve">Придбання та запровадження </w:t>
            </w:r>
            <w:r w:rsidRPr="003650A8">
              <w:rPr>
                <w:rFonts w:ascii="Times New Roman" w:eastAsia="Arial" w:hAnsi="Times New Roman" w:cs="Times New Roman"/>
                <w:spacing w:val="-3"/>
                <w:sz w:val="26"/>
                <w:szCs w:val="26"/>
                <w:lang w:val="uk-UA" w:eastAsia="ru-RU"/>
              </w:rPr>
              <w:t>програмного продукту інформаційної системи) для оптимізації роботи ЦНАП.</w:t>
            </w:r>
          </w:p>
        </w:tc>
        <w:tc>
          <w:tcPr>
            <w:tcW w:w="2279" w:type="dxa"/>
          </w:tcPr>
          <w:p w14:paraId="51A9405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3A81ED21" w14:textId="77777777" w:rsidTr="003650A8">
        <w:trPr>
          <w:trHeight w:val="643"/>
        </w:trPr>
        <w:tc>
          <w:tcPr>
            <w:tcW w:w="2766" w:type="dxa"/>
          </w:tcPr>
          <w:p w14:paraId="7C51DA8F"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Б.3.2.2 забезпечення он-лайн консультацій щодо надання послуг</w:t>
            </w:r>
          </w:p>
        </w:tc>
        <w:tc>
          <w:tcPr>
            <w:tcW w:w="4702" w:type="dxa"/>
          </w:tcPr>
          <w:p w14:paraId="6B3AA10C" w14:textId="3A66D39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5</w:t>
            </w:r>
            <w:r w:rsidRPr="003650A8">
              <w:rPr>
                <w:rFonts w:ascii="Times New Roman" w:eastAsia="Arial" w:hAnsi="Times New Roman" w:cs="Times New Roman"/>
                <w:sz w:val="26"/>
                <w:szCs w:val="26"/>
                <w:lang w:val="uk-UA"/>
              </w:rPr>
              <w:t>. Он-лайн  консультування мешканців громади через засоби зв’язку.</w:t>
            </w:r>
          </w:p>
        </w:tc>
        <w:tc>
          <w:tcPr>
            <w:tcW w:w="2279" w:type="dxa"/>
          </w:tcPr>
          <w:p w14:paraId="4341485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2618979B" w14:textId="77777777" w:rsidTr="003650A8">
        <w:trPr>
          <w:trHeight w:val="643"/>
        </w:trPr>
        <w:tc>
          <w:tcPr>
            <w:tcW w:w="2766" w:type="dxa"/>
          </w:tcPr>
          <w:p w14:paraId="2572E08F" w14:textId="77777777" w:rsidR="003650A8" w:rsidRPr="003650A8" w:rsidRDefault="003650A8" w:rsidP="003650A8">
            <w:pPr>
              <w:widowControl w:val="0"/>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Б.3.2.3 розширення  переліку надання адміністративних послуг</w:t>
            </w:r>
          </w:p>
          <w:p w14:paraId="431D920F" w14:textId="77777777" w:rsidR="003650A8" w:rsidRPr="003650A8" w:rsidRDefault="003650A8" w:rsidP="003650A8">
            <w:pPr>
              <w:contextualSpacing/>
              <w:rPr>
                <w:rFonts w:ascii="Times New Roman" w:eastAsia="Arial" w:hAnsi="Times New Roman" w:cs="Times New Roman"/>
                <w:sz w:val="26"/>
                <w:szCs w:val="26"/>
                <w:lang w:val="uk-UA"/>
              </w:rPr>
            </w:pPr>
          </w:p>
        </w:tc>
        <w:tc>
          <w:tcPr>
            <w:tcW w:w="4702" w:type="dxa"/>
          </w:tcPr>
          <w:p w14:paraId="6079278F" w14:textId="15CF203E" w:rsidR="003650A8" w:rsidRPr="003650A8" w:rsidRDefault="003650A8" w:rsidP="003650A8">
            <w:pPr>
              <w:contextualSpacing/>
              <w:rPr>
                <w:rFonts w:ascii="Times New Roman" w:eastAsia="Arial" w:hAnsi="Times New Roman" w:cs="Times New Roman"/>
                <w:sz w:val="26"/>
                <w:szCs w:val="26"/>
                <w:shd w:val="clear" w:color="auto" w:fill="FFFFFF"/>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6</w:t>
            </w:r>
            <w:r w:rsidRPr="003650A8">
              <w:rPr>
                <w:rFonts w:ascii="Times New Roman" w:eastAsia="Arial" w:hAnsi="Times New Roman" w:cs="Times New Roman"/>
                <w:sz w:val="26"/>
                <w:szCs w:val="26"/>
                <w:lang w:val="uk-UA"/>
              </w:rPr>
              <w:t xml:space="preserve">. Зміни в </w:t>
            </w:r>
            <w:r w:rsidRPr="003650A8">
              <w:rPr>
                <w:rFonts w:ascii="Times New Roman" w:eastAsia="Arial" w:hAnsi="Times New Roman" w:cs="Times New Roman"/>
                <w:sz w:val="26"/>
                <w:szCs w:val="26"/>
                <w:lang w:val="uk-UA" w:eastAsia="ru-RU"/>
              </w:rPr>
              <w:t>п</w:t>
            </w:r>
            <w:r w:rsidRPr="003650A8">
              <w:rPr>
                <w:rFonts w:ascii="Times New Roman" w:eastAsia="Arial" w:hAnsi="Times New Roman" w:cs="Times New Roman"/>
                <w:sz w:val="26"/>
                <w:szCs w:val="26"/>
                <w:shd w:val="clear" w:color="auto" w:fill="FFFFFF"/>
                <w:lang w:val="uk-UA" w:eastAsia="ru-RU"/>
              </w:rPr>
              <w:t xml:space="preserve">ереліку </w:t>
            </w:r>
            <w:r w:rsidRPr="003650A8">
              <w:rPr>
                <w:rFonts w:ascii="Times New Roman" w:eastAsia="Arial" w:hAnsi="Times New Roman" w:cs="Times New Roman"/>
                <w:sz w:val="26"/>
                <w:szCs w:val="26"/>
                <w:lang w:val="uk-UA" w:eastAsia="ru-RU"/>
              </w:rPr>
              <w:t xml:space="preserve">адміністративних послуг, </w:t>
            </w:r>
            <w:r w:rsidRPr="003650A8">
              <w:rPr>
                <w:rFonts w:ascii="Times New Roman" w:eastAsia="Arial" w:hAnsi="Times New Roman" w:cs="Times New Roman"/>
                <w:sz w:val="26"/>
                <w:szCs w:val="26"/>
                <w:shd w:val="clear" w:color="auto" w:fill="FFFFFF"/>
                <w:lang w:val="uk-UA"/>
              </w:rPr>
              <w:t>які надаються виконавчими органами Долинської міської ради та територіальними органами центральних органів виконавчої влади.</w:t>
            </w:r>
          </w:p>
          <w:p w14:paraId="22EF782F"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57E277B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B416917" w14:textId="77777777" w:rsidTr="003650A8">
        <w:trPr>
          <w:trHeight w:val="643"/>
        </w:trPr>
        <w:tc>
          <w:tcPr>
            <w:tcW w:w="2766" w:type="dxa"/>
          </w:tcPr>
          <w:p w14:paraId="187CD826"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Б.3.2.4 модернізація ЦНАП з комфортними умовами для обслуговування суб’єктів звернень та належними умовами для роботи працівників</w:t>
            </w:r>
          </w:p>
        </w:tc>
        <w:tc>
          <w:tcPr>
            <w:tcW w:w="4702" w:type="dxa"/>
          </w:tcPr>
          <w:p w14:paraId="087CDE2F" w14:textId="23D82B51"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7</w:t>
            </w:r>
            <w:r w:rsidRPr="003650A8">
              <w:rPr>
                <w:rFonts w:ascii="Times New Roman" w:eastAsia="Arial" w:hAnsi="Times New Roman" w:cs="Times New Roman"/>
                <w:sz w:val="26"/>
                <w:szCs w:val="26"/>
                <w:lang w:val="uk-UA"/>
              </w:rPr>
              <w:t>. Модернізація ЦНАП у Дія Центр та створення належного Бізнес Центру.</w:t>
            </w:r>
          </w:p>
        </w:tc>
        <w:tc>
          <w:tcPr>
            <w:tcW w:w="2279" w:type="dxa"/>
          </w:tcPr>
          <w:p w14:paraId="39646347"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F330601" w14:textId="77777777" w:rsidTr="003650A8">
        <w:trPr>
          <w:trHeight w:val="643"/>
        </w:trPr>
        <w:tc>
          <w:tcPr>
            <w:tcW w:w="2766" w:type="dxa"/>
          </w:tcPr>
          <w:p w14:paraId="7769907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 xml:space="preserve">Б.4.1.2 розроблення та внесення змін до містобудівної документації на </w:t>
            </w:r>
            <w:r w:rsidRPr="003650A8">
              <w:rPr>
                <w:rFonts w:ascii="Times New Roman" w:eastAsia="Arial" w:hAnsi="Times New Roman" w:cs="Times New Roman"/>
                <w:sz w:val="26"/>
                <w:szCs w:val="26"/>
                <w:lang w:val="uk-UA"/>
              </w:rPr>
              <w:lastRenderedPageBreak/>
              <w:t>місцевому рівні</w:t>
            </w:r>
          </w:p>
        </w:tc>
        <w:tc>
          <w:tcPr>
            <w:tcW w:w="4702" w:type="dxa"/>
          </w:tcPr>
          <w:p w14:paraId="27D706E9" w14:textId="7543C725"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4</w:t>
            </w:r>
            <w:r w:rsidR="008E14A0">
              <w:rPr>
                <w:rFonts w:ascii="Times New Roman" w:eastAsia="Arial" w:hAnsi="Times New Roman" w:cs="Times New Roman"/>
                <w:sz w:val="26"/>
                <w:szCs w:val="26"/>
                <w:lang w:val="uk-UA"/>
              </w:rPr>
              <w:t>8</w:t>
            </w:r>
            <w:r w:rsidRPr="003650A8">
              <w:rPr>
                <w:rFonts w:ascii="Times New Roman" w:eastAsia="Arial" w:hAnsi="Times New Roman" w:cs="Times New Roman"/>
                <w:sz w:val="26"/>
                <w:szCs w:val="26"/>
                <w:lang w:val="uk-UA"/>
              </w:rPr>
              <w:t>. Розроблення та внесення змін до містобудівної документації на місцевому рівні.</w:t>
            </w:r>
          </w:p>
        </w:tc>
        <w:tc>
          <w:tcPr>
            <w:tcW w:w="2279" w:type="dxa"/>
          </w:tcPr>
          <w:p w14:paraId="7F30D39C"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E0C74D4" w14:textId="77777777" w:rsidTr="003650A8">
        <w:trPr>
          <w:trHeight w:val="643"/>
        </w:trPr>
        <w:tc>
          <w:tcPr>
            <w:tcW w:w="2766" w:type="dxa"/>
          </w:tcPr>
          <w:p w14:paraId="337A116E"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Б.4.1.3 формування бази даних земель (впровадження геоінформаційної системи управління земельними ресурсами)</w:t>
            </w:r>
          </w:p>
        </w:tc>
        <w:tc>
          <w:tcPr>
            <w:tcW w:w="4702" w:type="dxa"/>
          </w:tcPr>
          <w:p w14:paraId="6CFB8439" w14:textId="477DE01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4</w:t>
            </w:r>
            <w:r w:rsidR="008E14A0">
              <w:rPr>
                <w:rFonts w:ascii="Times New Roman" w:eastAsia="Arial" w:hAnsi="Times New Roman" w:cs="Times New Roman"/>
                <w:sz w:val="26"/>
                <w:szCs w:val="26"/>
                <w:lang w:val="uk-UA"/>
              </w:rPr>
              <w:t>9</w:t>
            </w:r>
            <w:r w:rsidRPr="003650A8">
              <w:rPr>
                <w:rFonts w:ascii="Times New Roman" w:eastAsia="Arial" w:hAnsi="Times New Roman" w:cs="Times New Roman"/>
                <w:sz w:val="26"/>
                <w:szCs w:val="26"/>
                <w:lang w:val="uk-UA"/>
              </w:rPr>
              <w:t>. Впровадження геоінформаційної системи управління земельними ресурсами Долинської  територіальної громади.</w:t>
            </w:r>
          </w:p>
        </w:tc>
        <w:tc>
          <w:tcPr>
            <w:tcW w:w="2279" w:type="dxa"/>
          </w:tcPr>
          <w:p w14:paraId="080C61B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44D3CDAA" w14:textId="77777777" w:rsidTr="003650A8">
        <w:trPr>
          <w:trHeight w:val="643"/>
        </w:trPr>
        <w:tc>
          <w:tcPr>
            <w:tcW w:w="2766" w:type="dxa"/>
          </w:tcPr>
          <w:p w14:paraId="1EEAC55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Б.4.2.1 реконструкція та облаштування парків, скверів, відпочинкових зон, громадських просторів тощо</w:t>
            </w:r>
          </w:p>
        </w:tc>
        <w:tc>
          <w:tcPr>
            <w:tcW w:w="4702" w:type="dxa"/>
          </w:tcPr>
          <w:p w14:paraId="2FA0F8F7" w14:textId="1B8ED3AB" w:rsidR="003650A8" w:rsidRDefault="008E14A0"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t>50</w:t>
            </w:r>
            <w:r w:rsidR="003650A8" w:rsidRPr="003650A8">
              <w:rPr>
                <w:rFonts w:ascii="Times New Roman" w:eastAsia="Arial" w:hAnsi="Times New Roman" w:cs="Times New Roman"/>
                <w:sz w:val="26"/>
                <w:szCs w:val="26"/>
                <w:lang w:val="uk-UA"/>
              </w:rPr>
              <w:t>. Благоустрій парку по вул. Хмельницького в м. Долина.</w:t>
            </w:r>
          </w:p>
          <w:p w14:paraId="515B0323" w14:textId="77777777" w:rsidR="00E770A3" w:rsidRPr="00E770A3" w:rsidRDefault="00E770A3" w:rsidP="003650A8">
            <w:pPr>
              <w:contextualSpacing/>
              <w:rPr>
                <w:rFonts w:ascii="Times New Roman" w:eastAsia="Arial" w:hAnsi="Times New Roman" w:cs="Times New Roman"/>
                <w:sz w:val="16"/>
                <w:szCs w:val="16"/>
                <w:lang w:val="uk-UA"/>
              </w:rPr>
            </w:pPr>
          </w:p>
          <w:p w14:paraId="4D7BE037" w14:textId="6A9C3F51" w:rsidR="003650A8" w:rsidRPr="003650A8" w:rsidRDefault="008E14A0" w:rsidP="003650A8">
            <w:pPr>
              <w:rPr>
                <w:rFonts w:ascii="Times New Roman" w:eastAsia="Calibri" w:hAnsi="Times New Roman" w:cs="Times New Roman"/>
                <w:sz w:val="26"/>
                <w:szCs w:val="26"/>
                <w:lang w:val="uk-UA"/>
              </w:rPr>
            </w:pPr>
            <w:r>
              <w:rPr>
                <w:rFonts w:ascii="Times New Roman" w:eastAsia="Calibri" w:hAnsi="Times New Roman" w:cs="Times New Roman"/>
                <w:sz w:val="26"/>
                <w:szCs w:val="26"/>
                <w:lang w:val="uk-UA"/>
              </w:rPr>
              <w:t>51</w:t>
            </w:r>
            <w:r w:rsidR="003650A8" w:rsidRPr="003650A8">
              <w:rPr>
                <w:rFonts w:ascii="Times New Roman" w:eastAsia="Calibri" w:hAnsi="Times New Roman" w:cs="Times New Roman"/>
                <w:sz w:val="26"/>
                <w:szCs w:val="26"/>
                <w:lang w:val="uk-UA"/>
              </w:rPr>
              <w:t>. Благоустрій кладовищ Долинської територіальної громади.</w:t>
            </w:r>
          </w:p>
          <w:p w14:paraId="24557892" w14:textId="77777777" w:rsidR="003650A8" w:rsidRPr="003650A8" w:rsidRDefault="003650A8" w:rsidP="003650A8">
            <w:pPr>
              <w:contextualSpacing/>
              <w:rPr>
                <w:rFonts w:ascii="Times New Roman" w:eastAsia="Arial" w:hAnsi="Times New Roman" w:cs="Times New Roman"/>
                <w:sz w:val="26"/>
                <w:szCs w:val="26"/>
                <w:lang w:val="uk-UA"/>
              </w:rPr>
            </w:pPr>
          </w:p>
        </w:tc>
        <w:tc>
          <w:tcPr>
            <w:tcW w:w="2279" w:type="dxa"/>
          </w:tcPr>
          <w:p w14:paraId="7DFF43A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13BC2D82" w14:textId="77777777" w:rsidTr="003650A8">
        <w:trPr>
          <w:trHeight w:val="643"/>
        </w:trPr>
        <w:tc>
          <w:tcPr>
            <w:tcW w:w="2766" w:type="dxa"/>
          </w:tcPr>
          <w:p w14:paraId="0C85C4C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Б.4.2.2 реставрація та здійснення благоустрою територій пам’яток історії, мистецтва та архітектури</w:t>
            </w:r>
          </w:p>
        </w:tc>
        <w:tc>
          <w:tcPr>
            <w:tcW w:w="4702" w:type="dxa"/>
          </w:tcPr>
          <w:p w14:paraId="02DBE8B5" w14:textId="3B4AC6F5"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2</w:t>
            </w:r>
            <w:r w:rsidRPr="003650A8">
              <w:rPr>
                <w:rFonts w:ascii="Times New Roman" w:eastAsia="Arial" w:hAnsi="Times New Roman" w:cs="Times New Roman"/>
                <w:sz w:val="26"/>
                <w:szCs w:val="26"/>
                <w:lang w:val="uk-UA"/>
              </w:rPr>
              <w:t>. Реставрація пам’яток та благоустрій території.</w:t>
            </w:r>
          </w:p>
        </w:tc>
        <w:tc>
          <w:tcPr>
            <w:tcW w:w="2279" w:type="dxa"/>
          </w:tcPr>
          <w:p w14:paraId="497B216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EB31B33" w14:textId="77777777" w:rsidTr="003650A8">
        <w:trPr>
          <w:trHeight w:val="643"/>
        </w:trPr>
        <w:tc>
          <w:tcPr>
            <w:tcW w:w="2766" w:type="dxa"/>
          </w:tcPr>
          <w:p w14:paraId="352A7F3D" w14:textId="77777777" w:rsidR="003650A8" w:rsidRPr="003650A8" w:rsidRDefault="003650A8" w:rsidP="003650A8">
            <w:pPr>
              <w:widowControl w:val="0"/>
              <w:ind w:left="3"/>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Б.5.1.2 розвиток оздоровчої інфраструктури та підтримка фізичної активності громадян</w:t>
            </w:r>
          </w:p>
        </w:tc>
        <w:tc>
          <w:tcPr>
            <w:tcW w:w="4702" w:type="dxa"/>
          </w:tcPr>
          <w:p w14:paraId="3A6004AD" w14:textId="54AE27E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color w:val="000000"/>
                <w:sz w:val="26"/>
                <w:szCs w:val="26"/>
                <w:lang w:val="uk-UA"/>
              </w:rPr>
              <w:t>5</w:t>
            </w:r>
            <w:r w:rsidR="008E14A0">
              <w:rPr>
                <w:rFonts w:ascii="Times New Roman" w:eastAsia="Arial" w:hAnsi="Times New Roman" w:cs="Times New Roman"/>
                <w:color w:val="000000"/>
                <w:sz w:val="26"/>
                <w:szCs w:val="26"/>
                <w:lang w:val="uk-UA"/>
              </w:rPr>
              <w:t>3</w:t>
            </w:r>
            <w:r w:rsidRPr="003650A8">
              <w:rPr>
                <w:rFonts w:ascii="Times New Roman" w:eastAsia="Arial" w:hAnsi="Times New Roman" w:cs="Times New Roman"/>
                <w:color w:val="000000"/>
                <w:sz w:val="26"/>
                <w:szCs w:val="26"/>
                <w:lang w:val="uk-UA"/>
              </w:rPr>
              <w:t>. Розвиток велосипедної інфраструктури громади, влаштування велосмуг та вело доріжок.</w:t>
            </w:r>
          </w:p>
        </w:tc>
        <w:tc>
          <w:tcPr>
            <w:tcW w:w="2279" w:type="dxa"/>
          </w:tcPr>
          <w:p w14:paraId="10A03F8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F752DE0" w14:textId="77777777" w:rsidTr="003650A8">
        <w:trPr>
          <w:trHeight w:val="643"/>
        </w:trPr>
        <w:tc>
          <w:tcPr>
            <w:tcW w:w="2766" w:type="dxa"/>
          </w:tcPr>
          <w:p w14:paraId="682773F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Б.5.2.2 активізація молоді та формування основних напрямів молодіжної політики</w:t>
            </w:r>
          </w:p>
        </w:tc>
        <w:tc>
          <w:tcPr>
            <w:tcW w:w="4702" w:type="dxa"/>
          </w:tcPr>
          <w:p w14:paraId="4C983E5E" w14:textId="41D5EC20"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4</w:t>
            </w:r>
            <w:r w:rsidRPr="003650A8">
              <w:rPr>
                <w:rFonts w:ascii="Times New Roman" w:eastAsia="Arial" w:hAnsi="Times New Roman" w:cs="Times New Roman"/>
                <w:sz w:val="26"/>
                <w:szCs w:val="26"/>
                <w:lang w:val="uk-UA"/>
              </w:rPr>
              <w:t>. Підтримка діяльності Молодіжної Ради Долини (консультативно-дорадчий орган при міському голові з питань молодіжної політики) шляхом залучення до роботи в ОМС.</w:t>
            </w:r>
          </w:p>
          <w:p w14:paraId="079D771D"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3EEF5AA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6FFCA28" w14:textId="77777777" w:rsidTr="003650A8">
        <w:trPr>
          <w:trHeight w:val="643"/>
        </w:trPr>
        <w:tc>
          <w:tcPr>
            <w:tcW w:w="2766" w:type="dxa"/>
          </w:tcPr>
          <w:p w14:paraId="4D6DE495"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Б.5.3.1 створення умов для самореалізації дітей та молоді</w:t>
            </w:r>
          </w:p>
        </w:tc>
        <w:tc>
          <w:tcPr>
            <w:tcW w:w="4702" w:type="dxa"/>
          </w:tcPr>
          <w:p w14:paraId="0BE70BDD" w14:textId="408BC2AF"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5</w:t>
            </w:r>
            <w:r w:rsidRPr="003650A8">
              <w:rPr>
                <w:rFonts w:ascii="Times New Roman" w:eastAsia="Arial" w:hAnsi="Times New Roman" w:cs="Times New Roman"/>
                <w:sz w:val="26"/>
                <w:szCs w:val="26"/>
                <w:lang w:val="uk-UA"/>
              </w:rPr>
              <w:t>. Розширення мережі молодіжних просторів у Долинській громаді.</w:t>
            </w:r>
          </w:p>
        </w:tc>
        <w:tc>
          <w:tcPr>
            <w:tcW w:w="2279" w:type="dxa"/>
          </w:tcPr>
          <w:p w14:paraId="39BEC7B2"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2389ADBA" w14:textId="77777777" w:rsidTr="003650A8">
        <w:trPr>
          <w:trHeight w:val="643"/>
        </w:trPr>
        <w:tc>
          <w:tcPr>
            <w:tcW w:w="2766" w:type="dxa"/>
          </w:tcPr>
          <w:p w14:paraId="7DFB6035"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Times New Roman" w:hAnsi="Times New Roman" w:cs="Times New Roman"/>
                <w:sz w:val="26"/>
                <w:szCs w:val="26"/>
                <w:lang w:val="uk-UA" w:eastAsia="uk-UA"/>
              </w:rPr>
              <w:t>В.1.1.1 покращення забезпечення медичних закладів лікарськими засобами та виробами медичного призначення</w:t>
            </w:r>
          </w:p>
        </w:tc>
        <w:tc>
          <w:tcPr>
            <w:tcW w:w="4702" w:type="dxa"/>
          </w:tcPr>
          <w:p w14:paraId="2FA6BEE0" w14:textId="5C868AAA"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6</w:t>
            </w:r>
            <w:r w:rsidRPr="003650A8">
              <w:rPr>
                <w:rFonts w:ascii="Times New Roman" w:eastAsia="Arial" w:hAnsi="Times New Roman" w:cs="Times New Roman"/>
                <w:sz w:val="26"/>
                <w:szCs w:val="26"/>
                <w:lang w:val="uk-UA"/>
              </w:rPr>
              <w:t>. Придбання лапароскопічної стійки.</w:t>
            </w:r>
          </w:p>
        </w:tc>
        <w:tc>
          <w:tcPr>
            <w:tcW w:w="2279" w:type="dxa"/>
          </w:tcPr>
          <w:p w14:paraId="2AF5675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761A945" w14:textId="77777777" w:rsidTr="003650A8">
        <w:trPr>
          <w:trHeight w:val="643"/>
        </w:trPr>
        <w:tc>
          <w:tcPr>
            <w:tcW w:w="2766" w:type="dxa"/>
          </w:tcPr>
          <w:p w14:paraId="73DA727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В.1.1.5 популяризація сімейної медицини та розвиток стосунків із населенням</w:t>
            </w:r>
          </w:p>
        </w:tc>
        <w:tc>
          <w:tcPr>
            <w:tcW w:w="4702" w:type="dxa"/>
          </w:tcPr>
          <w:p w14:paraId="1E670EE9" w14:textId="1AA96071"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7</w:t>
            </w:r>
            <w:r w:rsidRPr="003650A8">
              <w:rPr>
                <w:rFonts w:ascii="Times New Roman" w:eastAsia="Arial" w:hAnsi="Times New Roman" w:cs="Times New Roman"/>
                <w:sz w:val="26"/>
                <w:szCs w:val="26"/>
                <w:lang w:val="uk-UA"/>
              </w:rPr>
              <w:t>. Створення Call центру КНП «ЦПМД» Долинської міської ради.</w:t>
            </w:r>
          </w:p>
        </w:tc>
        <w:tc>
          <w:tcPr>
            <w:tcW w:w="2279" w:type="dxa"/>
          </w:tcPr>
          <w:p w14:paraId="72B3D0E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05CBDB38" w14:textId="77777777" w:rsidTr="003650A8">
        <w:trPr>
          <w:trHeight w:val="643"/>
        </w:trPr>
        <w:tc>
          <w:tcPr>
            <w:tcW w:w="2766" w:type="dxa"/>
          </w:tcPr>
          <w:p w14:paraId="78A7B26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 xml:space="preserve">В.1.2.1 забезпечення медичних закладів </w:t>
            </w:r>
            <w:r w:rsidRPr="003650A8">
              <w:rPr>
                <w:rFonts w:ascii="Times New Roman" w:eastAsia="Arial" w:hAnsi="Times New Roman" w:cs="Times New Roman"/>
                <w:sz w:val="26"/>
                <w:szCs w:val="26"/>
                <w:lang w:val="uk-UA"/>
              </w:rPr>
              <w:lastRenderedPageBreak/>
              <w:t>необхідним обладнанням для проведення ефективної діагностики та моніторингу стану здоров’я пацієнтів</w:t>
            </w:r>
          </w:p>
        </w:tc>
        <w:tc>
          <w:tcPr>
            <w:tcW w:w="4702" w:type="dxa"/>
          </w:tcPr>
          <w:p w14:paraId="547305E2" w14:textId="790921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5</w:t>
            </w:r>
            <w:r w:rsidR="008E14A0">
              <w:rPr>
                <w:rFonts w:ascii="Times New Roman" w:eastAsia="Arial" w:hAnsi="Times New Roman" w:cs="Times New Roman"/>
                <w:sz w:val="26"/>
                <w:szCs w:val="26"/>
                <w:lang w:val="uk-UA"/>
              </w:rPr>
              <w:t>8</w:t>
            </w:r>
            <w:r w:rsidRPr="003650A8">
              <w:rPr>
                <w:rFonts w:ascii="Times New Roman" w:eastAsia="Arial" w:hAnsi="Times New Roman" w:cs="Times New Roman"/>
                <w:sz w:val="26"/>
                <w:szCs w:val="26"/>
                <w:lang w:val="uk-UA"/>
              </w:rPr>
              <w:t xml:space="preserve">. Закупівля медичного обладнання для оновлення матеріально-технічної </w:t>
            </w:r>
            <w:r w:rsidRPr="003650A8">
              <w:rPr>
                <w:rFonts w:ascii="Times New Roman" w:eastAsia="Arial" w:hAnsi="Times New Roman" w:cs="Times New Roman"/>
                <w:sz w:val="26"/>
                <w:szCs w:val="26"/>
                <w:lang w:val="uk-UA"/>
              </w:rPr>
              <w:lastRenderedPageBreak/>
              <w:t>бази структурних  підрозділів Центру первинної медичної допомоги.</w:t>
            </w:r>
          </w:p>
          <w:p w14:paraId="5BB5966D" w14:textId="77777777" w:rsidR="003650A8" w:rsidRPr="003650A8" w:rsidRDefault="003650A8" w:rsidP="003650A8">
            <w:pPr>
              <w:contextualSpacing/>
              <w:rPr>
                <w:rFonts w:ascii="Times New Roman" w:eastAsia="Arial" w:hAnsi="Times New Roman" w:cs="Times New Roman"/>
                <w:sz w:val="16"/>
                <w:szCs w:val="16"/>
                <w:lang w:val="uk-UA"/>
              </w:rPr>
            </w:pPr>
          </w:p>
          <w:p w14:paraId="6058BFF1" w14:textId="6DC73A73"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5</w:t>
            </w:r>
            <w:r w:rsidR="008E14A0">
              <w:rPr>
                <w:rFonts w:ascii="Times New Roman" w:eastAsia="Arial" w:hAnsi="Times New Roman" w:cs="Times New Roman"/>
                <w:sz w:val="26"/>
                <w:szCs w:val="26"/>
                <w:lang w:val="uk-UA"/>
              </w:rPr>
              <w:t>9</w:t>
            </w:r>
            <w:r w:rsidRPr="003650A8">
              <w:rPr>
                <w:rFonts w:ascii="Times New Roman" w:eastAsia="Arial" w:hAnsi="Times New Roman" w:cs="Times New Roman"/>
                <w:sz w:val="26"/>
                <w:szCs w:val="26"/>
                <w:lang w:val="uk-UA"/>
              </w:rPr>
              <w:t>.  Встановлення ліфтів у консультативно-діагностичному та неврологічному корпусах КНП «Долинська багатопрофільна лікарня» по вул. О. Грицей 15 в м. Долина.</w:t>
            </w:r>
          </w:p>
          <w:p w14:paraId="47C8736A" w14:textId="77777777" w:rsidR="003650A8" w:rsidRPr="003650A8" w:rsidRDefault="003650A8" w:rsidP="003650A8">
            <w:pPr>
              <w:contextualSpacing/>
              <w:rPr>
                <w:rFonts w:ascii="Times New Roman" w:eastAsia="Arial" w:hAnsi="Times New Roman" w:cs="Times New Roman"/>
                <w:sz w:val="16"/>
                <w:szCs w:val="16"/>
                <w:lang w:val="uk-UA"/>
              </w:rPr>
            </w:pPr>
          </w:p>
          <w:p w14:paraId="700094CD" w14:textId="232E2CC3" w:rsidR="003650A8" w:rsidRPr="003650A8" w:rsidRDefault="008E14A0" w:rsidP="003650A8">
            <w:pPr>
              <w:contextualSpacing/>
              <w:rPr>
                <w:rFonts w:ascii="Times New Roman" w:eastAsia="Arial" w:hAnsi="Times New Roman" w:cs="Times New Roman"/>
                <w:sz w:val="26"/>
                <w:szCs w:val="26"/>
                <w:lang w:val="uk-UA"/>
              </w:rPr>
            </w:pPr>
            <w:r>
              <w:rPr>
                <w:rFonts w:ascii="Times New Roman" w:eastAsia="Arial" w:hAnsi="Times New Roman" w:cs="Times New Roman"/>
                <w:sz w:val="26"/>
                <w:szCs w:val="26"/>
                <w:lang w:val="uk-UA"/>
              </w:rPr>
              <w:t>60</w:t>
            </w:r>
            <w:r w:rsidR="003650A8" w:rsidRPr="003650A8">
              <w:rPr>
                <w:rFonts w:ascii="Times New Roman" w:eastAsia="Arial" w:hAnsi="Times New Roman" w:cs="Times New Roman"/>
                <w:sz w:val="26"/>
                <w:szCs w:val="26"/>
                <w:lang w:val="uk-UA"/>
              </w:rPr>
              <w:t>.  U4Health/ Долина та Бая-Спріє сприяють зміцненню здоров'я місцевих мешканців (проект в рамках програми INTERREG NEXT Румунія-Україна 2021-2027).</w:t>
            </w:r>
          </w:p>
          <w:p w14:paraId="615980DF" w14:textId="77777777" w:rsidR="003650A8" w:rsidRPr="003650A8" w:rsidRDefault="003650A8" w:rsidP="003650A8">
            <w:pPr>
              <w:contextualSpacing/>
              <w:rPr>
                <w:rFonts w:ascii="Times New Roman" w:eastAsia="Arial" w:hAnsi="Times New Roman" w:cs="Times New Roman"/>
                <w:sz w:val="16"/>
                <w:szCs w:val="16"/>
                <w:lang w:val="uk-UA"/>
              </w:rPr>
            </w:pPr>
          </w:p>
        </w:tc>
        <w:tc>
          <w:tcPr>
            <w:tcW w:w="2279" w:type="dxa"/>
          </w:tcPr>
          <w:p w14:paraId="41B1C35A"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lastRenderedPageBreak/>
              <w:t>Долинська ТГ</w:t>
            </w:r>
          </w:p>
          <w:p w14:paraId="5BA03374" w14:textId="77777777" w:rsidR="003650A8" w:rsidRPr="003650A8" w:rsidRDefault="003650A8" w:rsidP="003650A8">
            <w:pPr>
              <w:contextualSpacing/>
              <w:rPr>
                <w:rFonts w:ascii="Times New Roman" w:eastAsia="Arial" w:hAnsi="Times New Roman" w:cs="Times New Roman"/>
                <w:sz w:val="26"/>
                <w:szCs w:val="26"/>
                <w:lang w:val="uk-UA"/>
              </w:rPr>
            </w:pPr>
          </w:p>
          <w:p w14:paraId="2BE2C83A" w14:textId="77777777" w:rsidR="003650A8" w:rsidRPr="003650A8" w:rsidRDefault="003650A8" w:rsidP="003650A8">
            <w:pPr>
              <w:contextualSpacing/>
              <w:rPr>
                <w:rFonts w:ascii="Times New Roman" w:eastAsia="Arial" w:hAnsi="Times New Roman" w:cs="Times New Roman"/>
                <w:sz w:val="26"/>
                <w:szCs w:val="26"/>
                <w:lang w:val="uk-UA"/>
              </w:rPr>
            </w:pPr>
          </w:p>
          <w:p w14:paraId="36281FCE" w14:textId="77777777" w:rsidR="003650A8" w:rsidRPr="003650A8" w:rsidRDefault="003650A8" w:rsidP="003650A8">
            <w:pPr>
              <w:contextualSpacing/>
              <w:rPr>
                <w:rFonts w:ascii="Times New Roman" w:eastAsia="Arial" w:hAnsi="Times New Roman" w:cs="Times New Roman"/>
                <w:sz w:val="26"/>
                <w:szCs w:val="26"/>
                <w:lang w:val="uk-UA"/>
              </w:rPr>
            </w:pPr>
          </w:p>
          <w:p w14:paraId="3C58E74C" w14:textId="77777777" w:rsidR="003650A8" w:rsidRPr="003650A8" w:rsidRDefault="003650A8" w:rsidP="003650A8">
            <w:pPr>
              <w:contextualSpacing/>
              <w:rPr>
                <w:rFonts w:ascii="Times New Roman" w:eastAsia="Arial" w:hAnsi="Times New Roman" w:cs="Times New Roman"/>
                <w:sz w:val="26"/>
                <w:szCs w:val="26"/>
                <w:lang w:val="uk-UA"/>
              </w:rPr>
            </w:pPr>
          </w:p>
          <w:p w14:paraId="39AE10B2" w14:textId="77777777" w:rsidR="003650A8" w:rsidRPr="003650A8" w:rsidRDefault="003650A8" w:rsidP="003650A8">
            <w:pPr>
              <w:contextualSpacing/>
              <w:rPr>
                <w:rFonts w:ascii="Times New Roman" w:eastAsia="Arial" w:hAnsi="Times New Roman" w:cs="Times New Roman"/>
                <w:sz w:val="26"/>
                <w:szCs w:val="26"/>
                <w:lang w:val="uk-UA"/>
              </w:rPr>
            </w:pPr>
          </w:p>
          <w:p w14:paraId="65C35E72" w14:textId="77777777" w:rsidR="003650A8" w:rsidRPr="003650A8" w:rsidRDefault="003650A8" w:rsidP="003650A8">
            <w:pPr>
              <w:contextualSpacing/>
              <w:rPr>
                <w:rFonts w:ascii="Times New Roman" w:eastAsia="Arial" w:hAnsi="Times New Roman" w:cs="Times New Roman"/>
                <w:sz w:val="26"/>
                <w:szCs w:val="26"/>
                <w:lang w:val="uk-UA"/>
              </w:rPr>
            </w:pPr>
          </w:p>
          <w:p w14:paraId="130B16D4" w14:textId="77777777" w:rsidR="003650A8" w:rsidRPr="003650A8" w:rsidRDefault="003650A8" w:rsidP="003650A8">
            <w:pPr>
              <w:contextualSpacing/>
              <w:rPr>
                <w:rFonts w:ascii="Times New Roman" w:eastAsia="Arial" w:hAnsi="Times New Roman" w:cs="Times New Roman"/>
                <w:sz w:val="26"/>
                <w:szCs w:val="26"/>
                <w:lang w:val="uk-UA"/>
              </w:rPr>
            </w:pPr>
          </w:p>
          <w:p w14:paraId="2B778D92" w14:textId="77777777" w:rsidR="003650A8" w:rsidRPr="003650A8" w:rsidRDefault="003650A8" w:rsidP="003650A8">
            <w:pPr>
              <w:contextualSpacing/>
              <w:rPr>
                <w:rFonts w:ascii="Times New Roman" w:eastAsia="Arial" w:hAnsi="Times New Roman" w:cs="Times New Roman"/>
                <w:sz w:val="26"/>
                <w:szCs w:val="26"/>
                <w:lang w:val="uk-UA"/>
              </w:rPr>
            </w:pPr>
          </w:p>
          <w:p w14:paraId="247EE99D" w14:textId="77777777" w:rsidR="003650A8" w:rsidRPr="003650A8" w:rsidRDefault="003650A8" w:rsidP="003650A8">
            <w:pPr>
              <w:contextualSpacing/>
              <w:rPr>
                <w:rFonts w:ascii="Times New Roman" w:eastAsia="Arial" w:hAnsi="Times New Roman" w:cs="Times New Roman"/>
                <w:sz w:val="26"/>
                <w:szCs w:val="26"/>
                <w:lang w:val="uk-UA"/>
              </w:rPr>
            </w:pPr>
          </w:p>
          <w:p w14:paraId="33D50221" w14:textId="77777777" w:rsidR="003650A8" w:rsidRPr="003650A8" w:rsidRDefault="003650A8" w:rsidP="003650A8">
            <w:pPr>
              <w:contextualSpacing/>
              <w:rPr>
                <w:rFonts w:ascii="Times New Roman" w:eastAsia="Arial" w:hAnsi="Times New Roman" w:cs="Times New Roman"/>
                <w:sz w:val="26"/>
                <w:szCs w:val="26"/>
                <w:lang w:val="uk-UA"/>
              </w:rPr>
            </w:pPr>
          </w:p>
          <w:p w14:paraId="0DBF7A8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та місто Бая-Спріє й сусідні громади</w:t>
            </w:r>
          </w:p>
        </w:tc>
      </w:tr>
      <w:tr w:rsidR="003650A8" w:rsidRPr="003650A8" w14:paraId="0C92A3A9" w14:textId="77777777" w:rsidTr="003650A8">
        <w:trPr>
          <w:trHeight w:val="643"/>
        </w:trPr>
        <w:tc>
          <w:tcPr>
            <w:tcW w:w="2766" w:type="dxa"/>
          </w:tcPr>
          <w:p w14:paraId="78A5AED5"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lastRenderedPageBreak/>
              <w:t>В.1.2.2 проведення ремонтних робіт у  медичних закладах громади</w:t>
            </w:r>
          </w:p>
        </w:tc>
        <w:tc>
          <w:tcPr>
            <w:tcW w:w="4702" w:type="dxa"/>
          </w:tcPr>
          <w:p w14:paraId="07312A20" w14:textId="6FCA5BCC" w:rsidR="003650A8" w:rsidRPr="003650A8" w:rsidRDefault="008E14A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61</w:t>
            </w:r>
            <w:r w:rsidR="003650A8" w:rsidRPr="003650A8">
              <w:rPr>
                <w:rFonts w:ascii="Times New Roman" w:eastAsia="Calibri" w:hAnsi="Times New Roman" w:cs="Times New Roman"/>
                <w:sz w:val="26"/>
                <w:szCs w:val="26"/>
                <w:lang w:val="uk-UA" w:eastAsia="ru-RU"/>
              </w:rPr>
              <w:t>. Капітальний ремонт Тростянецької амбулаторії ЗПСМ.</w:t>
            </w:r>
          </w:p>
          <w:p w14:paraId="0429D423" w14:textId="77777777" w:rsidR="003650A8" w:rsidRPr="003650A8" w:rsidRDefault="003650A8" w:rsidP="003650A8">
            <w:pPr>
              <w:rPr>
                <w:rFonts w:ascii="Times New Roman" w:eastAsia="Calibri" w:hAnsi="Times New Roman" w:cs="Times New Roman"/>
                <w:sz w:val="16"/>
                <w:szCs w:val="16"/>
                <w:lang w:val="uk-UA" w:eastAsia="ru-RU"/>
              </w:rPr>
            </w:pPr>
          </w:p>
          <w:p w14:paraId="53BBF344" w14:textId="0058FB05"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2</w:t>
            </w:r>
            <w:r w:rsidRPr="003650A8">
              <w:rPr>
                <w:rFonts w:ascii="Times New Roman" w:eastAsia="Calibri" w:hAnsi="Times New Roman" w:cs="Times New Roman"/>
                <w:sz w:val="26"/>
                <w:szCs w:val="26"/>
                <w:lang w:val="uk-UA" w:eastAsia="ru-RU"/>
              </w:rPr>
              <w:t>. Капітальний ремонт неврологічного корпусу для створення реабілітаційного центру, по вул. О. Грицей 15 в м. Долина.</w:t>
            </w:r>
          </w:p>
          <w:p w14:paraId="6C706C84" w14:textId="77777777" w:rsidR="003650A8" w:rsidRPr="003650A8" w:rsidRDefault="003650A8" w:rsidP="003650A8">
            <w:pPr>
              <w:rPr>
                <w:rFonts w:ascii="Times New Roman" w:eastAsia="Calibri" w:hAnsi="Times New Roman" w:cs="Times New Roman"/>
                <w:sz w:val="16"/>
                <w:szCs w:val="16"/>
                <w:lang w:val="uk-UA" w:eastAsia="ru-RU"/>
              </w:rPr>
            </w:pPr>
          </w:p>
          <w:p w14:paraId="2FFFE49D" w14:textId="29C30E39"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3</w:t>
            </w:r>
            <w:r w:rsidRPr="003650A8">
              <w:rPr>
                <w:rFonts w:ascii="Times New Roman" w:eastAsia="Calibri" w:hAnsi="Times New Roman" w:cs="Times New Roman"/>
                <w:sz w:val="26"/>
                <w:szCs w:val="26"/>
                <w:lang w:val="uk-UA" w:eastAsia="ru-RU"/>
              </w:rPr>
              <w:t>. SOS for children's health/ SOS дбаємо про здоров’я дітей (проект в рамках програми INTERREG NEXT Poland-Ukraine 2021-2027).</w:t>
            </w:r>
          </w:p>
        </w:tc>
        <w:tc>
          <w:tcPr>
            <w:tcW w:w="2279" w:type="dxa"/>
          </w:tcPr>
          <w:p w14:paraId="06F21ACE"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p w14:paraId="10FAF40E"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06717ECD"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4B1A3D69"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48B2D52A"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0FA874F1" w14:textId="77777777" w:rsidR="003650A8" w:rsidRPr="003650A8" w:rsidRDefault="003650A8" w:rsidP="003650A8">
            <w:pPr>
              <w:ind w:left="45"/>
              <w:contextualSpacing/>
              <w:rPr>
                <w:rFonts w:ascii="Times New Roman" w:eastAsia="Arial" w:hAnsi="Times New Roman" w:cs="Times New Roman"/>
                <w:sz w:val="26"/>
                <w:szCs w:val="26"/>
                <w:lang w:val="uk-UA"/>
              </w:rPr>
            </w:pPr>
          </w:p>
          <w:p w14:paraId="4C9AFC5E"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та 8 сусідніх громад.</w:t>
            </w:r>
          </w:p>
          <w:p w14:paraId="70D0928A"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Гміна Устрики Долішні (Польща).</w:t>
            </w:r>
          </w:p>
        </w:tc>
      </w:tr>
      <w:tr w:rsidR="003650A8" w:rsidRPr="003650A8" w14:paraId="3973B50C" w14:textId="77777777" w:rsidTr="003650A8">
        <w:trPr>
          <w:trHeight w:val="274"/>
        </w:trPr>
        <w:tc>
          <w:tcPr>
            <w:tcW w:w="2766" w:type="dxa"/>
          </w:tcPr>
          <w:p w14:paraId="709D30AE"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В.1.3.2 оновлення спортивної матеріально-технічної бази закладів фізичної культури і спорту</w:t>
            </w:r>
          </w:p>
        </w:tc>
        <w:tc>
          <w:tcPr>
            <w:tcW w:w="4702" w:type="dxa"/>
          </w:tcPr>
          <w:p w14:paraId="59617C72" w14:textId="5AE7EDCA"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4</w:t>
            </w:r>
            <w:r w:rsidRPr="003650A8">
              <w:rPr>
                <w:rFonts w:ascii="Times New Roman" w:eastAsia="Calibri" w:hAnsi="Times New Roman" w:cs="Times New Roman"/>
                <w:sz w:val="26"/>
                <w:szCs w:val="26"/>
                <w:lang w:val="uk-UA" w:eastAsia="ru-RU"/>
              </w:rPr>
              <w:t>. Капітальний ремонт великого басейну Долинської ДЮСШ.</w:t>
            </w:r>
          </w:p>
          <w:p w14:paraId="0BEFF75C" w14:textId="77777777" w:rsidR="003650A8" w:rsidRPr="003650A8" w:rsidRDefault="003650A8" w:rsidP="003650A8">
            <w:pPr>
              <w:rPr>
                <w:rFonts w:ascii="Times New Roman" w:eastAsia="Calibri" w:hAnsi="Times New Roman" w:cs="Times New Roman"/>
                <w:sz w:val="16"/>
                <w:szCs w:val="16"/>
                <w:lang w:val="uk-UA" w:eastAsia="ru-RU"/>
              </w:rPr>
            </w:pPr>
          </w:p>
          <w:p w14:paraId="0FF14503" w14:textId="513D0868"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5</w:t>
            </w:r>
            <w:r w:rsidRPr="003650A8">
              <w:rPr>
                <w:rFonts w:ascii="Times New Roman" w:eastAsia="Calibri" w:hAnsi="Times New Roman" w:cs="Times New Roman"/>
                <w:sz w:val="26"/>
                <w:szCs w:val="26"/>
                <w:lang w:val="uk-UA" w:eastAsia="ru-RU"/>
              </w:rPr>
              <w:t>.  Будівництво нових та реконструкція існуючих дитячих спортивних майданчиків на території Долинської ТГ  ( місце розташування: двори будинків у м. Долина по пр. Незалежності 8 та 8а; вул. Грушевського 26а, 26; вул. Обліски 115б, 115в,115г; вул. Ст. Бандери 3 та в 5-ти селах громади).</w:t>
            </w:r>
          </w:p>
          <w:p w14:paraId="35F14D98" w14:textId="77777777" w:rsidR="003650A8" w:rsidRPr="003650A8" w:rsidRDefault="003650A8" w:rsidP="003650A8">
            <w:pPr>
              <w:rPr>
                <w:rFonts w:ascii="Times New Roman" w:eastAsia="Calibri" w:hAnsi="Times New Roman" w:cs="Times New Roman"/>
                <w:sz w:val="16"/>
                <w:szCs w:val="16"/>
                <w:lang w:val="uk-UA" w:eastAsia="ru-RU"/>
              </w:rPr>
            </w:pPr>
          </w:p>
          <w:p w14:paraId="053AA154" w14:textId="7F7261A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8E14A0">
              <w:rPr>
                <w:rFonts w:ascii="Times New Roman" w:eastAsia="Calibri" w:hAnsi="Times New Roman" w:cs="Times New Roman"/>
                <w:sz w:val="26"/>
                <w:szCs w:val="26"/>
                <w:lang w:val="uk-UA" w:eastAsia="ru-RU"/>
              </w:rPr>
              <w:t>6</w:t>
            </w:r>
            <w:r w:rsidRPr="003650A8">
              <w:rPr>
                <w:rFonts w:ascii="Times New Roman" w:eastAsia="Calibri" w:hAnsi="Times New Roman" w:cs="Times New Roman"/>
                <w:sz w:val="26"/>
                <w:szCs w:val="26"/>
                <w:lang w:val="uk-UA" w:eastAsia="ru-RU"/>
              </w:rPr>
              <w:t>. Реконструкція будівлі спортивного павільйону по вул. Степана Бандери 1Б (територія Стадіону «Нафтовик») в м. Долина.</w:t>
            </w:r>
          </w:p>
        </w:tc>
        <w:tc>
          <w:tcPr>
            <w:tcW w:w="2279" w:type="dxa"/>
          </w:tcPr>
          <w:p w14:paraId="354BD694"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C6012B1" w14:textId="77777777" w:rsidTr="003650A8">
        <w:trPr>
          <w:trHeight w:val="643"/>
        </w:trPr>
        <w:tc>
          <w:tcPr>
            <w:tcW w:w="2766" w:type="dxa"/>
          </w:tcPr>
          <w:p w14:paraId="26F55990"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 xml:space="preserve">В.2.1.2 стимулювання: мотивації до навчання учнів, мотивації до професійного та кар’єрного розвитку педагогічних працівників, </w:t>
            </w:r>
            <w:r w:rsidRPr="003650A8">
              <w:rPr>
                <w:rFonts w:ascii="Times New Roman" w:eastAsia="Calibri" w:hAnsi="Times New Roman" w:cs="Times New Roman"/>
                <w:sz w:val="26"/>
                <w:szCs w:val="26"/>
                <w:lang w:val="uk-UA" w:eastAsia="ru-RU"/>
              </w:rPr>
              <w:lastRenderedPageBreak/>
              <w:t>мотивація зацікавленості батьків у здобутті дітьми якісної освіти</w:t>
            </w:r>
          </w:p>
        </w:tc>
        <w:tc>
          <w:tcPr>
            <w:tcW w:w="4702" w:type="dxa"/>
          </w:tcPr>
          <w:p w14:paraId="2D79B8BD" w14:textId="7AFABA09"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lastRenderedPageBreak/>
              <w:t>6</w:t>
            </w:r>
            <w:r w:rsidR="008E14A0">
              <w:rPr>
                <w:rFonts w:ascii="Times New Roman" w:eastAsia="Calibri" w:hAnsi="Times New Roman" w:cs="Times New Roman"/>
                <w:sz w:val="26"/>
                <w:szCs w:val="26"/>
                <w:lang w:val="uk-UA" w:eastAsia="ru-RU"/>
              </w:rPr>
              <w:t>7</w:t>
            </w:r>
            <w:r w:rsidRPr="003650A8">
              <w:rPr>
                <w:rFonts w:ascii="Times New Roman" w:eastAsia="Calibri" w:hAnsi="Times New Roman" w:cs="Times New Roman"/>
                <w:sz w:val="26"/>
                <w:szCs w:val="26"/>
                <w:lang w:val="uk-UA" w:eastAsia="ru-RU"/>
              </w:rPr>
              <w:t>. Забезпечення якісних освітніх послуг для учнів шкіл Долинської територіальної громади з інформатики та програмування.</w:t>
            </w:r>
          </w:p>
        </w:tc>
        <w:tc>
          <w:tcPr>
            <w:tcW w:w="2279" w:type="dxa"/>
          </w:tcPr>
          <w:p w14:paraId="31B0F2D1"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A974AD" w:rsidRPr="003650A8" w14:paraId="12D803E7" w14:textId="77777777" w:rsidTr="003650A8">
        <w:trPr>
          <w:trHeight w:val="643"/>
        </w:trPr>
        <w:tc>
          <w:tcPr>
            <w:tcW w:w="2766" w:type="dxa"/>
          </w:tcPr>
          <w:p w14:paraId="5DE4BAB9" w14:textId="1F9E2453" w:rsidR="00A974AD" w:rsidRPr="00A974AD" w:rsidRDefault="00A974AD" w:rsidP="00A974AD">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 xml:space="preserve">В.2.2.2 </w:t>
            </w:r>
            <w:r w:rsidRPr="00756C88">
              <w:rPr>
                <w:sz w:val="24"/>
                <w:szCs w:val="24"/>
                <w:lang w:val="uk-UA"/>
              </w:rPr>
              <w:t xml:space="preserve"> </w:t>
            </w:r>
            <w:r w:rsidRPr="00A974AD">
              <w:rPr>
                <w:rFonts w:ascii="Times New Roman" w:hAnsi="Times New Roman" w:cs="Times New Roman"/>
                <w:sz w:val="28"/>
                <w:szCs w:val="28"/>
                <w:lang w:val="uk-UA"/>
              </w:rPr>
              <w:t>створення системи підвозу учнів та педагогічних працівників</w:t>
            </w:r>
          </w:p>
        </w:tc>
        <w:tc>
          <w:tcPr>
            <w:tcW w:w="4702" w:type="dxa"/>
          </w:tcPr>
          <w:p w14:paraId="2ADC3515" w14:textId="3C15BD72" w:rsidR="00A974AD" w:rsidRPr="00A974AD" w:rsidRDefault="00A974AD" w:rsidP="003650A8">
            <w:pPr>
              <w:rPr>
                <w:rFonts w:ascii="Times New Roman" w:eastAsia="Calibri" w:hAnsi="Times New Roman" w:cs="Times New Roman"/>
                <w:sz w:val="26"/>
                <w:szCs w:val="26"/>
                <w:lang w:val="ru-RU" w:eastAsia="ru-RU"/>
              </w:rPr>
            </w:pPr>
            <w:r>
              <w:rPr>
                <w:rFonts w:ascii="Times New Roman" w:eastAsia="Calibri" w:hAnsi="Times New Roman" w:cs="Times New Roman"/>
                <w:sz w:val="26"/>
                <w:szCs w:val="26"/>
                <w:lang w:val="ru-RU" w:eastAsia="ru-RU"/>
              </w:rPr>
              <w:t>68. Придбання шкільних автобусів</w:t>
            </w:r>
          </w:p>
        </w:tc>
        <w:tc>
          <w:tcPr>
            <w:tcW w:w="2279" w:type="dxa"/>
          </w:tcPr>
          <w:p w14:paraId="5CED335B" w14:textId="60BE0315" w:rsidR="00A974AD" w:rsidRPr="00A974AD" w:rsidRDefault="00A974AD" w:rsidP="003650A8">
            <w:pPr>
              <w:contextualSpacing/>
              <w:rPr>
                <w:rFonts w:ascii="Times New Roman" w:eastAsia="Arial" w:hAnsi="Times New Roman" w:cs="Times New Roman"/>
                <w:sz w:val="26"/>
                <w:szCs w:val="26"/>
                <w:lang w:val="ru-RU"/>
              </w:rPr>
            </w:pPr>
            <w:r w:rsidRPr="003650A8">
              <w:rPr>
                <w:rFonts w:ascii="Times New Roman" w:eastAsia="Arial" w:hAnsi="Times New Roman" w:cs="Times New Roman"/>
                <w:sz w:val="26"/>
                <w:szCs w:val="26"/>
                <w:lang w:val="uk-UA"/>
              </w:rPr>
              <w:t>Долинська ТГ</w:t>
            </w:r>
          </w:p>
        </w:tc>
      </w:tr>
      <w:tr w:rsidR="003650A8" w:rsidRPr="003650A8" w14:paraId="1C8BDB7A" w14:textId="77777777" w:rsidTr="003650A8">
        <w:trPr>
          <w:trHeight w:val="643"/>
        </w:trPr>
        <w:tc>
          <w:tcPr>
            <w:tcW w:w="2766" w:type="dxa"/>
          </w:tcPr>
          <w:p w14:paraId="3CB9F72E"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В.2.2.4 модернізація навчального обладнання та сучасний благоустрій закладів освіти</w:t>
            </w:r>
          </w:p>
        </w:tc>
        <w:tc>
          <w:tcPr>
            <w:tcW w:w="4702" w:type="dxa"/>
          </w:tcPr>
          <w:p w14:paraId="454C6252" w14:textId="4B971B19"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6</w:t>
            </w:r>
            <w:r w:rsidR="00A974AD">
              <w:rPr>
                <w:rFonts w:ascii="Times New Roman" w:eastAsia="Calibri" w:hAnsi="Times New Roman" w:cs="Times New Roman"/>
                <w:sz w:val="26"/>
                <w:szCs w:val="26"/>
                <w:lang w:val="uk-UA" w:eastAsia="ru-RU"/>
              </w:rPr>
              <w:t>9</w:t>
            </w:r>
            <w:r w:rsidRPr="003650A8">
              <w:rPr>
                <w:rFonts w:ascii="Times New Roman" w:eastAsia="Calibri" w:hAnsi="Times New Roman" w:cs="Times New Roman"/>
                <w:sz w:val="26"/>
                <w:szCs w:val="26"/>
                <w:lang w:val="uk-UA" w:eastAsia="ru-RU"/>
              </w:rPr>
              <w:t>. Благоустрій шкільних дворів.</w:t>
            </w:r>
          </w:p>
        </w:tc>
        <w:tc>
          <w:tcPr>
            <w:tcW w:w="2279" w:type="dxa"/>
          </w:tcPr>
          <w:p w14:paraId="1E64CFFD"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5E3BC8A4" w14:textId="77777777" w:rsidTr="003650A8">
        <w:trPr>
          <w:trHeight w:val="643"/>
        </w:trPr>
        <w:tc>
          <w:tcPr>
            <w:tcW w:w="2766" w:type="dxa"/>
          </w:tcPr>
          <w:p w14:paraId="3C6FA47F"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Times New Roman" w:hAnsi="Times New Roman" w:cs="Times New Roman"/>
                <w:sz w:val="26"/>
                <w:szCs w:val="26"/>
                <w:lang w:val="uk-UA" w:eastAsia="ru-RU"/>
              </w:rPr>
              <w:t>В.3.1.5 розширення мережі стаціонарних закладів по догляду за одинокими престарілими жителями громади та наданню паліативної допомоги</w:t>
            </w:r>
          </w:p>
        </w:tc>
        <w:tc>
          <w:tcPr>
            <w:tcW w:w="4702" w:type="dxa"/>
          </w:tcPr>
          <w:p w14:paraId="2206796D" w14:textId="07969D6D" w:rsidR="003650A8" w:rsidRPr="003650A8" w:rsidRDefault="00A974AD"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70</w:t>
            </w:r>
            <w:r w:rsidR="003650A8" w:rsidRPr="003650A8">
              <w:rPr>
                <w:rFonts w:ascii="Times New Roman" w:eastAsia="Calibri" w:hAnsi="Times New Roman" w:cs="Times New Roman"/>
                <w:sz w:val="26"/>
                <w:szCs w:val="26"/>
                <w:lang w:val="uk-UA" w:eastAsia="ru-RU"/>
              </w:rPr>
              <w:t>. Створення умов для перебування людей похилого віку на базі об’єкту комунальне некомерційне підприємство "Долинський протитуберкульозний диспансер" Івано-Франківської обласної ради (юридична особа на стадії припинення), який знаходиться  в с.Гошів Долинської міської ради Івано-Франківської області.</w:t>
            </w:r>
          </w:p>
          <w:p w14:paraId="6D6D038A" w14:textId="77777777" w:rsidR="003650A8" w:rsidRPr="003650A8" w:rsidRDefault="003650A8" w:rsidP="003650A8">
            <w:pPr>
              <w:rPr>
                <w:rFonts w:ascii="Times New Roman" w:eastAsia="Calibri" w:hAnsi="Times New Roman" w:cs="Times New Roman"/>
                <w:sz w:val="16"/>
                <w:szCs w:val="16"/>
                <w:lang w:val="uk-UA" w:eastAsia="ru-RU"/>
              </w:rPr>
            </w:pPr>
          </w:p>
        </w:tc>
        <w:tc>
          <w:tcPr>
            <w:tcW w:w="2279" w:type="dxa"/>
          </w:tcPr>
          <w:p w14:paraId="0A2DC723"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сусідні громади</w:t>
            </w:r>
          </w:p>
          <w:p w14:paraId="193D42E3"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3AA77442" w14:textId="77777777" w:rsidTr="003650A8">
        <w:trPr>
          <w:trHeight w:val="643"/>
        </w:trPr>
        <w:tc>
          <w:tcPr>
            <w:tcW w:w="2766" w:type="dxa"/>
          </w:tcPr>
          <w:p w14:paraId="368D350A" w14:textId="049C38C5" w:rsidR="003650A8" w:rsidRPr="003650A8" w:rsidRDefault="00847D42" w:rsidP="003650A8">
            <w:pPr>
              <w:rPr>
                <w:rFonts w:ascii="Times New Roman" w:eastAsia="Calibri" w:hAnsi="Times New Roman" w:cs="Times New Roman"/>
                <w:sz w:val="26"/>
                <w:szCs w:val="26"/>
                <w:lang w:val="uk-UA" w:eastAsia="ru-RU"/>
              </w:rPr>
            </w:pPr>
            <w:r w:rsidRPr="00847D42">
              <w:rPr>
                <w:rFonts w:ascii="Times New Roman" w:eastAsia="Calibri" w:hAnsi="Times New Roman" w:cs="Times New Roman"/>
                <w:sz w:val="26"/>
                <w:szCs w:val="26"/>
                <w:lang w:val="uk-UA" w:eastAsia="ru-RU" w:bidi="uk-UA"/>
              </w:rPr>
              <w:t>В.3.4.1 забезпечення безперешкодного доступу маломобільних груп населення до об’єктів соціальної інфраструктури та облаштування елементів доступності в  Долинській територіальній громаді</w:t>
            </w:r>
          </w:p>
        </w:tc>
        <w:tc>
          <w:tcPr>
            <w:tcW w:w="4702" w:type="dxa"/>
          </w:tcPr>
          <w:p w14:paraId="623884F7" w14:textId="0F0AC9D8" w:rsidR="003650A8" w:rsidRPr="003650A8" w:rsidRDefault="008E14A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7</w:t>
            </w:r>
            <w:r w:rsidR="00A974AD">
              <w:rPr>
                <w:rFonts w:ascii="Times New Roman" w:eastAsia="Calibri" w:hAnsi="Times New Roman" w:cs="Times New Roman"/>
                <w:sz w:val="26"/>
                <w:szCs w:val="26"/>
                <w:lang w:val="uk-UA" w:eastAsia="ru-RU"/>
              </w:rPr>
              <w:t>1</w:t>
            </w:r>
            <w:r w:rsidR="003650A8" w:rsidRPr="003650A8">
              <w:rPr>
                <w:rFonts w:ascii="Times New Roman" w:eastAsia="Calibri" w:hAnsi="Times New Roman" w:cs="Times New Roman"/>
                <w:sz w:val="26"/>
                <w:szCs w:val="26"/>
                <w:lang w:val="uk-UA" w:eastAsia="ru-RU"/>
              </w:rPr>
              <w:t>. Безбар’єрність зовнішнього простору.</w:t>
            </w:r>
          </w:p>
        </w:tc>
        <w:tc>
          <w:tcPr>
            <w:tcW w:w="2279" w:type="dxa"/>
          </w:tcPr>
          <w:p w14:paraId="2D51EABF"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717601BB" w14:textId="77777777" w:rsidTr="003650A8">
        <w:trPr>
          <w:trHeight w:val="643"/>
        </w:trPr>
        <w:tc>
          <w:tcPr>
            <w:tcW w:w="2766" w:type="dxa"/>
          </w:tcPr>
          <w:p w14:paraId="4523DDC5" w14:textId="77777777" w:rsidR="003650A8" w:rsidRPr="003650A8" w:rsidRDefault="003650A8" w:rsidP="003650A8">
            <w:pPr>
              <w:widowControl w:val="0"/>
              <w:contextualSpacing/>
              <w:jc w:val="both"/>
              <w:rPr>
                <w:rFonts w:ascii="Times New Roman" w:eastAsia="Arial" w:hAnsi="Times New Roman" w:cs="Times New Roman"/>
                <w:sz w:val="26"/>
                <w:szCs w:val="26"/>
                <w:lang w:val="uk-UA"/>
              </w:rPr>
            </w:pPr>
            <w:r w:rsidRPr="003650A8">
              <w:rPr>
                <w:rFonts w:ascii="Times New Roman" w:eastAsia="Times New Roman" w:hAnsi="Times New Roman" w:cs="Times New Roman"/>
                <w:sz w:val="26"/>
                <w:szCs w:val="26"/>
                <w:lang w:val="uk-UA"/>
              </w:rPr>
              <w:t>В.4.1.1 організація національно-патріотичного виховання дітей та молоді</w:t>
            </w:r>
          </w:p>
        </w:tc>
        <w:tc>
          <w:tcPr>
            <w:tcW w:w="4702" w:type="dxa"/>
          </w:tcPr>
          <w:p w14:paraId="0BFFA796" w14:textId="20E76C29" w:rsidR="003650A8" w:rsidRPr="003650A8" w:rsidRDefault="008E14A0" w:rsidP="003650A8">
            <w:pPr>
              <w:rPr>
                <w:rFonts w:ascii="Times New Roman" w:eastAsia="Calibri" w:hAnsi="Times New Roman" w:cs="Times New Roman"/>
                <w:sz w:val="26"/>
                <w:szCs w:val="26"/>
                <w:lang w:val="uk-UA" w:eastAsia="ru-RU"/>
              </w:rPr>
            </w:pPr>
            <w:r>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2</w:t>
            </w:r>
            <w:r w:rsidR="003650A8" w:rsidRPr="003650A8">
              <w:rPr>
                <w:rFonts w:ascii="Times New Roman" w:eastAsia="Calibri" w:hAnsi="Times New Roman" w:cs="Times New Roman"/>
                <w:sz w:val="26"/>
                <w:szCs w:val="26"/>
                <w:lang w:val="uk-UA" w:eastAsia="ru-RU"/>
              </w:rPr>
              <w:t>. Молодіжний простір у бібліотеці.</w:t>
            </w:r>
          </w:p>
        </w:tc>
        <w:tc>
          <w:tcPr>
            <w:tcW w:w="2279" w:type="dxa"/>
          </w:tcPr>
          <w:p w14:paraId="69CCD0E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tc>
      </w:tr>
      <w:tr w:rsidR="003650A8" w:rsidRPr="003650A8" w14:paraId="60810399" w14:textId="77777777" w:rsidTr="003650A8">
        <w:trPr>
          <w:trHeight w:val="643"/>
        </w:trPr>
        <w:tc>
          <w:tcPr>
            <w:tcW w:w="2766" w:type="dxa"/>
          </w:tcPr>
          <w:p w14:paraId="572D5366"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В.4.2. Створення умов  для функціонування мережі закладів культури, надання якісних культурних послуг для всіх верств населення</w:t>
            </w:r>
          </w:p>
        </w:tc>
        <w:tc>
          <w:tcPr>
            <w:tcW w:w="4702" w:type="dxa"/>
          </w:tcPr>
          <w:p w14:paraId="00E562A0" w14:textId="06475A94"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3</w:t>
            </w:r>
            <w:r w:rsidRPr="003650A8">
              <w:rPr>
                <w:rFonts w:ascii="Times New Roman" w:eastAsia="Calibri" w:hAnsi="Times New Roman" w:cs="Times New Roman"/>
                <w:sz w:val="26"/>
                <w:szCs w:val="26"/>
                <w:lang w:val="uk-UA" w:eastAsia="ru-RU"/>
              </w:rPr>
              <w:t>. Капітальний ремонт Будинку культури села Оболоння.</w:t>
            </w:r>
          </w:p>
        </w:tc>
        <w:tc>
          <w:tcPr>
            <w:tcW w:w="2279" w:type="dxa"/>
          </w:tcPr>
          <w:p w14:paraId="7B053D2F" w14:textId="77777777" w:rsidR="003650A8" w:rsidRPr="003650A8" w:rsidRDefault="003650A8" w:rsidP="003650A8">
            <w:pPr>
              <w:ind w:left="45"/>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w:t>
            </w:r>
          </w:p>
          <w:p w14:paraId="13092299"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1DDF313A" w14:textId="77777777" w:rsidTr="003650A8">
        <w:trPr>
          <w:trHeight w:val="643"/>
        </w:trPr>
        <w:tc>
          <w:tcPr>
            <w:tcW w:w="2766" w:type="dxa"/>
          </w:tcPr>
          <w:p w14:paraId="5073F161"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lastRenderedPageBreak/>
              <w:t>В.4.2.1 зміцнення матеріально-технічної бази закладів культури</w:t>
            </w:r>
          </w:p>
        </w:tc>
        <w:tc>
          <w:tcPr>
            <w:tcW w:w="4702" w:type="dxa"/>
          </w:tcPr>
          <w:p w14:paraId="0AFFE631" w14:textId="647490A5"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4</w:t>
            </w:r>
            <w:r w:rsidRPr="003650A8">
              <w:rPr>
                <w:rFonts w:ascii="Times New Roman" w:eastAsia="Calibri" w:hAnsi="Times New Roman" w:cs="Times New Roman"/>
                <w:sz w:val="26"/>
                <w:szCs w:val="26"/>
                <w:lang w:val="uk-UA" w:eastAsia="ru-RU"/>
              </w:rPr>
              <w:t>. Капітальний ремонт Будинку культури села Тростянець.</w:t>
            </w:r>
          </w:p>
        </w:tc>
        <w:tc>
          <w:tcPr>
            <w:tcW w:w="2279" w:type="dxa"/>
          </w:tcPr>
          <w:p w14:paraId="162E9203"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Долинська ТГ</w:t>
            </w:r>
          </w:p>
          <w:p w14:paraId="13A43703" w14:textId="77777777" w:rsidR="003650A8" w:rsidRPr="003650A8" w:rsidRDefault="003650A8" w:rsidP="003650A8">
            <w:pPr>
              <w:contextualSpacing/>
              <w:rPr>
                <w:rFonts w:ascii="Times New Roman" w:eastAsia="Arial" w:hAnsi="Times New Roman" w:cs="Times New Roman"/>
                <w:sz w:val="26"/>
                <w:szCs w:val="26"/>
                <w:lang w:val="uk-UA"/>
              </w:rPr>
            </w:pPr>
          </w:p>
        </w:tc>
      </w:tr>
      <w:tr w:rsidR="003650A8" w:rsidRPr="003650A8" w14:paraId="486F6994" w14:textId="77777777" w:rsidTr="003650A8">
        <w:trPr>
          <w:trHeight w:val="643"/>
        </w:trPr>
        <w:tc>
          <w:tcPr>
            <w:tcW w:w="2766" w:type="dxa"/>
          </w:tcPr>
          <w:p w14:paraId="16704E52" w14:textId="77777777"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В.4.2.2 проведення культурних заходів, фестивалів, виставок, ярмарок тощо</w:t>
            </w:r>
          </w:p>
        </w:tc>
        <w:tc>
          <w:tcPr>
            <w:tcW w:w="4702" w:type="dxa"/>
          </w:tcPr>
          <w:p w14:paraId="6D7967DE" w14:textId="678CA94D"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5</w:t>
            </w:r>
            <w:r w:rsidRPr="003650A8">
              <w:rPr>
                <w:rFonts w:ascii="Times New Roman" w:eastAsia="Calibri" w:hAnsi="Times New Roman" w:cs="Times New Roman"/>
                <w:sz w:val="26"/>
                <w:szCs w:val="26"/>
                <w:lang w:val="uk-UA" w:eastAsia="ru-RU"/>
              </w:rPr>
              <w:t>. Арт-терапія як «ліки».</w:t>
            </w:r>
          </w:p>
          <w:p w14:paraId="6592A5CF" w14:textId="77777777" w:rsidR="003650A8" w:rsidRPr="003650A8" w:rsidRDefault="003650A8" w:rsidP="003650A8">
            <w:pPr>
              <w:rPr>
                <w:rFonts w:ascii="Times New Roman" w:eastAsia="Calibri" w:hAnsi="Times New Roman" w:cs="Times New Roman"/>
                <w:sz w:val="16"/>
                <w:szCs w:val="16"/>
                <w:lang w:val="uk-UA" w:eastAsia="ru-RU"/>
              </w:rPr>
            </w:pPr>
          </w:p>
          <w:p w14:paraId="45EFE146" w14:textId="5093525A" w:rsidR="003650A8" w:rsidRPr="003650A8" w:rsidRDefault="003650A8" w:rsidP="003650A8">
            <w:pPr>
              <w:rPr>
                <w:rFonts w:ascii="Times New Roman" w:eastAsia="Calibri" w:hAnsi="Times New Roman" w:cs="Times New Roman"/>
                <w:sz w:val="26"/>
                <w:szCs w:val="26"/>
                <w:lang w:val="uk-UA" w:eastAsia="ru-RU"/>
              </w:rPr>
            </w:pPr>
            <w:r w:rsidRPr="003650A8">
              <w:rPr>
                <w:rFonts w:ascii="Times New Roman" w:eastAsia="Calibri" w:hAnsi="Times New Roman" w:cs="Times New Roman"/>
                <w:sz w:val="26"/>
                <w:szCs w:val="26"/>
                <w:lang w:val="uk-UA" w:eastAsia="ru-RU"/>
              </w:rPr>
              <w:t>7</w:t>
            </w:r>
            <w:r w:rsidR="00CC1744">
              <w:rPr>
                <w:rFonts w:ascii="Times New Roman" w:eastAsia="Calibri" w:hAnsi="Times New Roman" w:cs="Times New Roman"/>
                <w:sz w:val="26"/>
                <w:szCs w:val="26"/>
                <w:lang w:val="uk-UA" w:eastAsia="ru-RU"/>
              </w:rPr>
              <w:t>6</w:t>
            </w:r>
            <w:r w:rsidRPr="003650A8">
              <w:rPr>
                <w:rFonts w:ascii="Times New Roman" w:eastAsia="Calibri" w:hAnsi="Times New Roman" w:cs="Times New Roman"/>
                <w:sz w:val="26"/>
                <w:szCs w:val="26"/>
                <w:lang w:val="uk-UA" w:eastAsia="ru-RU"/>
              </w:rPr>
              <w:t>. Створення майстерні гончарства «ДивоГлек» на базі Краєзнавчого музею «Бойківщина» Тетяни і Омеляна Антоновичів по вул. Чорновола 2а, м. Долина.</w:t>
            </w:r>
          </w:p>
        </w:tc>
        <w:tc>
          <w:tcPr>
            <w:tcW w:w="2279" w:type="dxa"/>
          </w:tcPr>
          <w:p w14:paraId="1EA20390" w14:textId="77777777" w:rsidR="003650A8" w:rsidRPr="003650A8" w:rsidRDefault="003650A8" w:rsidP="003650A8">
            <w:pPr>
              <w:contextualSpacing/>
              <w:rPr>
                <w:rFonts w:ascii="Times New Roman" w:eastAsia="Arial" w:hAnsi="Times New Roman" w:cs="Times New Roman"/>
                <w:sz w:val="26"/>
                <w:szCs w:val="26"/>
                <w:lang w:val="uk-UA"/>
              </w:rPr>
            </w:pPr>
            <w:r w:rsidRPr="003650A8">
              <w:rPr>
                <w:rFonts w:ascii="Times New Roman" w:eastAsia="Arial" w:hAnsi="Times New Roman" w:cs="Times New Roman"/>
                <w:sz w:val="26"/>
                <w:szCs w:val="26"/>
                <w:lang w:val="uk-UA"/>
              </w:rPr>
              <w:t>Долинська ТГ, сусідні громади</w:t>
            </w:r>
          </w:p>
        </w:tc>
      </w:tr>
    </w:tbl>
    <w:p w14:paraId="75322A6E" w14:textId="77777777" w:rsidR="003650A8" w:rsidRPr="003650A8" w:rsidRDefault="003650A8" w:rsidP="003650A8">
      <w:pPr>
        <w:spacing w:after="0" w:line="240" w:lineRule="auto"/>
        <w:ind w:left="1129"/>
        <w:contextualSpacing/>
        <w:rPr>
          <w:rFonts w:ascii="Times New Roman" w:eastAsia="Calibri" w:hAnsi="Times New Roman" w:cs="Times New Roman"/>
          <w:bCs/>
          <w:sz w:val="26"/>
          <w:szCs w:val="26"/>
        </w:rPr>
      </w:pPr>
    </w:p>
    <w:p w14:paraId="701415E2" w14:textId="395B6014" w:rsidR="006D1E3A" w:rsidRPr="003650A8" w:rsidRDefault="006D1E3A" w:rsidP="009E74DA">
      <w:pPr>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7.3</w:t>
      </w:r>
      <w:r w:rsidR="0066724C"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Очікувані результати та показники</w:t>
      </w:r>
    </w:p>
    <w:p w14:paraId="324547D4" w14:textId="1DBC66E4"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Реалізація стратегічного напряму 1 «</w:t>
      </w:r>
      <w:r w:rsidRPr="003650A8">
        <w:rPr>
          <w:rFonts w:ascii="Times New Roman" w:eastAsiaTheme="minorHAnsi" w:hAnsi="Times New Roman"/>
          <w:b/>
          <w:sz w:val="28"/>
          <w:szCs w:val="28"/>
          <w:lang w:val="uk-UA"/>
        </w:rPr>
        <w:t>Економічне зростання</w:t>
      </w:r>
      <w:r w:rsidRPr="003650A8">
        <w:rPr>
          <w:rFonts w:ascii="Times New Roman" w:eastAsiaTheme="minorHAnsi" w:hAnsi="Times New Roman"/>
          <w:bCs/>
          <w:sz w:val="28"/>
          <w:szCs w:val="28"/>
          <w:lang w:val="uk-UA"/>
        </w:rPr>
        <w:t>» у середньо - та довгостроковій перспективі призведе до наступних результатів:</w:t>
      </w:r>
    </w:p>
    <w:p w14:paraId="5FC3F957" w14:textId="21AC6CA6"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розвитку та диверсифікації промислового виробництва;</w:t>
      </w:r>
    </w:p>
    <w:p w14:paraId="610B194F" w14:textId="6ED0DF37" w:rsidR="00444C25" w:rsidRPr="003650A8" w:rsidRDefault="00444C25" w:rsidP="009E74DA">
      <w:pPr>
        <w:widowControl w:val="0"/>
        <w:spacing w:after="0" w:line="240" w:lineRule="auto"/>
        <w:ind w:firstLine="567"/>
        <w:jc w:val="both"/>
        <w:rPr>
          <w:rFonts w:ascii="Times New Roman" w:eastAsia="Times New Roman" w:hAnsi="Times New Roman" w:cs="Times New Roman"/>
          <w:sz w:val="28"/>
          <w:szCs w:val="28"/>
        </w:rPr>
      </w:pPr>
      <w:r w:rsidRPr="003650A8">
        <w:rPr>
          <w:rFonts w:ascii="Times New Roman" w:hAnsi="Times New Roman" w:cs="Times New Roman"/>
          <w:bCs/>
          <w:sz w:val="28"/>
          <w:szCs w:val="28"/>
        </w:rPr>
        <w:t xml:space="preserve">-    </w:t>
      </w:r>
      <w:r w:rsidRPr="003650A8">
        <w:rPr>
          <w:rFonts w:ascii="Times New Roman" w:eastAsia="Times New Roman" w:hAnsi="Times New Roman" w:cs="Times New Roman"/>
          <w:sz w:val="28"/>
          <w:szCs w:val="28"/>
        </w:rPr>
        <w:t>встановлення станцій генерації енергії з ВДЕ (сонячна, вітрова, гідро,     біогаз);</w:t>
      </w:r>
    </w:p>
    <w:p w14:paraId="4B7A7D3C" w14:textId="37488C3C" w:rsidR="006D1E3A" w:rsidRPr="003650A8" w:rsidRDefault="00B41E09"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xml:space="preserve">- </w:t>
      </w:r>
      <w:r w:rsidR="006D1E3A" w:rsidRPr="003650A8">
        <w:rPr>
          <w:rFonts w:ascii="Times New Roman" w:eastAsiaTheme="minorHAnsi" w:hAnsi="Times New Roman"/>
          <w:bCs/>
          <w:sz w:val="28"/>
          <w:szCs w:val="28"/>
          <w:lang w:val="uk-UA"/>
        </w:rPr>
        <w:t>запровадження системи енергоменеджменту та механізму фінансування заходів з енергоефективності та енергозбереження;</w:t>
      </w:r>
    </w:p>
    <w:p w14:paraId="26E16CC7" w14:textId="16AF320F" w:rsidR="006D1E3A" w:rsidRPr="003650A8" w:rsidRDefault="00444C25" w:rsidP="009E74DA">
      <w:pPr>
        <w:spacing w:after="0" w:line="240" w:lineRule="auto"/>
        <w:ind w:firstLine="567"/>
        <w:jc w:val="both"/>
        <w:rPr>
          <w:rFonts w:ascii="Times New Roman" w:hAnsi="Times New Roman" w:cs="Times New Roman"/>
          <w:bCs/>
          <w:sz w:val="28"/>
          <w:szCs w:val="28"/>
        </w:rPr>
      </w:pPr>
      <w:r w:rsidRPr="003650A8">
        <w:rPr>
          <w:rFonts w:ascii="Times New Roman" w:hAnsi="Times New Roman" w:cs="Times New Roman"/>
          <w:bCs/>
          <w:sz w:val="28"/>
          <w:szCs w:val="28"/>
        </w:rPr>
        <w:t>-</w:t>
      </w:r>
      <w:r w:rsidR="006D1E3A" w:rsidRPr="003650A8">
        <w:rPr>
          <w:rFonts w:ascii="Times New Roman" w:hAnsi="Times New Roman" w:cs="Times New Roman"/>
          <w:bCs/>
          <w:sz w:val="28"/>
          <w:szCs w:val="28"/>
        </w:rPr>
        <w:tab/>
        <w:t>розвитку агропромислового комплексу;</w:t>
      </w:r>
    </w:p>
    <w:p w14:paraId="3116E330"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туристичної сфери;</w:t>
      </w:r>
    </w:p>
    <w:p w14:paraId="56167A8F"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малого та середнього бізнесу;</w:t>
      </w:r>
    </w:p>
    <w:p w14:paraId="37689CC9"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інвестиційної привабливості громади та промоція громади;</w:t>
      </w:r>
    </w:p>
    <w:p w14:paraId="4353A6E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міжнародної співпраці.</w:t>
      </w:r>
    </w:p>
    <w:p w14:paraId="6A36D4AC" w14:textId="53A41515"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xml:space="preserve">Реалізація стратегічного напряму </w:t>
      </w:r>
      <w:r w:rsidR="00444C25" w:rsidRPr="003650A8">
        <w:rPr>
          <w:rFonts w:ascii="Times New Roman" w:eastAsiaTheme="minorHAnsi" w:hAnsi="Times New Roman"/>
          <w:bCs/>
          <w:sz w:val="28"/>
          <w:szCs w:val="28"/>
          <w:lang w:val="uk-UA"/>
        </w:rPr>
        <w:t>2</w:t>
      </w:r>
      <w:r w:rsidRPr="003650A8">
        <w:rPr>
          <w:rFonts w:ascii="Times New Roman" w:eastAsiaTheme="minorHAnsi" w:hAnsi="Times New Roman"/>
          <w:bCs/>
          <w:sz w:val="28"/>
          <w:szCs w:val="28"/>
          <w:lang w:val="uk-UA"/>
        </w:rPr>
        <w:t xml:space="preserve"> «</w:t>
      </w:r>
      <w:r w:rsidRPr="003650A8">
        <w:rPr>
          <w:rFonts w:ascii="Times New Roman" w:eastAsiaTheme="minorHAnsi" w:hAnsi="Times New Roman"/>
          <w:b/>
          <w:sz w:val="28"/>
          <w:szCs w:val="28"/>
          <w:lang w:val="uk-UA"/>
        </w:rPr>
        <w:t xml:space="preserve">Підвищення якості життя </w:t>
      </w:r>
      <w:r w:rsidR="00444C25" w:rsidRPr="003650A8">
        <w:rPr>
          <w:rFonts w:ascii="Times New Roman" w:eastAsiaTheme="minorHAnsi" w:hAnsi="Times New Roman"/>
          <w:b/>
          <w:sz w:val="28"/>
          <w:szCs w:val="28"/>
          <w:lang w:val="uk-UA"/>
        </w:rPr>
        <w:t>населення</w:t>
      </w:r>
      <w:r w:rsidRPr="003650A8">
        <w:rPr>
          <w:rFonts w:ascii="Times New Roman" w:eastAsiaTheme="minorHAnsi" w:hAnsi="Times New Roman"/>
          <w:bCs/>
          <w:sz w:val="28"/>
          <w:szCs w:val="28"/>
          <w:lang w:val="uk-UA"/>
        </w:rPr>
        <w:t>» у середньо - та довгостроковій перспективі призведе до наступних результатів:</w:t>
      </w:r>
    </w:p>
    <w:p w14:paraId="5489BF39" w14:textId="0AA65945"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розбудови комунальної інфраструктури та благоустр</w:t>
      </w:r>
      <w:r w:rsidR="00B41E09" w:rsidRPr="003650A8">
        <w:rPr>
          <w:rFonts w:ascii="Times New Roman" w:eastAsiaTheme="minorHAnsi" w:hAnsi="Times New Roman"/>
          <w:bCs/>
          <w:sz w:val="28"/>
          <w:szCs w:val="28"/>
          <w:lang w:val="uk-UA"/>
        </w:rPr>
        <w:t>о</w:t>
      </w:r>
      <w:r w:rsidRPr="003650A8">
        <w:rPr>
          <w:rFonts w:ascii="Times New Roman" w:eastAsiaTheme="minorHAnsi" w:hAnsi="Times New Roman"/>
          <w:bCs/>
          <w:sz w:val="28"/>
          <w:szCs w:val="28"/>
          <w:lang w:val="uk-UA"/>
        </w:rPr>
        <w:t>ю населених пунктів громади;</w:t>
      </w:r>
    </w:p>
    <w:p w14:paraId="4379C765"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модернізації системи водопостачання, каналізаційно-водопровідних мереж;</w:t>
      </w:r>
    </w:p>
    <w:p w14:paraId="0047DD69" w14:textId="1A3C108B"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формування ефективної системи управління твердими побутовими відходами;</w:t>
      </w:r>
      <w:r w:rsidRPr="003650A8">
        <w:rPr>
          <w:rFonts w:ascii="Times New Roman" w:eastAsiaTheme="minorHAnsi" w:hAnsi="Times New Roman"/>
          <w:bCs/>
          <w:sz w:val="28"/>
          <w:szCs w:val="28"/>
          <w:lang w:val="uk-UA"/>
        </w:rPr>
        <w:tab/>
      </w:r>
    </w:p>
    <w:p w14:paraId="6005BB8A"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підтримання в належному екологічному стані навколишнього середовища;</w:t>
      </w:r>
    </w:p>
    <w:p w14:paraId="56F89864"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забезпечення високого рівня безпеки й правопорядку;</w:t>
      </w:r>
    </w:p>
    <w:p w14:paraId="19FB14D7"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забезпечення пожежної та техногенної безпеки в громаді;</w:t>
      </w:r>
    </w:p>
    <w:p w14:paraId="505B2DC8"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покращення інструментів просторового планування;</w:t>
      </w:r>
    </w:p>
    <w:p w14:paraId="54F83BE7"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та належне утримання рекреаційних зон, громадських просторів та архітектурних пам’яток;</w:t>
      </w:r>
    </w:p>
    <w:p w14:paraId="09C90CA6"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реалізації концепції розвитку е-урядування та впровадження смарт-технологій;</w:t>
      </w:r>
    </w:p>
    <w:p w14:paraId="00F6E97E"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розширення, удосконалення сервісів, послуг ЦНАП та покращення його матеріально – технічної бази;</w:t>
      </w:r>
    </w:p>
    <w:p w14:paraId="1B68283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lastRenderedPageBreak/>
        <w:t>-</w:t>
      </w:r>
      <w:r w:rsidRPr="003650A8">
        <w:rPr>
          <w:rFonts w:ascii="Times New Roman" w:eastAsiaTheme="minorHAnsi" w:hAnsi="Times New Roman"/>
          <w:bCs/>
          <w:sz w:val="28"/>
          <w:szCs w:val="28"/>
          <w:lang w:val="uk-UA"/>
        </w:rPr>
        <w:tab/>
        <w:t>забезпечення належного рівня кваліфікації та надання послуг працівниками;</w:t>
      </w:r>
    </w:p>
    <w:p w14:paraId="05DABA18"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ролі громадськості та активної молоді у житті громади;</w:t>
      </w:r>
    </w:p>
    <w:p w14:paraId="3321E4FA"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покращання демографічної ситуації та продовження тривалості активного періоду життя людини;</w:t>
      </w:r>
    </w:p>
    <w:p w14:paraId="365A1A2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спільноти та формування громадянського суспільства в громаді;</w:t>
      </w:r>
    </w:p>
    <w:p w14:paraId="39A95B3D"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умов для розвитку дітей та молоді.</w:t>
      </w:r>
    </w:p>
    <w:p w14:paraId="44E4EC0A" w14:textId="5051623E"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Реалізація стратегічного напряму 3 «</w:t>
      </w:r>
      <w:r w:rsidRPr="003650A8">
        <w:rPr>
          <w:rFonts w:ascii="Times New Roman" w:eastAsiaTheme="minorHAnsi" w:hAnsi="Times New Roman"/>
          <w:b/>
          <w:sz w:val="28"/>
          <w:szCs w:val="28"/>
          <w:lang w:val="uk-UA"/>
        </w:rPr>
        <w:t>Соціально</w:t>
      </w:r>
      <w:r w:rsidR="00345C45" w:rsidRPr="003650A8">
        <w:rPr>
          <w:rFonts w:ascii="Times New Roman" w:eastAsiaTheme="minorHAnsi" w:hAnsi="Times New Roman"/>
          <w:b/>
          <w:sz w:val="28"/>
          <w:szCs w:val="28"/>
          <w:lang w:val="uk-UA"/>
        </w:rPr>
        <w:t xml:space="preserve"> </w:t>
      </w:r>
      <w:r w:rsidRPr="003650A8">
        <w:rPr>
          <w:rFonts w:ascii="Times New Roman" w:eastAsiaTheme="minorHAnsi" w:hAnsi="Times New Roman"/>
          <w:b/>
          <w:sz w:val="28"/>
          <w:szCs w:val="28"/>
          <w:lang w:val="uk-UA"/>
        </w:rPr>
        <w:t xml:space="preserve">орієнтована громада з </w:t>
      </w:r>
      <w:r w:rsidR="00345C45" w:rsidRPr="003650A8">
        <w:rPr>
          <w:rFonts w:ascii="Times New Roman" w:eastAsiaTheme="minorHAnsi" w:hAnsi="Times New Roman"/>
          <w:b/>
          <w:sz w:val="28"/>
          <w:szCs w:val="28"/>
          <w:lang w:val="uk-UA"/>
        </w:rPr>
        <w:t>розвинутим культурним та спортивним середовищем</w:t>
      </w:r>
      <w:r w:rsidRPr="003650A8">
        <w:rPr>
          <w:rFonts w:ascii="Times New Roman" w:eastAsiaTheme="minorHAnsi" w:hAnsi="Times New Roman"/>
          <w:bCs/>
          <w:sz w:val="28"/>
          <w:szCs w:val="28"/>
          <w:lang w:val="uk-UA"/>
        </w:rPr>
        <w:t>» у середньо - та довгостроковій перспективі призведе до наступних результатів:</w:t>
      </w:r>
    </w:p>
    <w:p w14:paraId="1D400417"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якості надання медичної допомоги жителям громади;</w:t>
      </w:r>
    </w:p>
    <w:p w14:paraId="3BE9B2A2"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модернізації медичних закладів;</w:t>
      </w:r>
    </w:p>
    <w:p w14:paraId="0F76C73F"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підтримки соціально вразливих і незахищених верств населення;</w:t>
      </w:r>
    </w:p>
    <w:p w14:paraId="5AC67FEC"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забезпечення спроможності територіальної громади у наданні якісних соціальних послуг, та посилення кадрового потенціалу суб’єктів, які їх надають;</w:t>
      </w:r>
    </w:p>
    <w:p w14:paraId="0C2657E1"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розвитку якісного інклюзивного середовища;</w:t>
      </w:r>
    </w:p>
    <w:p w14:paraId="36060FBB"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безбар‘єрного простору;</w:t>
      </w:r>
    </w:p>
    <w:p w14:paraId="21964D3B"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якості освіти;</w:t>
      </w:r>
    </w:p>
    <w:p w14:paraId="1E1D912D"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ефективності надання освітніх послуг;</w:t>
      </w:r>
    </w:p>
    <w:p w14:paraId="6F571C6C"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підвищення доступності до високоякісних освітніх послуг, що відповідають вимогам ринку праці;</w:t>
      </w:r>
    </w:p>
    <w:p w14:paraId="7BEA5A76"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відродження та пропагування культурної спадщини;</w:t>
      </w:r>
    </w:p>
    <w:p w14:paraId="689D4B30"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умов для функціонування мережі закладів культури, надання якісних культурних послуг для всіх верств населення;</w:t>
      </w:r>
    </w:p>
    <w:p w14:paraId="755A670C" w14:textId="77777777"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створення нових та модернізація існуючих спортивних об’єктів;</w:t>
      </w:r>
    </w:p>
    <w:p w14:paraId="283025CE" w14:textId="5D32B465"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w:t>
      </w:r>
      <w:r w:rsidRPr="003650A8">
        <w:rPr>
          <w:rFonts w:ascii="Times New Roman" w:eastAsiaTheme="minorHAnsi" w:hAnsi="Times New Roman"/>
          <w:bCs/>
          <w:sz w:val="28"/>
          <w:szCs w:val="28"/>
          <w:lang w:val="uk-UA"/>
        </w:rPr>
        <w:tab/>
        <w:t>проведення спортивних заходів з метою популяризації здорового способу життя.</w:t>
      </w:r>
    </w:p>
    <w:p w14:paraId="5A271FC8" w14:textId="2D5E3C61" w:rsidR="006D1E3A" w:rsidRPr="003650A8" w:rsidRDefault="006D1E3A" w:rsidP="009E74DA">
      <w:pPr>
        <w:pStyle w:val="a3"/>
        <w:spacing w:after="0" w:line="240" w:lineRule="auto"/>
        <w:ind w:left="0" w:firstLine="567"/>
        <w:jc w:val="both"/>
        <w:rPr>
          <w:rFonts w:ascii="Times New Roman" w:eastAsiaTheme="minorHAnsi" w:hAnsi="Times New Roman"/>
          <w:bCs/>
          <w:sz w:val="28"/>
          <w:szCs w:val="28"/>
          <w:lang w:val="uk-UA"/>
        </w:rPr>
      </w:pPr>
      <w:r w:rsidRPr="003650A8">
        <w:rPr>
          <w:rFonts w:ascii="Times New Roman" w:eastAsiaTheme="minorHAnsi" w:hAnsi="Times New Roman"/>
          <w:bCs/>
          <w:sz w:val="28"/>
          <w:szCs w:val="28"/>
          <w:lang w:val="uk-UA"/>
        </w:rPr>
        <w:t xml:space="preserve">Показники ефективності реалізації Стратегії відображено у </w:t>
      </w:r>
      <w:r w:rsidR="00707440" w:rsidRPr="003650A8">
        <w:rPr>
          <w:rFonts w:ascii="Times New Roman" w:eastAsiaTheme="minorHAnsi" w:hAnsi="Times New Roman"/>
          <w:bCs/>
          <w:sz w:val="28"/>
          <w:szCs w:val="28"/>
          <w:lang w:val="uk-UA"/>
        </w:rPr>
        <w:t>д</w:t>
      </w:r>
      <w:r w:rsidRPr="003650A8">
        <w:rPr>
          <w:rFonts w:ascii="Times New Roman" w:eastAsiaTheme="minorHAnsi" w:hAnsi="Times New Roman"/>
          <w:bCs/>
          <w:sz w:val="28"/>
          <w:szCs w:val="28"/>
          <w:lang w:val="uk-UA"/>
        </w:rPr>
        <w:t>одат</w:t>
      </w:r>
      <w:r w:rsidR="00707440" w:rsidRPr="003650A8">
        <w:rPr>
          <w:rFonts w:ascii="Times New Roman" w:eastAsiaTheme="minorHAnsi" w:hAnsi="Times New Roman"/>
          <w:bCs/>
          <w:sz w:val="28"/>
          <w:szCs w:val="28"/>
          <w:lang w:val="uk-UA"/>
        </w:rPr>
        <w:t>ку</w:t>
      </w:r>
      <w:r w:rsidRPr="003650A8">
        <w:rPr>
          <w:rFonts w:ascii="Times New Roman" w:eastAsiaTheme="minorHAnsi" w:hAnsi="Times New Roman"/>
          <w:bCs/>
          <w:sz w:val="28"/>
          <w:szCs w:val="28"/>
          <w:lang w:val="uk-UA"/>
        </w:rPr>
        <w:t xml:space="preserve"> 2.</w:t>
      </w:r>
    </w:p>
    <w:p w14:paraId="2199C15A" w14:textId="77777777" w:rsidR="001C65FA" w:rsidRPr="003650A8" w:rsidRDefault="001C65FA" w:rsidP="009E74DA">
      <w:pPr>
        <w:pStyle w:val="a3"/>
        <w:spacing w:after="0" w:line="240" w:lineRule="auto"/>
        <w:ind w:left="0" w:firstLine="567"/>
        <w:jc w:val="both"/>
        <w:rPr>
          <w:rFonts w:ascii="Times New Roman" w:eastAsiaTheme="minorHAnsi" w:hAnsi="Times New Roman"/>
          <w:bCs/>
          <w:sz w:val="28"/>
          <w:szCs w:val="28"/>
          <w:lang w:val="uk-UA"/>
        </w:rPr>
      </w:pPr>
    </w:p>
    <w:p w14:paraId="0C05ABC1" w14:textId="3A1B9E24" w:rsidR="00AA0EC2" w:rsidRPr="003650A8" w:rsidRDefault="00B41E09" w:rsidP="009E74DA">
      <w:pPr>
        <w:widowControl w:val="0"/>
        <w:autoSpaceDE w:val="0"/>
        <w:autoSpaceDN w:val="0"/>
        <w:spacing w:after="0" w:line="240" w:lineRule="auto"/>
        <w:ind w:left="567"/>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7.4. </w:t>
      </w:r>
      <w:r w:rsidR="00AA0EC2" w:rsidRPr="003650A8">
        <w:rPr>
          <w:rFonts w:ascii="Times New Roman" w:eastAsia="Calibri" w:hAnsi="Times New Roman" w:cs="Times New Roman"/>
          <w:b/>
          <w:sz w:val="28"/>
          <w:szCs w:val="28"/>
        </w:rPr>
        <w:t>Орієнтовний ф</w:t>
      </w:r>
      <w:r w:rsidR="003650A8" w:rsidRPr="003650A8">
        <w:rPr>
          <w:rFonts w:ascii="Times New Roman" w:eastAsia="Calibri" w:hAnsi="Times New Roman" w:cs="Times New Roman"/>
          <w:b/>
          <w:sz w:val="28"/>
          <w:szCs w:val="28"/>
        </w:rPr>
        <w:t xml:space="preserve">інансовий план, </w:t>
      </w:r>
      <w:r w:rsidR="003650A8" w:rsidRPr="003650A8">
        <w:rPr>
          <w:rFonts w:ascii="Times New Roman" w:hAnsi="Times New Roman"/>
          <w:b/>
          <w:bCs/>
          <w:sz w:val="28"/>
          <w:szCs w:val="28"/>
        </w:rPr>
        <w:t>тис.грн.</w:t>
      </w:r>
    </w:p>
    <w:tbl>
      <w:tblPr>
        <w:tblStyle w:val="8"/>
        <w:tblW w:w="9610" w:type="dxa"/>
        <w:tblInd w:w="279" w:type="dxa"/>
        <w:tblLook w:val="04A0" w:firstRow="1" w:lastRow="0" w:firstColumn="1" w:lastColumn="0" w:noHBand="0" w:noVBand="1"/>
      </w:tblPr>
      <w:tblGrid>
        <w:gridCol w:w="2874"/>
        <w:gridCol w:w="1322"/>
        <w:gridCol w:w="1321"/>
        <w:gridCol w:w="1321"/>
        <w:gridCol w:w="1321"/>
        <w:gridCol w:w="1451"/>
      </w:tblGrid>
      <w:tr w:rsidR="003650A8" w:rsidRPr="002A163C" w14:paraId="43C7FD45" w14:textId="77777777" w:rsidTr="00B94A1F">
        <w:trPr>
          <w:trHeight w:val="208"/>
        </w:trPr>
        <w:tc>
          <w:tcPr>
            <w:tcW w:w="2874" w:type="dxa"/>
            <w:vMerge w:val="restart"/>
            <w:vAlign w:val="center"/>
          </w:tcPr>
          <w:p w14:paraId="3C76F9F5" w14:textId="77777777" w:rsidR="003650A8" w:rsidRPr="002A163C" w:rsidRDefault="003650A8" w:rsidP="003650A8">
            <w:pPr>
              <w:contextualSpacing/>
              <w:jc w:val="center"/>
              <w:rPr>
                <w:b/>
                <w:sz w:val="26"/>
                <w:szCs w:val="26"/>
              </w:rPr>
            </w:pPr>
            <w:r w:rsidRPr="002A163C">
              <w:rPr>
                <w:b/>
                <w:sz w:val="26"/>
                <w:szCs w:val="26"/>
              </w:rPr>
              <w:t>Номер і назва проєкту</w:t>
            </w:r>
          </w:p>
        </w:tc>
        <w:tc>
          <w:tcPr>
            <w:tcW w:w="5285" w:type="dxa"/>
            <w:gridSpan w:val="4"/>
            <w:vAlign w:val="center"/>
          </w:tcPr>
          <w:p w14:paraId="3B5FF429" w14:textId="77777777" w:rsidR="003650A8" w:rsidRPr="002A163C" w:rsidRDefault="003650A8" w:rsidP="003650A8">
            <w:pPr>
              <w:contextualSpacing/>
              <w:jc w:val="center"/>
              <w:rPr>
                <w:b/>
                <w:sz w:val="26"/>
                <w:szCs w:val="26"/>
              </w:rPr>
            </w:pPr>
            <w:r w:rsidRPr="002A163C">
              <w:rPr>
                <w:b/>
                <w:sz w:val="26"/>
                <w:szCs w:val="26"/>
              </w:rPr>
              <w:t>Роки</w:t>
            </w:r>
          </w:p>
        </w:tc>
        <w:tc>
          <w:tcPr>
            <w:tcW w:w="1451" w:type="dxa"/>
            <w:vMerge w:val="restart"/>
            <w:vAlign w:val="center"/>
          </w:tcPr>
          <w:p w14:paraId="6B269FA9" w14:textId="77777777" w:rsidR="003650A8" w:rsidRPr="002A163C" w:rsidRDefault="003650A8" w:rsidP="003650A8">
            <w:pPr>
              <w:contextualSpacing/>
              <w:jc w:val="center"/>
              <w:rPr>
                <w:b/>
                <w:sz w:val="26"/>
                <w:szCs w:val="26"/>
              </w:rPr>
            </w:pPr>
            <w:r w:rsidRPr="002A163C">
              <w:rPr>
                <w:b/>
                <w:sz w:val="26"/>
                <w:szCs w:val="26"/>
              </w:rPr>
              <w:t>Разом</w:t>
            </w:r>
          </w:p>
        </w:tc>
      </w:tr>
      <w:tr w:rsidR="003650A8" w:rsidRPr="002A163C" w14:paraId="5635AF1A" w14:textId="77777777" w:rsidTr="00B94A1F">
        <w:trPr>
          <w:trHeight w:val="60"/>
        </w:trPr>
        <w:tc>
          <w:tcPr>
            <w:tcW w:w="2874" w:type="dxa"/>
            <w:vMerge/>
            <w:vAlign w:val="center"/>
          </w:tcPr>
          <w:p w14:paraId="6A4C290A" w14:textId="77777777" w:rsidR="003650A8" w:rsidRPr="002A163C" w:rsidRDefault="003650A8" w:rsidP="003650A8">
            <w:pPr>
              <w:contextualSpacing/>
              <w:jc w:val="center"/>
              <w:rPr>
                <w:sz w:val="26"/>
                <w:szCs w:val="26"/>
              </w:rPr>
            </w:pPr>
          </w:p>
        </w:tc>
        <w:tc>
          <w:tcPr>
            <w:tcW w:w="1322" w:type="dxa"/>
            <w:vAlign w:val="center"/>
          </w:tcPr>
          <w:p w14:paraId="06CF50D5" w14:textId="77777777" w:rsidR="003650A8" w:rsidRPr="002A163C" w:rsidRDefault="003650A8" w:rsidP="003650A8">
            <w:pPr>
              <w:jc w:val="center"/>
              <w:rPr>
                <w:b/>
                <w:sz w:val="26"/>
                <w:szCs w:val="26"/>
                <w:lang w:eastAsia="en-US"/>
              </w:rPr>
            </w:pPr>
            <w:r w:rsidRPr="002A163C">
              <w:rPr>
                <w:b/>
                <w:sz w:val="26"/>
                <w:szCs w:val="26"/>
                <w:lang w:eastAsia="en-US"/>
              </w:rPr>
              <w:t>2024</w:t>
            </w:r>
          </w:p>
        </w:tc>
        <w:tc>
          <w:tcPr>
            <w:tcW w:w="1321" w:type="dxa"/>
            <w:vAlign w:val="center"/>
          </w:tcPr>
          <w:p w14:paraId="5A5CB9F1" w14:textId="77777777" w:rsidR="003650A8" w:rsidRPr="002A163C" w:rsidRDefault="003650A8" w:rsidP="003650A8">
            <w:pPr>
              <w:jc w:val="center"/>
              <w:rPr>
                <w:b/>
                <w:sz w:val="26"/>
                <w:szCs w:val="26"/>
                <w:lang w:eastAsia="en-US"/>
              </w:rPr>
            </w:pPr>
            <w:r w:rsidRPr="002A163C">
              <w:rPr>
                <w:b/>
                <w:sz w:val="26"/>
                <w:szCs w:val="26"/>
                <w:lang w:eastAsia="en-US"/>
              </w:rPr>
              <w:t>2025</w:t>
            </w:r>
          </w:p>
        </w:tc>
        <w:tc>
          <w:tcPr>
            <w:tcW w:w="1321" w:type="dxa"/>
            <w:vAlign w:val="center"/>
          </w:tcPr>
          <w:p w14:paraId="32564617" w14:textId="77777777" w:rsidR="003650A8" w:rsidRPr="002A163C" w:rsidRDefault="003650A8" w:rsidP="003650A8">
            <w:pPr>
              <w:jc w:val="center"/>
              <w:rPr>
                <w:b/>
                <w:sz w:val="26"/>
                <w:szCs w:val="26"/>
                <w:lang w:eastAsia="en-US"/>
              </w:rPr>
            </w:pPr>
            <w:r w:rsidRPr="002A163C">
              <w:rPr>
                <w:b/>
                <w:sz w:val="26"/>
                <w:szCs w:val="26"/>
                <w:lang w:eastAsia="en-US"/>
              </w:rPr>
              <w:t>2026</w:t>
            </w:r>
          </w:p>
        </w:tc>
        <w:tc>
          <w:tcPr>
            <w:tcW w:w="1321" w:type="dxa"/>
            <w:vAlign w:val="center"/>
          </w:tcPr>
          <w:p w14:paraId="32CBBDA4" w14:textId="77777777" w:rsidR="003650A8" w:rsidRPr="002A163C" w:rsidRDefault="003650A8" w:rsidP="003650A8">
            <w:pPr>
              <w:jc w:val="center"/>
              <w:rPr>
                <w:b/>
                <w:sz w:val="26"/>
                <w:szCs w:val="26"/>
                <w:lang w:eastAsia="en-US"/>
              </w:rPr>
            </w:pPr>
            <w:r w:rsidRPr="002A163C">
              <w:rPr>
                <w:b/>
                <w:sz w:val="26"/>
                <w:szCs w:val="26"/>
                <w:lang w:eastAsia="en-US"/>
              </w:rPr>
              <w:t>2027</w:t>
            </w:r>
          </w:p>
        </w:tc>
        <w:tc>
          <w:tcPr>
            <w:tcW w:w="1451" w:type="dxa"/>
            <w:vMerge/>
            <w:vAlign w:val="center"/>
          </w:tcPr>
          <w:p w14:paraId="4D371BE3" w14:textId="77777777" w:rsidR="003650A8" w:rsidRPr="002A163C" w:rsidRDefault="003650A8" w:rsidP="003650A8">
            <w:pPr>
              <w:contextualSpacing/>
              <w:jc w:val="center"/>
              <w:rPr>
                <w:sz w:val="26"/>
                <w:szCs w:val="26"/>
              </w:rPr>
            </w:pPr>
          </w:p>
        </w:tc>
      </w:tr>
      <w:tr w:rsidR="003650A8" w:rsidRPr="002A163C" w14:paraId="2B4AAD09" w14:textId="77777777" w:rsidTr="00B94A1F">
        <w:trPr>
          <w:trHeight w:val="450"/>
        </w:trPr>
        <w:tc>
          <w:tcPr>
            <w:tcW w:w="2874" w:type="dxa"/>
            <w:vAlign w:val="center"/>
          </w:tcPr>
          <w:p w14:paraId="648B57E7" w14:textId="77777777" w:rsidR="003650A8" w:rsidRPr="002A163C" w:rsidRDefault="003650A8" w:rsidP="003650A8">
            <w:pPr>
              <w:pStyle w:val="a3"/>
              <w:ind w:left="0"/>
              <w:rPr>
                <w:rFonts w:ascii="Times New Roman" w:eastAsiaTheme="minorHAnsi" w:hAnsi="Times New Roman"/>
                <w:bCs/>
                <w:color w:val="000000" w:themeColor="text1"/>
                <w:sz w:val="26"/>
                <w:szCs w:val="26"/>
                <w:lang w:val="uk-UA"/>
              </w:rPr>
            </w:pPr>
            <w:r w:rsidRPr="002A163C">
              <w:rPr>
                <w:rFonts w:ascii="Times New Roman" w:eastAsiaTheme="minorHAnsi" w:hAnsi="Times New Roman"/>
                <w:bCs/>
                <w:color w:val="000000" w:themeColor="text1"/>
                <w:sz w:val="26"/>
                <w:szCs w:val="26"/>
                <w:lang w:val="uk-UA"/>
              </w:rPr>
              <w:t>1. Перший еко-індустріальний парк</w:t>
            </w:r>
          </w:p>
        </w:tc>
        <w:tc>
          <w:tcPr>
            <w:tcW w:w="1322" w:type="dxa"/>
            <w:vAlign w:val="center"/>
          </w:tcPr>
          <w:p w14:paraId="50B8227E"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31012FD" w14:textId="77777777" w:rsidR="003650A8" w:rsidRPr="002A163C" w:rsidRDefault="003650A8" w:rsidP="003650A8">
            <w:pPr>
              <w:spacing w:after="160"/>
              <w:jc w:val="center"/>
              <w:rPr>
                <w:sz w:val="26"/>
                <w:szCs w:val="26"/>
                <w:lang w:eastAsia="en-US"/>
              </w:rPr>
            </w:pPr>
            <w:r w:rsidRPr="002A163C">
              <w:rPr>
                <w:sz w:val="26"/>
                <w:szCs w:val="26"/>
                <w:lang w:eastAsia="en-US"/>
              </w:rPr>
              <w:t>10 000,0</w:t>
            </w:r>
          </w:p>
        </w:tc>
        <w:tc>
          <w:tcPr>
            <w:tcW w:w="1321" w:type="dxa"/>
            <w:vAlign w:val="center"/>
          </w:tcPr>
          <w:p w14:paraId="5AB55E3B"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321" w:type="dxa"/>
            <w:vAlign w:val="center"/>
          </w:tcPr>
          <w:p w14:paraId="7AECF3F8"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451" w:type="dxa"/>
            <w:vAlign w:val="center"/>
          </w:tcPr>
          <w:p w14:paraId="6F585891" w14:textId="77777777" w:rsidR="003650A8" w:rsidRPr="002A163C" w:rsidRDefault="003650A8" w:rsidP="003650A8">
            <w:pPr>
              <w:spacing w:after="160"/>
              <w:jc w:val="center"/>
              <w:rPr>
                <w:sz w:val="26"/>
                <w:szCs w:val="26"/>
                <w:lang w:eastAsia="en-US"/>
              </w:rPr>
            </w:pPr>
            <w:r w:rsidRPr="002A163C">
              <w:rPr>
                <w:sz w:val="26"/>
                <w:szCs w:val="26"/>
                <w:lang w:eastAsia="en-US"/>
              </w:rPr>
              <w:t>20 000,0</w:t>
            </w:r>
          </w:p>
        </w:tc>
      </w:tr>
      <w:tr w:rsidR="003650A8" w:rsidRPr="002A163C" w14:paraId="669F2CF2" w14:textId="77777777" w:rsidTr="00B94A1F">
        <w:trPr>
          <w:trHeight w:val="645"/>
        </w:trPr>
        <w:tc>
          <w:tcPr>
            <w:tcW w:w="2874" w:type="dxa"/>
            <w:vAlign w:val="center"/>
          </w:tcPr>
          <w:p w14:paraId="6ADCFD92" w14:textId="77777777" w:rsidR="003650A8" w:rsidRPr="002A163C" w:rsidRDefault="003650A8" w:rsidP="003650A8">
            <w:pPr>
              <w:spacing w:after="160"/>
              <w:contextualSpacing/>
              <w:rPr>
                <w:rFonts w:eastAsiaTheme="minorHAnsi"/>
                <w:bCs/>
                <w:color w:val="000000" w:themeColor="text1"/>
                <w:sz w:val="26"/>
                <w:szCs w:val="26"/>
              </w:rPr>
            </w:pPr>
            <w:r w:rsidRPr="002A163C">
              <w:rPr>
                <w:sz w:val="26"/>
                <w:szCs w:val="26"/>
              </w:rPr>
              <w:t>2.  Формування передумов для місцевого економічного зростання шляхом створення Центру Підтримки Підприємництва (ЦПП) в місті Долині</w:t>
            </w:r>
          </w:p>
        </w:tc>
        <w:tc>
          <w:tcPr>
            <w:tcW w:w="1322" w:type="dxa"/>
            <w:vAlign w:val="center"/>
          </w:tcPr>
          <w:p w14:paraId="3AF8B8EF" w14:textId="77777777" w:rsidR="003650A8" w:rsidRPr="002A163C" w:rsidRDefault="003650A8" w:rsidP="003650A8">
            <w:pPr>
              <w:spacing w:after="160"/>
              <w:jc w:val="center"/>
              <w:rPr>
                <w:sz w:val="26"/>
                <w:szCs w:val="26"/>
                <w:lang w:eastAsia="en-US"/>
              </w:rPr>
            </w:pPr>
            <w:r w:rsidRPr="002A163C">
              <w:rPr>
                <w:sz w:val="26"/>
                <w:szCs w:val="26"/>
                <w:lang w:eastAsia="en-US"/>
              </w:rPr>
              <w:t>200,0</w:t>
            </w:r>
          </w:p>
        </w:tc>
        <w:tc>
          <w:tcPr>
            <w:tcW w:w="1321" w:type="dxa"/>
            <w:vAlign w:val="center"/>
          </w:tcPr>
          <w:p w14:paraId="72DB7C11"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321" w:type="dxa"/>
            <w:vAlign w:val="center"/>
          </w:tcPr>
          <w:p w14:paraId="693390CF"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7A47401E"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451" w:type="dxa"/>
            <w:vAlign w:val="center"/>
          </w:tcPr>
          <w:p w14:paraId="1A73C6D2" w14:textId="77777777" w:rsidR="003650A8" w:rsidRPr="002A163C" w:rsidRDefault="003650A8" w:rsidP="003650A8">
            <w:pPr>
              <w:spacing w:after="160"/>
              <w:jc w:val="center"/>
              <w:rPr>
                <w:sz w:val="26"/>
                <w:szCs w:val="26"/>
                <w:lang w:eastAsia="en-US"/>
              </w:rPr>
            </w:pPr>
            <w:r w:rsidRPr="002A163C">
              <w:rPr>
                <w:sz w:val="26"/>
                <w:szCs w:val="26"/>
                <w:lang w:eastAsia="en-US"/>
              </w:rPr>
              <w:t>2200,0</w:t>
            </w:r>
          </w:p>
        </w:tc>
      </w:tr>
      <w:tr w:rsidR="003650A8" w:rsidRPr="002A163C" w14:paraId="339DB2CD" w14:textId="77777777" w:rsidTr="00B94A1F">
        <w:trPr>
          <w:trHeight w:val="645"/>
        </w:trPr>
        <w:tc>
          <w:tcPr>
            <w:tcW w:w="2874" w:type="dxa"/>
            <w:vAlign w:val="center"/>
          </w:tcPr>
          <w:p w14:paraId="038C24C6" w14:textId="77777777" w:rsidR="003650A8" w:rsidRPr="002A163C" w:rsidRDefault="003650A8" w:rsidP="003650A8">
            <w:pPr>
              <w:spacing w:after="160"/>
              <w:contextualSpacing/>
              <w:rPr>
                <w:sz w:val="26"/>
                <w:szCs w:val="26"/>
              </w:rPr>
            </w:pPr>
            <w:r w:rsidRPr="002A163C">
              <w:rPr>
                <w:rFonts w:eastAsiaTheme="minorHAnsi"/>
                <w:bCs/>
                <w:color w:val="000000" w:themeColor="text1"/>
                <w:sz w:val="26"/>
                <w:szCs w:val="26"/>
              </w:rPr>
              <w:t xml:space="preserve">3. Будівництво комерційних наземних </w:t>
            </w:r>
            <w:r w:rsidRPr="002A163C">
              <w:rPr>
                <w:rFonts w:eastAsiaTheme="minorHAnsi"/>
                <w:bCs/>
                <w:color w:val="000000" w:themeColor="text1"/>
                <w:sz w:val="26"/>
                <w:szCs w:val="26"/>
              </w:rPr>
              <w:lastRenderedPageBreak/>
              <w:t>сонячних станцій загальною потужністю 10 МВт</w:t>
            </w:r>
          </w:p>
        </w:tc>
        <w:tc>
          <w:tcPr>
            <w:tcW w:w="1322" w:type="dxa"/>
            <w:vAlign w:val="center"/>
          </w:tcPr>
          <w:p w14:paraId="326B5FC6" w14:textId="77777777" w:rsidR="003650A8" w:rsidRPr="002A163C" w:rsidRDefault="003650A8" w:rsidP="003650A8">
            <w:pPr>
              <w:spacing w:after="160"/>
              <w:jc w:val="center"/>
              <w:rPr>
                <w:sz w:val="26"/>
                <w:szCs w:val="26"/>
                <w:lang w:eastAsia="en-US"/>
              </w:rPr>
            </w:pPr>
            <w:r w:rsidRPr="002A163C">
              <w:rPr>
                <w:sz w:val="26"/>
                <w:szCs w:val="26"/>
                <w:lang w:eastAsia="en-US"/>
              </w:rPr>
              <w:lastRenderedPageBreak/>
              <w:t>20 000,0</w:t>
            </w:r>
          </w:p>
        </w:tc>
        <w:tc>
          <w:tcPr>
            <w:tcW w:w="1321" w:type="dxa"/>
            <w:vAlign w:val="center"/>
          </w:tcPr>
          <w:p w14:paraId="5C461056" w14:textId="77777777" w:rsidR="003650A8" w:rsidRPr="002A163C" w:rsidRDefault="003650A8" w:rsidP="003650A8">
            <w:pPr>
              <w:spacing w:after="160"/>
              <w:jc w:val="center"/>
              <w:rPr>
                <w:sz w:val="26"/>
                <w:szCs w:val="26"/>
                <w:lang w:eastAsia="en-US"/>
              </w:rPr>
            </w:pPr>
            <w:r w:rsidRPr="002A163C">
              <w:rPr>
                <w:sz w:val="26"/>
                <w:szCs w:val="26"/>
                <w:lang w:eastAsia="en-US"/>
              </w:rPr>
              <w:t>85 000,0</w:t>
            </w:r>
          </w:p>
        </w:tc>
        <w:tc>
          <w:tcPr>
            <w:tcW w:w="1321" w:type="dxa"/>
            <w:vAlign w:val="center"/>
          </w:tcPr>
          <w:p w14:paraId="06ED922E" w14:textId="77777777" w:rsidR="003650A8" w:rsidRPr="002A163C" w:rsidRDefault="003650A8" w:rsidP="003650A8">
            <w:pPr>
              <w:spacing w:after="160"/>
              <w:jc w:val="center"/>
              <w:rPr>
                <w:sz w:val="26"/>
                <w:szCs w:val="26"/>
                <w:lang w:eastAsia="en-US"/>
              </w:rPr>
            </w:pPr>
            <w:r w:rsidRPr="002A163C">
              <w:rPr>
                <w:sz w:val="26"/>
                <w:szCs w:val="26"/>
                <w:lang w:eastAsia="en-US"/>
              </w:rPr>
              <w:t>85 000,0</w:t>
            </w:r>
          </w:p>
        </w:tc>
        <w:tc>
          <w:tcPr>
            <w:tcW w:w="1321" w:type="dxa"/>
            <w:vAlign w:val="center"/>
          </w:tcPr>
          <w:p w14:paraId="630DA781" w14:textId="77777777" w:rsidR="003650A8" w:rsidRPr="002A163C" w:rsidRDefault="003650A8" w:rsidP="003650A8">
            <w:pPr>
              <w:spacing w:after="160"/>
              <w:jc w:val="center"/>
              <w:rPr>
                <w:sz w:val="26"/>
                <w:szCs w:val="26"/>
                <w:lang w:eastAsia="en-US"/>
              </w:rPr>
            </w:pPr>
            <w:r w:rsidRPr="002A163C">
              <w:rPr>
                <w:sz w:val="26"/>
                <w:szCs w:val="26"/>
                <w:lang w:eastAsia="en-US"/>
              </w:rPr>
              <w:t>90 000,0</w:t>
            </w:r>
          </w:p>
        </w:tc>
        <w:tc>
          <w:tcPr>
            <w:tcW w:w="1451" w:type="dxa"/>
            <w:vAlign w:val="center"/>
          </w:tcPr>
          <w:p w14:paraId="1DDFF3EE" w14:textId="77777777" w:rsidR="003650A8" w:rsidRPr="002A163C" w:rsidRDefault="003650A8" w:rsidP="003650A8">
            <w:pPr>
              <w:spacing w:after="160"/>
              <w:jc w:val="center"/>
              <w:rPr>
                <w:sz w:val="26"/>
                <w:szCs w:val="26"/>
                <w:lang w:eastAsia="en-US"/>
              </w:rPr>
            </w:pPr>
            <w:r w:rsidRPr="002A163C">
              <w:rPr>
                <w:sz w:val="26"/>
                <w:szCs w:val="26"/>
                <w:lang w:eastAsia="en-US"/>
              </w:rPr>
              <w:t>280 000,0</w:t>
            </w:r>
          </w:p>
        </w:tc>
      </w:tr>
      <w:tr w:rsidR="003650A8" w:rsidRPr="002A163C" w14:paraId="6218BBDE" w14:textId="77777777" w:rsidTr="00B94A1F">
        <w:trPr>
          <w:trHeight w:val="645"/>
        </w:trPr>
        <w:tc>
          <w:tcPr>
            <w:tcW w:w="2874" w:type="dxa"/>
            <w:vAlign w:val="center"/>
          </w:tcPr>
          <w:p w14:paraId="43E124EF" w14:textId="77777777" w:rsidR="003650A8" w:rsidRPr="002A163C" w:rsidRDefault="003650A8" w:rsidP="003650A8">
            <w:pPr>
              <w:spacing w:after="160"/>
              <w:contextualSpacing/>
              <w:rPr>
                <w:sz w:val="26"/>
                <w:szCs w:val="26"/>
              </w:rPr>
            </w:pPr>
            <w:r w:rsidRPr="002A163C">
              <w:rPr>
                <w:rFonts w:eastAsiaTheme="minorHAnsi"/>
                <w:bCs/>
                <w:color w:val="000000" w:themeColor="text1"/>
                <w:sz w:val="26"/>
                <w:szCs w:val="26"/>
              </w:rPr>
              <w:t>4. Будівництво наземної сонячної станції (СЕС) на водозаборі КП «Водоканал» Долинської міської ради в с.Княжолука</w:t>
            </w:r>
          </w:p>
        </w:tc>
        <w:tc>
          <w:tcPr>
            <w:tcW w:w="1322" w:type="dxa"/>
            <w:vAlign w:val="center"/>
          </w:tcPr>
          <w:p w14:paraId="2F52C316"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321" w:type="dxa"/>
            <w:vAlign w:val="center"/>
          </w:tcPr>
          <w:p w14:paraId="1512E9CD" w14:textId="77777777" w:rsidR="003650A8" w:rsidRPr="002A163C" w:rsidRDefault="003650A8" w:rsidP="003650A8">
            <w:pPr>
              <w:spacing w:after="160"/>
              <w:jc w:val="center"/>
              <w:rPr>
                <w:sz w:val="26"/>
                <w:szCs w:val="26"/>
                <w:lang w:eastAsia="en-US"/>
              </w:rPr>
            </w:pPr>
            <w:r w:rsidRPr="002A163C">
              <w:rPr>
                <w:sz w:val="26"/>
                <w:szCs w:val="26"/>
                <w:lang w:eastAsia="en-US"/>
              </w:rPr>
              <w:t>7000,0</w:t>
            </w:r>
          </w:p>
        </w:tc>
        <w:tc>
          <w:tcPr>
            <w:tcW w:w="1321" w:type="dxa"/>
            <w:vAlign w:val="center"/>
          </w:tcPr>
          <w:p w14:paraId="11A029E7"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87440E2"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1" w:type="dxa"/>
            <w:vAlign w:val="center"/>
          </w:tcPr>
          <w:p w14:paraId="2EEA0042" w14:textId="77777777" w:rsidR="003650A8" w:rsidRPr="002A163C" w:rsidRDefault="003650A8" w:rsidP="003650A8">
            <w:pPr>
              <w:spacing w:after="160"/>
              <w:jc w:val="center"/>
              <w:rPr>
                <w:sz w:val="26"/>
                <w:szCs w:val="26"/>
                <w:lang w:eastAsia="en-US"/>
              </w:rPr>
            </w:pPr>
            <w:r w:rsidRPr="002A163C">
              <w:rPr>
                <w:sz w:val="26"/>
                <w:szCs w:val="26"/>
                <w:lang w:eastAsia="en-US"/>
              </w:rPr>
              <w:t>12000,0</w:t>
            </w:r>
          </w:p>
        </w:tc>
      </w:tr>
      <w:tr w:rsidR="003650A8" w:rsidRPr="002A163C" w14:paraId="38BA1871" w14:textId="77777777" w:rsidTr="00B94A1F">
        <w:trPr>
          <w:trHeight w:val="645"/>
        </w:trPr>
        <w:tc>
          <w:tcPr>
            <w:tcW w:w="2874" w:type="dxa"/>
            <w:vAlign w:val="center"/>
          </w:tcPr>
          <w:p w14:paraId="69EC0FF5" w14:textId="77777777" w:rsidR="003650A8" w:rsidRPr="002A163C" w:rsidRDefault="003650A8" w:rsidP="003650A8">
            <w:pPr>
              <w:spacing w:after="160"/>
              <w:contextualSpacing/>
              <w:rPr>
                <w:sz w:val="26"/>
                <w:szCs w:val="26"/>
              </w:rPr>
            </w:pPr>
            <w:r w:rsidRPr="002A163C">
              <w:rPr>
                <w:sz w:val="26"/>
                <w:szCs w:val="26"/>
              </w:rPr>
              <w:t>5. Будівництво станції акумуляції електричної енергії потужністю 4 МВт</w:t>
            </w:r>
          </w:p>
        </w:tc>
        <w:tc>
          <w:tcPr>
            <w:tcW w:w="1322" w:type="dxa"/>
            <w:vAlign w:val="center"/>
          </w:tcPr>
          <w:p w14:paraId="202D21D1" w14:textId="77777777" w:rsidR="003650A8" w:rsidRPr="002A163C" w:rsidRDefault="003650A8" w:rsidP="003650A8">
            <w:pPr>
              <w:spacing w:after="160"/>
              <w:jc w:val="center"/>
              <w:rPr>
                <w:sz w:val="26"/>
                <w:szCs w:val="26"/>
                <w:lang w:eastAsia="en-US"/>
              </w:rPr>
            </w:pPr>
            <w:r w:rsidRPr="002A163C">
              <w:rPr>
                <w:sz w:val="26"/>
                <w:szCs w:val="26"/>
                <w:lang w:eastAsia="en-US"/>
              </w:rPr>
              <w:t>10 000,0</w:t>
            </w:r>
          </w:p>
        </w:tc>
        <w:tc>
          <w:tcPr>
            <w:tcW w:w="1321" w:type="dxa"/>
            <w:vAlign w:val="center"/>
          </w:tcPr>
          <w:p w14:paraId="7E771368" w14:textId="77777777" w:rsidR="003650A8" w:rsidRPr="002A163C" w:rsidRDefault="003650A8" w:rsidP="003650A8">
            <w:pPr>
              <w:spacing w:after="160"/>
              <w:jc w:val="center"/>
              <w:rPr>
                <w:sz w:val="26"/>
                <w:szCs w:val="26"/>
                <w:lang w:eastAsia="en-US"/>
              </w:rPr>
            </w:pPr>
            <w:r w:rsidRPr="002A163C">
              <w:rPr>
                <w:sz w:val="26"/>
                <w:szCs w:val="26"/>
                <w:lang w:eastAsia="en-US"/>
              </w:rPr>
              <w:t>30 000,0</w:t>
            </w:r>
          </w:p>
        </w:tc>
        <w:tc>
          <w:tcPr>
            <w:tcW w:w="1321" w:type="dxa"/>
            <w:vAlign w:val="center"/>
          </w:tcPr>
          <w:p w14:paraId="39307DBC" w14:textId="77777777" w:rsidR="003650A8" w:rsidRPr="002A163C" w:rsidRDefault="003650A8" w:rsidP="003650A8">
            <w:pPr>
              <w:spacing w:after="160"/>
              <w:jc w:val="center"/>
              <w:rPr>
                <w:sz w:val="26"/>
                <w:szCs w:val="26"/>
                <w:lang w:eastAsia="en-US"/>
              </w:rPr>
            </w:pPr>
            <w:r w:rsidRPr="002A163C">
              <w:rPr>
                <w:sz w:val="26"/>
                <w:szCs w:val="26"/>
                <w:lang w:eastAsia="en-US"/>
              </w:rPr>
              <w:t>4 400,0</w:t>
            </w:r>
          </w:p>
        </w:tc>
        <w:tc>
          <w:tcPr>
            <w:tcW w:w="1321" w:type="dxa"/>
            <w:vAlign w:val="center"/>
          </w:tcPr>
          <w:p w14:paraId="14546001"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1" w:type="dxa"/>
            <w:vAlign w:val="center"/>
          </w:tcPr>
          <w:p w14:paraId="03F3BD84" w14:textId="77777777" w:rsidR="003650A8" w:rsidRPr="002A163C" w:rsidRDefault="003650A8" w:rsidP="003650A8">
            <w:pPr>
              <w:spacing w:after="160"/>
              <w:jc w:val="center"/>
              <w:rPr>
                <w:sz w:val="26"/>
                <w:szCs w:val="26"/>
                <w:lang w:eastAsia="en-US"/>
              </w:rPr>
            </w:pPr>
            <w:r w:rsidRPr="002A163C">
              <w:rPr>
                <w:sz w:val="26"/>
                <w:szCs w:val="26"/>
                <w:lang w:eastAsia="en-US"/>
              </w:rPr>
              <w:t>44 400,0</w:t>
            </w:r>
          </w:p>
        </w:tc>
      </w:tr>
      <w:tr w:rsidR="003650A8" w:rsidRPr="002A163C" w14:paraId="4BED729F" w14:textId="77777777" w:rsidTr="00B94A1F">
        <w:trPr>
          <w:trHeight w:val="645"/>
        </w:trPr>
        <w:tc>
          <w:tcPr>
            <w:tcW w:w="2874" w:type="dxa"/>
            <w:vAlign w:val="center"/>
          </w:tcPr>
          <w:p w14:paraId="56487653" w14:textId="77777777" w:rsidR="003650A8" w:rsidRPr="002A163C" w:rsidRDefault="003650A8" w:rsidP="003650A8">
            <w:pPr>
              <w:spacing w:after="160"/>
              <w:contextualSpacing/>
              <w:rPr>
                <w:sz w:val="26"/>
                <w:szCs w:val="26"/>
              </w:rPr>
            </w:pPr>
            <w:r w:rsidRPr="002A163C">
              <w:rPr>
                <w:sz w:val="26"/>
                <w:szCs w:val="26"/>
              </w:rPr>
              <w:t xml:space="preserve">6. </w:t>
            </w:r>
            <w:r w:rsidRPr="002A163C">
              <w:rPr>
                <w:sz w:val="26"/>
                <w:szCs w:val="26"/>
                <w:lang w:eastAsia="en-US"/>
              </w:rPr>
              <w:t>Будівництво сонячних станцій (СЕС) на 3-х будівлях ЗДО Долинської ТГ</w:t>
            </w:r>
          </w:p>
        </w:tc>
        <w:tc>
          <w:tcPr>
            <w:tcW w:w="1322" w:type="dxa"/>
            <w:vAlign w:val="center"/>
          </w:tcPr>
          <w:p w14:paraId="34F02EBC" w14:textId="77777777" w:rsidR="003650A8" w:rsidRPr="002A163C" w:rsidRDefault="003650A8" w:rsidP="003650A8">
            <w:pPr>
              <w:spacing w:after="160"/>
              <w:jc w:val="center"/>
              <w:rPr>
                <w:sz w:val="26"/>
                <w:szCs w:val="26"/>
                <w:lang w:eastAsia="en-US"/>
              </w:rPr>
            </w:pPr>
            <w:r w:rsidRPr="002A163C">
              <w:rPr>
                <w:sz w:val="26"/>
                <w:szCs w:val="26"/>
                <w:lang w:eastAsia="en-US"/>
              </w:rPr>
              <w:t>1 358,0</w:t>
            </w:r>
          </w:p>
        </w:tc>
        <w:tc>
          <w:tcPr>
            <w:tcW w:w="1321" w:type="dxa"/>
            <w:vAlign w:val="center"/>
          </w:tcPr>
          <w:p w14:paraId="7D3DC14D" w14:textId="77777777" w:rsidR="003650A8" w:rsidRPr="002A163C" w:rsidRDefault="003650A8" w:rsidP="003650A8">
            <w:pPr>
              <w:spacing w:after="160"/>
              <w:jc w:val="center"/>
              <w:rPr>
                <w:sz w:val="26"/>
                <w:szCs w:val="26"/>
                <w:lang w:eastAsia="en-US"/>
              </w:rPr>
            </w:pPr>
            <w:r w:rsidRPr="002A163C">
              <w:rPr>
                <w:sz w:val="26"/>
                <w:szCs w:val="26"/>
                <w:lang w:eastAsia="en-US"/>
              </w:rPr>
              <w:t>837,5</w:t>
            </w:r>
          </w:p>
        </w:tc>
        <w:tc>
          <w:tcPr>
            <w:tcW w:w="1321" w:type="dxa"/>
            <w:vAlign w:val="center"/>
          </w:tcPr>
          <w:p w14:paraId="452DB377" w14:textId="77777777" w:rsidR="003650A8" w:rsidRPr="002A163C" w:rsidRDefault="003650A8" w:rsidP="003650A8">
            <w:pPr>
              <w:spacing w:after="160"/>
              <w:jc w:val="center"/>
              <w:rPr>
                <w:sz w:val="26"/>
                <w:szCs w:val="26"/>
                <w:lang w:eastAsia="en-US"/>
              </w:rPr>
            </w:pPr>
            <w:r w:rsidRPr="002A163C">
              <w:rPr>
                <w:sz w:val="26"/>
                <w:szCs w:val="26"/>
                <w:lang w:eastAsia="en-US"/>
              </w:rPr>
              <w:t>717,9</w:t>
            </w:r>
          </w:p>
        </w:tc>
        <w:tc>
          <w:tcPr>
            <w:tcW w:w="1321" w:type="dxa"/>
            <w:vAlign w:val="center"/>
          </w:tcPr>
          <w:p w14:paraId="054AA5E4"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1" w:type="dxa"/>
            <w:vAlign w:val="center"/>
          </w:tcPr>
          <w:p w14:paraId="1BCABE26" w14:textId="77777777" w:rsidR="003650A8" w:rsidRPr="002A163C" w:rsidRDefault="003650A8" w:rsidP="003650A8">
            <w:pPr>
              <w:spacing w:after="160"/>
              <w:jc w:val="center"/>
              <w:rPr>
                <w:sz w:val="26"/>
                <w:szCs w:val="26"/>
                <w:lang w:eastAsia="en-US"/>
              </w:rPr>
            </w:pPr>
            <w:r w:rsidRPr="002A163C">
              <w:rPr>
                <w:sz w:val="26"/>
                <w:szCs w:val="26"/>
                <w:lang w:eastAsia="en-US"/>
              </w:rPr>
              <w:t>2 913,4</w:t>
            </w:r>
          </w:p>
        </w:tc>
      </w:tr>
      <w:tr w:rsidR="003650A8" w:rsidRPr="002A163C" w14:paraId="47291C04" w14:textId="77777777" w:rsidTr="00B94A1F">
        <w:trPr>
          <w:trHeight w:val="645"/>
        </w:trPr>
        <w:tc>
          <w:tcPr>
            <w:tcW w:w="2874" w:type="dxa"/>
            <w:vAlign w:val="center"/>
          </w:tcPr>
          <w:p w14:paraId="6F532E27" w14:textId="77777777" w:rsidR="003650A8" w:rsidRPr="002A163C" w:rsidRDefault="003650A8" w:rsidP="003650A8">
            <w:pPr>
              <w:spacing w:after="160"/>
              <w:contextualSpacing/>
              <w:rPr>
                <w:sz w:val="26"/>
                <w:szCs w:val="26"/>
              </w:rPr>
            </w:pPr>
            <w:r w:rsidRPr="002A163C">
              <w:rPr>
                <w:sz w:val="26"/>
                <w:szCs w:val="26"/>
              </w:rPr>
              <w:t xml:space="preserve">7. </w:t>
            </w:r>
            <w:r w:rsidRPr="002A163C">
              <w:rPr>
                <w:sz w:val="26"/>
                <w:szCs w:val="26"/>
                <w:lang w:eastAsia="en-US"/>
              </w:rPr>
              <w:t>Будівництво сонячних станцій (СЕС) на комунальних будівлях  Долинської міської ради</w:t>
            </w:r>
          </w:p>
        </w:tc>
        <w:tc>
          <w:tcPr>
            <w:tcW w:w="1322" w:type="dxa"/>
            <w:vAlign w:val="center"/>
          </w:tcPr>
          <w:p w14:paraId="651E79B0"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5D2F47F3"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79E82E82" w14:textId="77777777" w:rsidR="003650A8" w:rsidRPr="002A163C" w:rsidRDefault="003650A8" w:rsidP="003650A8">
            <w:pPr>
              <w:spacing w:after="160"/>
              <w:jc w:val="center"/>
              <w:rPr>
                <w:sz w:val="26"/>
                <w:szCs w:val="26"/>
                <w:lang w:eastAsia="en-US"/>
              </w:rPr>
            </w:pPr>
            <w:r w:rsidRPr="002A163C">
              <w:rPr>
                <w:sz w:val="26"/>
                <w:szCs w:val="26"/>
                <w:lang w:eastAsia="en-US"/>
              </w:rPr>
              <w:t>2 500,0</w:t>
            </w:r>
          </w:p>
        </w:tc>
        <w:tc>
          <w:tcPr>
            <w:tcW w:w="1321" w:type="dxa"/>
            <w:vAlign w:val="center"/>
          </w:tcPr>
          <w:p w14:paraId="5B4D2D62" w14:textId="77777777" w:rsidR="003650A8" w:rsidRPr="002A163C" w:rsidRDefault="003650A8" w:rsidP="003650A8">
            <w:pPr>
              <w:spacing w:after="160"/>
              <w:jc w:val="center"/>
              <w:rPr>
                <w:sz w:val="26"/>
                <w:szCs w:val="26"/>
                <w:lang w:eastAsia="en-US"/>
              </w:rPr>
            </w:pPr>
            <w:r w:rsidRPr="002A163C">
              <w:rPr>
                <w:sz w:val="26"/>
                <w:szCs w:val="26"/>
                <w:lang w:eastAsia="en-US"/>
              </w:rPr>
              <w:t>1 111,0</w:t>
            </w:r>
          </w:p>
        </w:tc>
        <w:tc>
          <w:tcPr>
            <w:tcW w:w="1451" w:type="dxa"/>
            <w:vAlign w:val="center"/>
          </w:tcPr>
          <w:p w14:paraId="3AD2E1B1" w14:textId="77777777" w:rsidR="003650A8" w:rsidRPr="002A163C" w:rsidRDefault="003650A8" w:rsidP="003650A8">
            <w:pPr>
              <w:spacing w:after="160"/>
              <w:jc w:val="center"/>
              <w:rPr>
                <w:sz w:val="26"/>
                <w:szCs w:val="26"/>
                <w:lang w:eastAsia="en-US"/>
              </w:rPr>
            </w:pPr>
            <w:r w:rsidRPr="002A163C">
              <w:rPr>
                <w:sz w:val="26"/>
                <w:szCs w:val="26"/>
                <w:lang w:eastAsia="en-US"/>
              </w:rPr>
              <w:t>4 111,0</w:t>
            </w:r>
          </w:p>
        </w:tc>
      </w:tr>
      <w:tr w:rsidR="003650A8" w:rsidRPr="002A163C" w14:paraId="5F764453" w14:textId="77777777" w:rsidTr="00B94A1F">
        <w:trPr>
          <w:trHeight w:val="645"/>
        </w:trPr>
        <w:tc>
          <w:tcPr>
            <w:tcW w:w="2874" w:type="dxa"/>
            <w:vAlign w:val="center"/>
          </w:tcPr>
          <w:p w14:paraId="0F24A1B1" w14:textId="77777777" w:rsidR="003650A8" w:rsidRPr="002A163C" w:rsidRDefault="003650A8" w:rsidP="003650A8">
            <w:pPr>
              <w:spacing w:after="160"/>
              <w:contextualSpacing/>
              <w:rPr>
                <w:sz w:val="26"/>
                <w:szCs w:val="26"/>
              </w:rPr>
            </w:pPr>
            <w:r w:rsidRPr="002A163C">
              <w:rPr>
                <w:sz w:val="26"/>
                <w:szCs w:val="26"/>
              </w:rPr>
              <w:t xml:space="preserve">8. </w:t>
            </w:r>
            <w:r w:rsidRPr="002A163C">
              <w:rPr>
                <w:sz w:val="26"/>
                <w:szCs w:val="26"/>
                <w:lang w:eastAsia="en-US"/>
              </w:rPr>
              <w:t>Будівництво сонячних станцій (СЕС) на будівлях КНП «Долинська багатопрофільна лікарня» по вул. О. Грицей 15 та Центру здоров’я дитини КНП «Долинська багатопрофільна лікарня» по вул. Антоновича 23 в м. Долина</w:t>
            </w:r>
          </w:p>
        </w:tc>
        <w:tc>
          <w:tcPr>
            <w:tcW w:w="1322" w:type="dxa"/>
            <w:vAlign w:val="center"/>
          </w:tcPr>
          <w:p w14:paraId="0B5BCDC8"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5BF23A43" w14:textId="77777777" w:rsidR="003650A8" w:rsidRPr="002A163C" w:rsidRDefault="003650A8" w:rsidP="003650A8">
            <w:pPr>
              <w:spacing w:after="160"/>
              <w:jc w:val="center"/>
              <w:rPr>
                <w:sz w:val="26"/>
                <w:szCs w:val="26"/>
                <w:lang w:eastAsia="en-US"/>
              </w:rPr>
            </w:pPr>
            <w:r w:rsidRPr="002A163C">
              <w:rPr>
                <w:sz w:val="26"/>
                <w:szCs w:val="26"/>
                <w:lang w:eastAsia="en-US"/>
              </w:rPr>
              <w:t>2 094,4</w:t>
            </w:r>
          </w:p>
          <w:p w14:paraId="76B1F68D" w14:textId="77777777" w:rsidR="003650A8" w:rsidRPr="002A163C" w:rsidRDefault="003650A8" w:rsidP="003650A8">
            <w:pPr>
              <w:spacing w:after="160"/>
              <w:jc w:val="center"/>
              <w:rPr>
                <w:sz w:val="26"/>
                <w:szCs w:val="26"/>
                <w:lang w:eastAsia="en-US"/>
              </w:rPr>
            </w:pPr>
          </w:p>
        </w:tc>
        <w:tc>
          <w:tcPr>
            <w:tcW w:w="1321" w:type="dxa"/>
            <w:vAlign w:val="center"/>
          </w:tcPr>
          <w:p w14:paraId="244C73BD" w14:textId="77777777" w:rsidR="003650A8" w:rsidRPr="002A163C" w:rsidRDefault="003650A8" w:rsidP="003650A8">
            <w:pPr>
              <w:spacing w:after="160"/>
              <w:jc w:val="center"/>
              <w:rPr>
                <w:sz w:val="26"/>
                <w:szCs w:val="26"/>
                <w:lang w:eastAsia="en-US"/>
              </w:rPr>
            </w:pPr>
            <w:r w:rsidRPr="002A163C">
              <w:rPr>
                <w:sz w:val="26"/>
                <w:szCs w:val="26"/>
                <w:lang w:eastAsia="en-US"/>
              </w:rPr>
              <w:t>8 538,7</w:t>
            </w:r>
          </w:p>
          <w:p w14:paraId="2400DE85" w14:textId="77777777" w:rsidR="003650A8" w:rsidRPr="002A163C" w:rsidRDefault="003650A8" w:rsidP="003650A8">
            <w:pPr>
              <w:spacing w:after="160"/>
              <w:jc w:val="center"/>
              <w:rPr>
                <w:sz w:val="26"/>
                <w:szCs w:val="26"/>
                <w:lang w:eastAsia="en-US"/>
              </w:rPr>
            </w:pPr>
          </w:p>
        </w:tc>
        <w:tc>
          <w:tcPr>
            <w:tcW w:w="1321" w:type="dxa"/>
            <w:vAlign w:val="center"/>
          </w:tcPr>
          <w:p w14:paraId="50656B62"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1" w:type="dxa"/>
            <w:vAlign w:val="center"/>
          </w:tcPr>
          <w:p w14:paraId="5DD56AFD" w14:textId="77777777" w:rsidR="003650A8" w:rsidRPr="002A163C" w:rsidRDefault="003650A8" w:rsidP="003650A8">
            <w:pPr>
              <w:spacing w:after="160"/>
              <w:jc w:val="center"/>
              <w:rPr>
                <w:sz w:val="26"/>
                <w:szCs w:val="26"/>
                <w:lang w:eastAsia="en-US"/>
              </w:rPr>
            </w:pPr>
            <w:r w:rsidRPr="002A163C">
              <w:rPr>
                <w:sz w:val="26"/>
                <w:szCs w:val="26"/>
                <w:lang w:eastAsia="en-US"/>
              </w:rPr>
              <w:t>10 633,1</w:t>
            </w:r>
          </w:p>
        </w:tc>
      </w:tr>
      <w:tr w:rsidR="003650A8" w:rsidRPr="002A163C" w14:paraId="73219403" w14:textId="77777777" w:rsidTr="00B94A1F">
        <w:trPr>
          <w:trHeight w:val="645"/>
        </w:trPr>
        <w:tc>
          <w:tcPr>
            <w:tcW w:w="2874" w:type="dxa"/>
            <w:vAlign w:val="center"/>
          </w:tcPr>
          <w:p w14:paraId="57280AE1" w14:textId="77777777" w:rsidR="003650A8" w:rsidRPr="002A163C" w:rsidRDefault="003650A8" w:rsidP="003650A8">
            <w:pPr>
              <w:spacing w:after="160"/>
              <w:contextualSpacing/>
              <w:rPr>
                <w:sz w:val="26"/>
                <w:szCs w:val="26"/>
              </w:rPr>
            </w:pPr>
            <w:r w:rsidRPr="002A163C">
              <w:rPr>
                <w:sz w:val="26"/>
                <w:szCs w:val="26"/>
              </w:rPr>
              <w:t xml:space="preserve">9. </w:t>
            </w:r>
            <w:r w:rsidRPr="002A163C">
              <w:rPr>
                <w:sz w:val="26"/>
                <w:szCs w:val="26"/>
                <w:lang w:eastAsia="en-US"/>
              </w:rPr>
              <w:t>Реконструкція системи гарячого водопостачання з встановленням сонячних колекторів на ЗДО «Зірочка» по вул. Грушевського 25 в м. Долина</w:t>
            </w:r>
          </w:p>
        </w:tc>
        <w:tc>
          <w:tcPr>
            <w:tcW w:w="1322" w:type="dxa"/>
            <w:vAlign w:val="center"/>
          </w:tcPr>
          <w:p w14:paraId="363634B4" w14:textId="77777777" w:rsidR="003650A8" w:rsidRPr="002A163C" w:rsidRDefault="003650A8" w:rsidP="003650A8">
            <w:pPr>
              <w:spacing w:after="160"/>
              <w:jc w:val="center"/>
              <w:rPr>
                <w:sz w:val="26"/>
                <w:szCs w:val="26"/>
                <w:lang w:eastAsia="en-US"/>
              </w:rPr>
            </w:pPr>
            <w:r w:rsidRPr="002A163C">
              <w:rPr>
                <w:sz w:val="26"/>
                <w:szCs w:val="26"/>
                <w:lang w:eastAsia="en-US"/>
              </w:rPr>
              <w:t>1 600,0</w:t>
            </w:r>
          </w:p>
        </w:tc>
        <w:tc>
          <w:tcPr>
            <w:tcW w:w="1321" w:type="dxa"/>
            <w:vAlign w:val="center"/>
          </w:tcPr>
          <w:p w14:paraId="5890A47F" w14:textId="77777777" w:rsidR="003650A8" w:rsidRPr="002A163C" w:rsidRDefault="003650A8" w:rsidP="003650A8">
            <w:pPr>
              <w:spacing w:after="160"/>
              <w:jc w:val="center"/>
              <w:rPr>
                <w:sz w:val="26"/>
                <w:szCs w:val="26"/>
                <w:lang w:eastAsia="en-US"/>
              </w:rPr>
            </w:pPr>
            <w:r w:rsidRPr="002A163C">
              <w:rPr>
                <w:sz w:val="26"/>
                <w:szCs w:val="26"/>
                <w:lang w:eastAsia="en-US"/>
              </w:rPr>
              <w:t>600,0</w:t>
            </w:r>
          </w:p>
          <w:p w14:paraId="40038470" w14:textId="77777777" w:rsidR="003650A8" w:rsidRPr="002A163C" w:rsidRDefault="003650A8" w:rsidP="003650A8">
            <w:pPr>
              <w:spacing w:after="160"/>
              <w:jc w:val="center"/>
              <w:rPr>
                <w:sz w:val="26"/>
                <w:szCs w:val="26"/>
                <w:lang w:eastAsia="en-US"/>
              </w:rPr>
            </w:pPr>
          </w:p>
        </w:tc>
        <w:tc>
          <w:tcPr>
            <w:tcW w:w="1321" w:type="dxa"/>
            <w:vAlign w:val="center"/>
          </w:tcPr>
          <w:p w14:paraId="61FC9088"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31419510"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1" w:type="dxa"/>
            <w:vAlign w:val="center"/>
          </w:tcPr>
          <w:p w14:paraId="3C00509E" w14:textId="77777777" w:rsidR="003650A8" w:rsidRPr="002A163C" w:rsidRDefault="003650A8" w:rsidP="003650A8">
            <w:pPr>
              <w:spacing w:after="160"/>
              <w:jc w:val="center"/>
              <w:rPr>
                <w:sz w:val="26"/>
                <w:szCs w:val="26"/>
                <w:lang w:eastAsia="en-US"/>
              </w:rPr>
            </w:pPr>
            <w:r w:rsidRPr="002A163C">
              <w:rPr>
                <w:sz w:val="26"/>
                <w:szCs w:val="26"/>
                <w:lang w:eastAsia="en-US"/>
              </w:rPr>
              <w:t>2200,0</w:t>
            </w:r>
          </w:p>
        </w:tc>
      </w:tr>
      <w:tr w:rsidR="003650A8" w:rsidRPr="002A163C" w14:paraId="39A19FA0" w14:textId="77777777" w:rsidTr="00B94A1F">
        <w:trPr>
          <w:trHeight w:val="645"/>
        </w:trPr>
        <w:tc>
          <w:tcPr>
            <w:tcW w:w="2874" w:type="dxa"/>
            <w:vAlign w:val="center"/>
          </w:tcPr>
          <w:p w14:paraId="6A383664" w14:textId="77777777" w:rsidR="003650A8" w:rsidRPr="002A163C" w:rsidRDefault="003650A8" w:rsidP="003650A8">
            <w:pPr>
              <w:spacing w:after="160"/>
              <w:contextualSpacing/>
              <w:rPr>
                <w:sz w:val="26"/>
                <w:szCs w:val="26"/>
              </w:rPr>
            </w:pPr>
            <w:r w:rsidRPr="002A163C">
              <w:rPr>
                <w:sz w:val="26"/>
                <w:szCs w:val="26"/>
              </w:rPr>
              <w:t xml:space="preserve">10.  </w:t>
            </w:r>
            <w:r w:rsidRPr="002A163C">
              <w:rPr>
                <w:sz w:val="26"/>
                <w:szCs w:val="26"/>
                <w:lang w:eastAsia="en-US"/>
              </w:rPr>
              <w:t>Комплексна термомодернізація будівель сектору медицини</w:t>
            </w:r>
          </w:p>
        </w:tc>
        <w:tc>
          <w:tcPr>
            <w:tcW w:w="1322" w:type="dxa"/>
            <w:vAlign w:val="center"/>
          </w:tcPr>
          <w:p w14:paraId="098B8B8C" w14:textId="77777777" w:rsidR="003650A8" w:rsidRPr="002A163C" w:rsidRDefault="003650A8" w:rsidP="003650A8">
            <w:pPr>
              <w:spacing w:after="160"/>
              <w:jc w:val="center"/>
              <w:rPr>
                <w:sz w:val="26"/>
                <w:szCs w:val="26"/>
                <w:lang w:eastAsia="en-US"/>
              </w:rPr>
            </w:pPr>
            <w:r w:rsidRPr="002A163C">
              <w:rPr>
                <w:sz w:val="26"/>
                <w:szCs w:val="26"/>
                <w:lang w:eastAsia="en-US"/>
              </w:rPr>
              <w:t>10 500,0</w:t>
            </w:r>
          </w:p>
        </w:tc>
        <w:tc>
          <w:tcPr>
            <w:tcW w:w="1321" w:type="dxa"/>
            <w:vAlign w:val="center"/>
          </w:tcPr>
          <w:p w14:paraId="49753EF1" w14:textId="77777777" w:rsidR="003650A8" w:rsidRPr="002A163C" w:rsidRDefault="003650A8" w:rsidP="003650A8">
            <w:pPr>
              <w:spacing w:after="160"/>
              <w:jc w:val="center"/>
              <w:rPr>
                <w:sz w:val="26"/>
                <w:szCs w:val="26"/>
                <w:lang w:eastAsia="en-US"/>
              </w:rPr>
            </w:pPr>
            <w:r w:rsidRPr="002A163C">
              <w:rPr>
                <w:sz w:val="26"/>
                <w:szCs w:val="26"/>
                <w:lang w:eastAsia="en-US"/>
              </w:rPr>
              <w:t>10 000,0</w:t>
            </w:r>
          </w:p>
        </w:tc>
        <w:tc>
          <w:tcPr>
            <w:tcW w:w="1321" w:type="dxa"/>
            <w:vAlign w:val="center"/>
          </w:tcPr>
          <w:p w14:paraId="31FC8F86" w14:textId="77777777" w:rsidR="003650A8" w:rsidRPr="002A163C" w:rsidRDefault="003650A8" w:rsidP="003650A8">
            <w:pPr>
              <w:spacing w:after="160"/>
              <w:jc w:val="center"/>
              <w:rPr>
                <w:sz w:val="26"/>
                <w:szCs w:val="26"/>
                <w:lang w:eastAsia="en-US"/>
              </w:rPr>
            </w:pPr>
            <w:r w:rsidRPr="002A163C">
              <w:rPr>
                <w:sz w:val="26"/>
                <w:szCs w:val="26"/>
                <w:lang w:eastAsia="en-US"/>
              </w:rPr>
              <w:t>5 000,0</w:t>
            </w:r>
          </w:p>
        </w:tc>
        <w:tc>
          <w:tcPr>
            <w:tcW w:w="1321" w:type="dxa"/>
            <w:vAlign w:val="center"/>
          </w:tcPr>
          <w:p w14:paraId="411AD7B4" w14:textId="77777777" w:rsidR="003650A8" w:rsidRPr="002A163C" w:rsidRDefault="003650A8" w:rsidP="003650A8">
            <w:pPr>
              <w:spacing w:after="160"/>
              <w:jc w:val="center"/>
              <w:rPr>
                <w:sz w:val="26"/>
                <w:szCs w:val="26"/>
                <w:lang w:eastAsia="en-US"/>
              </w:rPr>
            </w:pPr>
            <w:r w:rsidRPr="002A163C">
              <w:rPr>
                <w:sz w:val="26"/>
                <w:szCs w:val="26"/>
                <w:lang w:eastAsia="en-US"/>
              </w:rPr>
              <w:t>4 414,0</w:t>
            </w:r>
          </w:p>
        </w:tc>
        <w:tc>
          <w:tcPr>
            <w:tcW w:w="1451" w:type="dxa"/>
            <w:vAlign w:val="center"/>
          </w:tcPr>
          <w:p w14:paraId="3DD1EDEE" w14:textId="77777777" w:rsidR="003650A8" w:rsidRPr="002A163C" w:rsidRDefault="003650A8" w:rsidP="003650A8">
            <w:pPr>
              <w:spacing w:after="160"/>
              <w:jc w:val="center"/>
              <w:rPr>
                <w:sz w:val="26"/>
                <w:szCs w:val="26"/>
                <w:lang w:eastAsia="en-US"/>
              </w:rPr>
            </w:pPr>
            <w:r w:rsidRPr="002A163C">
              <w:rPr>
                <w:sz w:val="26"/>
                <w:szCs w:val="26"/>
                <w:lang w:eastAsia="en-US"/>
              </w:rPr>
              <w:t>29 914,0</w:t>
            </w:r>
          </w:p>
        </w:tc>
      </w:tr>
      <w:tr w:rsidR="003650A8" w:rsidRPr="002A163C" w14:paraId="0622C858" w14:textId="77777777" w:rsidTr="00B94A1F">
        <w:trPr>
          <w:trHeight w:val="645"/>
        </w:trPr>
        <w:tc>
          <w:tcPr>
            <w:tcW w:w="2874" w:type="dxa"/>
            <w:vAlign w:val="center"/>
          </w:tcPr>
          <w:p w14:paraId="087580A4" w14:textId="77777777" w:rsidR="003650A8" w:rsidRPr="002A163C" w:rsidRDefault="003650A8" w:rsidP="003650A8">
            <w:pPr>
              <w:spacing w:after="160"/>
              <w:contextualSpacing/>
              <w:rPr>
                <w:sz w:val="26"/>
                <w:szCs w:val="26"/>
              </w:rPr>
            </w:pPr>
            <w:r w:rsidRPr="002A163C">
              <w:rPr>
                <w:sz w:val="26"/>
                <w:szCs w:val="26"/>
              </w:rPr>
              <w:lastRenderedPageBreak/>
              <w:t xml:space="preserve">11.  </w:t>
            </w:r>
            <w:r w:rsidRPr="002A163C">
              <w:rPr>
                <w:sz w:val="26"/>
                <w:szCs w:val="26"/>
                <w:lang w:eastAsia="en-US"/>
              </w:rPr>
              <w:t>Термомодернізація багатоквартирних житлових будинків</w:t>
            </w:r>
          </w:p>
        </w:tc>
        <w:tc>
          <w:tcPr>
            <w:tcW w:w="1322" w:type="dxa"/>
            <w:vAlign w:val="center"/>
          </w:tcPr>
          <w:p w14:paraId="1ED4B9F2"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61EE2C63" w14:textId="77777777" w:rsidR="003650A8" w:rsidRPr="002A163C" w:rsidRDefault="003650A8" w:rsidP="003650A8">
            <w:pPr>
              <w:spacing w:after="160"/>
              <w:jc w:val="center"/>
              <w:rPr>
                <w:sz w:val="26"/>
                <w:szCs w:val="26"/>
                <w:lang w:eastAsia="en-US"/>
              </w:rPr>
            </w:pPr>
            <w:r w:rsidRPr="002A163C">
              <w:rPr>
                <w:sz w:val="26"/>
                <w:szCs w:val="26"/>
                <w:lang w:eastAsia="en-US"/>
              </w:rPr>
              <w:t>14 000,0</w:t>
            </w:r>
          </w:p>
        </w:tc>
        <w:tc>
          <w:tcPr>
            <w:tcW w:w="1321" w:type="dxa"/>
            <w:vAlign w:val="center"/>
          </w:tcPr>
          <w:p w14:paraId="0929CA01" w14:textId="77777777" w:rsidR="003650A8" w:rsidRPr="002A163C" w:rsidRDefault="003650A8" w:rsidP="003650A8">
            <w:pPr>
              <w:spacing w:after="160"/>
              <w:jc w:val="center"/>
              <w:rPr>
                <w:sz w:val="26"/>
                <w:szCs w:val="26"/>
                <w:lang w:eastAsia="en-US"/>
              </w:rPr>
            </w:pPr>
            <w:r w:rsidRPr="002A163C">
              <w:rPr>
                <w:sz w:val="26"/>
                <w:szCs w:val="26"/>
                <w:lang w:eastAsia="en-US"/>
              </w:rPr>
              <w:t>15 500,0</w:t>
            </w:r>
          </w:p>
        </w:tc>
        <w:tc>
          <w:tcPr>
            <w:tcW w:w="1321" w:type="dxa"/>
            <w:vAlign w:val="center"/>
          </w:tcPr>
          <w:p w14:paraId="23373B64" w14:textId="77777777" w:rsidR="003650A8" w:rsidRPr="002A163C" w:rsidRDefault="003650A8" w:rsidP="003650A8">
            <w:pPr>
              <w:spacing w:after="160"/>
              <w:jc w:val="center"/>
              <w:rPr>
                <w:sz w:val="26"/>
                <w:szCs w:val="26"/>
                <w:lang w:eastAsia="en-US"/>
              </w:rPr>
            </w:pPr>
            <w:r w:rsidRPr="002A163C">
              <w:rPr>
                <w:sz w:val="26"/>
                <w:szCs w:val="26"/>
                <w:lang w:eastAsia="en-US"/>
              </w:rPr>
              <w:t>26 000,0</w:t>
            </w:r>
          </w:p>
        </w:tc>
        <w:tc>
          <w:tcPr>
            <w:tcW w:w="1451" w:type="dxa"/>
            <w:vAlign w:val="center"/>
          </w:tcPr>
          <w:p w14:paraId="18EE398E" w14:textId="77777777" w:rsidR="003650A8" w:rsidRPr="002A163C" w:rsidRDefault="003650A8" w:rsidP="003650A8">
            <w:pPr>
              <w:spacing w:after="160"/>
              <w:jc w:val="center"/>
              <w:rPr>
                <w:sz w:val="26"/>
                <w:szCs w:val="26"/>
                <w:lang w:eastAsia="en-US"/>
              </w:rPr>
            </w:pPr>
            <w:r w:rsidRPr="002A163C">
              <w:rPr>
                <w:sz w:val="26"/>
                <w:szCs w:val="26"/>
                <w:lang w:eastAsia="en-US"/>
              </w:rPr>
              <w:t>55 500,0</w:t>
            </w:r>
          </w:p>
        </w:tc>
      </w:tr>
      <w:tr w:rsidR="003650A8" w:rsidRPr="002A163C" w14:paraId="46D311BA" w14:textId="77777777" w:rsidTr="00B94A1F">
        <w:trPr>
          <w:trHeight w:val="274"/>
        </w:trPr>
        <w:tc>
          <w:tcPr>
            <w:tcW w:w="2874" w:type="dxa"/>
            <w:vAlign w:val="center"/>
          </w:tcPr>
          <w:p w14:paraId="7F6C7D94" w14:textId="77777777" w:rsidR="003650A8" w:rsidRPr="002A163C" w:rsidRDefault="003650A8" w:rsidP="003650A8">
            <w:pPr>
              <w:spacing w:after="160"/>
              <w:contextualSpacing/>
              <w:rPr>
                <w:sz w:val="26"/>
                <w:szCs w:val="26"/>
              </w:rPr>
            </w:pPr>
            <w:r w:rsidRPr="002A163C">
              <w:rPr>
                <w:sz w:val="26"/>
                <w:szCs w:val="26"/>
              </w:rPr>
              <w:t xml:space="preserve">12.  </w:t>
            </w:r>
            <w:r w:rsidRPr="002A163C">
              <w:rPr>
                <w:sz w:val="26"/>
                <w:szCs w:val="26"/>
                <w:lang w:eastAsia="en-US"/>
              </w:rPr>
              <w:t>Комплексна термомодернізація будівель сектору освіти</w:t>
            </w:r>
          </w:p>
        </w:tc>
        <w:tc>
          <w:tcPr>
            <w:tcW w:w="1322" w:type="dxa"/>
            <w:vAlign w:val="center"/>
          </w:tcPr>
          <w:p w14:paraId="001A9E04" w14:textId="77777777" w:rsidR="003650A8" w:rsidRPr="002A163C" w:rsidRDefault="003650A8" w:rsidP="003650A8">
            <w:pPr>
              <w:spacing w:after="160"/>
              <w:jc w:val="center"/>
              <w:rPr>
                <w:sz w:val="26"/>
                <w:szCs w:val="26"/>
                <w:lang w:eastAsia="en-US"/>
              </w:rPr>
            </w:pPr>
            <w:r w:rsidRPr="002A163C">
              <w:rPr>
                <w:sz w:val="26"/>
                <w:szCs w:val="26"/>
                <w:lang w:eastAsia="en-US"/>
              </w:rPr>
              <w:t>33 000,0</w:t>
            </w:r>
          </w:p>
        </w:tc>
        <w:tc>
          <w:tcPr>
            <w:tcW w:w="1321" w:type="dxa"/>
            <w:vAlign w:val="center"/>
          </w:tcPr>
          <w:p w14:paraId="182CADB0" w14:textId="77777777" w:rsidR="003650A8" w:rsidRPr="002A163C" w:rsidRDefault="003650A8" w:rsidP="003650A8">
            <w:pPr>
              <w:spacing w:after="160"/>
              <w:jc w:val="center"/>
              <w:rPr>
                <w:sz w:val="26"/>
                <w:szCs w:val="26"/>
                <w:lang w:eastAsia="en-US"/>
              </w:rPr>
            </w:pPr>
            <w:r w:rsidRPr="002A163C">
              <w:rPr>
                <w:sz w:val="26"/>
                <w:szCs w:val="26"/>
                <w:lang w:eastAsia="en-US"/>
              </w:rPr>
              <w:t>50 000,0</w:t>
            </w:r>
          </w:p>
        </w:tc>
        <w:tc>
          <w:tcPr>
            <w:tcW w:w="1321" w:type="dxa"/>
            <w:vAlign w:val="center"/>
          </w:tcPr>
          <w:p w14:paraId="050FEF31" w14:textId="77777777" w:rsidR="003650A8" w:rsidRPr="002A163C" w:rsidRDefault="003650A8" w:rsidP="003650A8">
            <w:pPr>
              <w:spacing w:after="160"/>
              <w:jc w:val="center"/>
              <w:rPr>
                <w:sz w:val="26"/>
                <w:szCs w:val="26"/>
                <w:lang w:eastAsia="en-US"/>
              </w:rPr>
            </w:pPr>
            <w:r w:rsidRPr="002A163C">
              <w:rPr>
                <w:sz w:val="26"/>
                <w:szCs w:val="26"/>
                <w:lang w:eastAsia="en-US"/>
              </w:rPr>
              <w:t>100 000,0</w:t>
            </w:r>
          </w:p>
        </w:tc>
        <w:tc>
          <w:tcPr>
            <w:tcW w:w="1321" w:type="dxa"/>
            <w:vAlign w:val="center"/>
          </w:tcPr>
          <w:p w14:paraId="4F57D9C3" w14:textId="77777777" w:rsidR="003650A8" w:rsidRPr="002A163C" w:rsidRDefault="003650A8" w:rsidP="003650A8">
            <w:pPr>
              <w:spacing w:after="160"/>
              <w:jc w:val="center"/>
              <w:rPr>
                <w:sz w:val="26"/>
                <w:szCs w:val="26"/>
                <w:lang w:eastAsia="en-US"/>
              </w:rPr>
            </w:pPr>
            <w:r w:rsidRPr="002A163C">
              <w:rPr>
                <w:sz w:val="26"/>
                <w:szCs w:val="26"/>
                <w:lang w:eastAsia="en-US"/>
              </w:rPr>
              <w:t>155 188,0</w:t>
            </w:r>
          </w:p>
        </w:tc>
        <w:tc>
          <w:tcPr>
            <w:tcW w:w="1451" w:type="dxa"/>
            <w:vAlign w:val="center"/>
          </w:tcPr>
          <w:p w14:paraId="7849EB41" w14:textId="77777777" w:rsidR="003650A8" w:rsidRPr="002A163C" w:rsidRDefault="003650A8" w:rsidP="003650A8">
            <w:pPr>
              <w:spacing w:after="160"/>
              <w:jc w:val="center"/>
              <w:rPr>
                <w:sz w:val="26"/>
                <w:szCs w:val="26"/>
                <w:lang w:eastAsia="en-US"/>
              </w:rPr>
            </w:pPr>
            <w:r w:rsidRPr="002A163C">
              <w:rPr>
                <w:sz w:val="26"/>
                <w:szCs w:val="26"/>
                <w:lang w:eastAsia="en-US"/>
              </w:rPr>
              <w:t>338 188,0</w:t>
            </w:r>
          </w:p>
        </w:tc>
      </w:tr>
      <w:tr w:rsidR="003650A8" w:rsidRPr="002A163C" w14:paraId="46AAD116" w14:textId="77777777" w:rsidTr="00B94A1F">
        <w:trPr>
          <w:trHeight w:val="645"/>
        </w:trPr>
        <w:tc>
          <w:tcPr>
            <w:tcW w:w="2874" w:type="dxa"/>
            <w:vAlign w:val="center"/>
          </w:tcPr>
          <w:p w14:paraId="2A5BE2D0" w14:textId="77777777" w:rsidR="003650A8" w:rsidRPr="002A163C" w:rsidRDefault="003650A8" w:rsidP="003650A8">
            <w:pPr>
              <w:spacing w:after="160"/>
              <w:contextualSpacing/>
              <w:rPr>
                <w:sz w:val="26"/>
                <w:szCs w:val="26"/>
              </w:rPr>
            </w:pPr>
            <w:r w:rsidRPr="002A163C">
              <w:rPr>
                <w:rFonts w:eastAsiaTheme="minorHAnsi"/>
                <w:bCs/>
                <w:color w:val="000000" w:themeColor="text1"/>
                <w:sz w:val="26"/>
                <w:szCs w:val="26"/>
              </w:rPr>
              <w:t xml:space="preserve">13. </w:t>
            </w:r>
            <w:r w:rsidRPr="002A163C">
              <w:rPr>
                <w:sz w:val="26"/>
                <w:szCs w:val="26"/>
              </w:rPr>
              <w:t xml:space="preserve"> </w:t>
            </w:r>
            <w:r w:rsidRPr="002A163C">
              <w:rPr>
                <w:sz w:val="26"/>
                <w:szCs w:val="26"/>
                <w:lang w:eastAsia="en-US"/>
              </w:rPr>
              <w:t>Будівництво «зелених» автобусних зупинок</w:t>
            </w:r>
          </w:p>
        </w:tc>
        <w:tc>
          <w:tcPr>
            <w:tcW w:w="1322" w:type="dxa"/>
            <w:vAlign w:val="center"/>
          </w:tcPr>
          <w:p w14:paraId="22192207" w14:textId="77777777" w:rsidR="003650A8" w:rsidRPr="002A163C" w:rsidRDefault="003650A8" w:rsidP="003650A8">
            <w:pPr>
              <w:spacing w:after="160"/>
              <w:jc w:val="center"/>
              <w:rPr>
                <w:sz w:val="26"/>
                <w:szCs w:val="26"/>
                <w:lang w:eastAsia="en-US"/>
              </w:rPr>
            </w:pPr>
            <w:r w:rsidRPr="002A163C">
              <w:rPr>
                <w:sz w:val="26"/>
                <w:szCs w:val="26"/>
                <w:lang w:eastAsia="en-US"/>
              </w:rPr>
              <w:t>450,0</w:t>
            </w:r>
          </w:p>
        </w:tc>
        <w:tc>
          <w:tcPr>
            <w:tcW w:w="1321" w:type="dxa"/>
            <w:vAlign w:val="center"/>
          </w:tcPr>
          <w:p w14:paraId="393B1F90" w14:textId="77777777" w:rsidR="003650A8" w:rsidRPr="002A163C" w:rsidRDefault="003650A8" w:rsidP="003650A8">
            <w:pPr>
              <w:spacing w:after="160"/>
              <w:jc w:val="center"/>
              <w:rPr>
                <w:sz w:val="26"/>
                <w:szCs w:val="26"/>
                <w:lang w:eastAsia="en-US"/>
              </w:rPr>
            </w:pPr>
            <w:r w:rsidRPr="002A163C">
              <w:rPr>
                <w:sz w:val="26"/>
                <w:szCs w:val="26"/>
                <w:lang w:eastAsia="en-US"/>
              </w:rPr>
              <w:t>1 350,0</w:t>
            </w:r>
          </w:p>
        </w:tc>
        <w:tc>
          <w:tcPr>
            <w:tcW w:w="1321" w:type="dxa"/>
            <w:vAlign w:val="center"/>
          </w:tcPr>
          <w:p w14:paraId="2C36B9EB" w14:textId="77777777" w:rsidR="003650A8" w:rsidRPr="002A163C" w:rsidRDefault="003650A8" w:rsidP="003650A8">
            <w:pPr>
              <w:spacing w:after="160"/>
              <w:jc w:val="center"/>
              <w:rPr>
                <w:sz w:val="26"/>
                <w:szCs w:val="26"/>
                <w:lang w:eastAsia="en-US"/>
              </w:rPr>
            </w:pPr>
            <w:r w:rsidRPr="002A163C">
              <w:rPr>
                <w:sz w:val="26"/>
                <w:szCs w:val="26"/>
                <w:lang w:eastAsia="en-US"/>
              </w:rPr>
              <w:t>1 350,0</w:t>
            </w:r>
          </w:p>
        </w:tc>
        <w:tc>
          <w:tcPr>
            <w:tcW w:w="1321" w:type="dxa"/>
            <w:vAlign w:val="center"/>
          </w:tcPr>
          <w:p w14:paraId="4A8747B5" w14:textId="77777777" w:rsidR="003650A8" w:rsidRPr="002A163C" w:rsidRDefault="003650A8" w:rsidP="003650A8">
            <w:pPr>
              <w:spacing w:after="160"/>
              <w:jc w:val="center"/>
              <w:rPr>
                <w:sz w:val="26"/>
                <w:szCs w:val="26"/>
                <w:lang w:eastAsia="en-US"/>
              </w:rPr>
            </w:pPr>
            <w:r w:rsidRPr="002A163C">
              <w:rPr>
                <w:sz w:val="26"/>
                <w:szCs w:val="26"/>
                <w:lang w:eastAsia="en-US"/>
              </w:rPr>
              <w:t>1 800,0</w:t>
            </w:r>
          </w:p>
        </w:tc>
        <w:tc>
          <w:tcPr>
            <w:tcW w:w="1451" w:type="dxa"/>
            <w:vAlign w:val="center"/>
          </w:tcPr>
          <w:p w14:paraId="42D6D4B4" w14:textId="77777777" w:rsidR="003650A8" w:rsidRPr="002A163C" w:rsidRDefault="003650A8" w:rsidP="003650A8">
            <w:pPr>
              <w:spacing w:after="160"/>
              <w:jc w:val="center"/>
              <w:rPr>
                <w:sz w:val="26"/>
                <w:szCs w:val="26"/>
                <w:lang w:eastAsia="en-US"/>
              </w:rPr>
            </w:pPr>
            <w:r w:rsidRPr="002A163C">
              <w:rPr>
                <w:sz w:val="26"/>
                <w:szCs w:val="26"/>
                <w:lang w:eastAsia="en-US"/>
              </w:rPr>
              <w:t>4 950,0</w:t>
            </w:r>
          </w:p>
        </w:tc>
      </w:tr>
      <w:tr w:rsidR="003650A8" w:rsidRPr="002A163C" w14:paraId="63D9A68D" w14:textId="77777777" w:rsidTr="00B94A1F">
        <w:trPr>
          <w:trHeight w:val="645"/>
        </w:trPr>
        <w:tc>
          <w:tcPr>
            <w:tcW w:w="2874" w:type="dxa"/>
            <w:vAlign w:val="center"/>
          </w:tcPr>
          <w:p w14:paraId="22240EB6"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14. </w:t>
            </w:r>
            <w:r w:rsidRPr="002A163C">
              <w:rPr>
                <w:sz w:val="26"/>
                <w:szCs w:val="26"/>
                <w:lang w:eastAsia="en-US"/>
              </w:rPr>
              <w:t>Розвиток туристично-рекреаційної інфраструктури в с. Грабів</w:t>
            </w:r>
          </w:p>
        </w:tc>
        <w:tc>
          <w:tcPr>
            <w:tcW w:w="1322" w:type="dxa"/>
            <w:vAlign w:val="center"/>
          </w:tcPr>
          <w:p w14:paraId="5C552E2A"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AD8D720" w14:textId="77777777" w:rsidR="003650A8" w:rsidRPr="002A163C" w:rsidRDefault="003650A8" w:rsidP="003650A8">
            <w:pPr>
              <w:spacing w:after="160"/>
              <w:jc w:val="center"/>
              <w:rPr>
                <w:sz w:val="26"/>
                <w:szCs w:val="26"/>
                <w:lang w:eastAsia="en-US"/>
              </w:rPr>
            </w:pPr>
            <w:r w:rsidRPr="002A163C">
              <w:rPr>
                <w:sz w:val="26"/>
                <w:szCs w:val="26"/>
                <w:lang w:eastAsia="en-US"/>
              </w:rPr>
              <w:t>100,0</w:t>
            </w:r>
          </w:p>
        </w:tc>
        <w:tc>
          <w:tcPr>
            <w:tcW w:w="1321" w:type="dxa"/>
            <w:vAlign w:val="center"/>
          </w:tcPr>
          <w:p w14:paraId="7BC1C69B" w14:textId="77777777" w:rsidR="003650A8" w:rsidRPr="002A163C" w:rsidRDefault="003650A8" w:rsidP="003650A8">
            <w:pPr>
              <w:spacing w:after="160"/>
              <w:jc w:val="center"/>
              <w:rPr>
                <w:sz w:val="26"/>
                <w:szCs w:val="26"/>
                <w:lang w:eastAsia="en-US"/>
              </w:rPr>
            </w:pPr>
            <w:r w:rsidRPr="002A163C">
              <w:rPr>
                <w:sz w:val="26"/>
                <w:szCs w:val="26"/>
                <w:lang w:eastAsia="en-US"/>
              </w:rPr>
              <w:t>100,0</w:t>
            </w:r>
          </w:p>
        </w:tc>
        <w:tc>
          <w:tcPr>
            <w:tcW w:w="1321" w:type="dxa"/>
            <w:vAlign w:val="center"/>
          </w:tcPr>
          <w:p w14:paraId="53ED1C4C" w14:textId="77777777" w:rsidR="003650A8" w:rsidRPr="002A163C" w:rsidRDefault="003650A8" w:rsidP="003650A8">
            <w:pPr>
              <w:spacing w:after="160"/>
              <w:jc w:val="center"/>
              <w:rPr>
                <w:sz w:val="26"/>
                <w:szCs w:val="26"/>
                <w:lang w:eastAsia="en-US"/>
              </w:rPr>
            </w:pPr>
            <w:r w:rsidRPr="002A163C">
              <w:rPr>
                <w:sz w:val="26"/>
                <w:szCs w:val="26"/>
                <w:lang w:eastAsia="en-US"/>
              </w:rPr>
              <w:t>100,0</w:t>
            </w:r>
          </w:p>
        </w:tc>
        <w:tc>
          <w:tcPr>
            <w:tcW w:w="1451" w:type="dxa"/>
            <w:vAlign w:val="center"/>
          </w:tcPr>
          <w:p w14:paraId="4A637057" w14:textId="77777777" w:rsidR="003650A8" w:rsidRPr="002A163C" w:rsidRDefault="003650A8" w:rsidP="003650A8">
            <w:pPr>
              <w:spacing w:after="160"/>
              <w:jc w:val="center"/>
              <w:rPr>
                <w:sz w:val="26"/>
                <w:szCs w:val="26"/>
                <w:lang w:eastAsia="en-US"/>
              </w:rPr>
            </w:pPr>
            <w:r w:rsidRPr="002A163C">
              <w:rPr>
                <w:sz w:val="26"/>
                <w:szCs w:val="26"/>
                <w:lang w:eastAsia="en-US"/>
              </w:rPr>
              <w:t>300,0</w:t>
            </w:r>
          </w:p>
        </w:tc>
      </w:tr>
      <w:tr w:rsidR="003650A8" w:rsidRPr="002A163C" w14:paraId="60796D3E" w14:textId="77777777" w:rsidTr="00B94A1F">
        <w:trPr>
          <w:trHeight w:val="645"/>
        </w:trPr>
        <w:tc>
          <w:tcPr>
            <w:tcW w:w="2874" w:type="dxa"/>
            <w:vAlign w:val="center"/>
          </w:tcPr>
          <w:p w14:paraId="2FD74D1C"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15. </w:t>
            </w:r>
            <w:r w:rsidRPr="002A163C">
              <w:rPr>
                <w:sz w:val="26"/>
                <w:szCs w:val="26"/>
                <w:lang w:eastAsia="en-US"/>
              </w:rPr>
              <w:t>Створення агротуристичного кластеру</w:t>
            </w:r>
          </w:p>
        </w:tc>
        <w:tc>
          <w:tcPr>
            <w:tcW w:w="1322" w:type="dxa"/>
            <w:vAlign w:val="center"/>
          </w:tcPr>
          <w:p w14:paraId="71B5F57F" w14:textId="77777777" w:rsidR="003650A8" w:rsidRPr="002A163C" w:rsidRDefault="003650A8" w:rsidP="003650A8">
            <w:pPr>
              <w:spacing w:after="160"/>
              <w:jc w:val="center"/>
              <w:rPr>
                <w:sz w:val="26"/>
                <w:szCs w:val="26"/>
                <w:lang w:eastAsia="en-US"/>
              </w:rPr>
            </w:pPr>
            <w:r w:rsidRPr="002A163C">
              <w:rPr>
                <w:sz w:val="26"/>
                <w:szCs w:val="26"/>
                <w:lang w:eastAsia="en-US"/>
              </w:rPr>
              <w:t>150,0</w:t>
            </w:r>
          </w:p>
        </w:tc>
        <w:tc>
          <w:tcPr>
            <w:tcW w:w="1321" w:type="dxa"/>
            <w:vAlign w:val="center"/>
          </w:tcPr>
          <w:p w14:paraId="6C981088" w14:textId="77777777" w:rsidR="003650A8" w:rsidRPr="002A163C" w:rsidRDefault="003650A8" w:rsidP="003650A8">
            <w:pPr>
              <w:spacing w:after="160"/>
              <w:jc w:val="center"/>
              <w:rPr>
                <w:sz w:val="26"/>
                <w:szCs w:val="26"/>
                <w:lang w:eastAsia="en-US"/>
              </w:rPr>
            </w:pPr>
            <w:r w:rsidRPr="002A163C">
              <w:rPr>
                <w:sz w:val="26"/>
                <w:szCs w:val="26"/>
                <w:lang w:eastAsia="en-US"/>
              </w:rPr>
              <w:t>200,0</w:t>
            </w:r>
          </w:p>
        </w:tc>
        <w:tc>
          <w:tcPr>
            <w:tcW w:w="1321" w:type="dxa"/>
            <w:vAlign w:val="center"/>
          </w:tcPr>
          <w:p w14:paraId="20BF13F0" w14:textId="77777777" w:rsidR="003650A8" w:rsidRPr="002A163C" w:rsidRDefault="003650A8" w:rsidP="003650A8">
            <w:pPr>
              <w:spacing w:after="160"/>
              <w:jc w:val="center"/>
              <w:rPr>
                <w:sz w:val="26"/>
                <w:szCs w:val="26"/>
                <w:lang w:eastAsia="en-US"/>
              </w:rPr>
            </w:pPr>
            <w:r w:rsidRPr="002A163C">
              <w:rPr>
                <w:sz w:val="26"/>
                <w:szCs w:val="26"/>
                <w:lang w:eastAsia="en-US"/>
              </w:rPr>
              <w:t>240,0</w:t>
            </w:r>
          </w:p>
        </w:tc>
        <w:tc>
          <w:tcPr>
            <w:tcW w:w="1321" w:type="dxa"/>
            <w:vAlign w:val="center"/>
          </w:tcPr>
          <w:p w14:paraId="5D6CB2A1" w14:textId="77777777" w:rsidR="003650A8" w:rsidRPr="002A163C" w:rsidRDefault="003650A8" w:rsidP="003650A8">
            <w:pPr>
              <w:spacing w:after="160"/>
              <w:jc w:val="center"/>
              <w:rPr>
                <w:sz w:val="26"/>
                <w:szCs w:val="26"/>
                <w:lang w:eastAsia="en-US"/>
              </w:rPr>
            </w:pPr>
            <w:r w:rsidRPr="002A163C">
              <w:rPr>
                <w:sz w:val="26"/>
                <w:szCs w:val="26"/>
                <w:lang w:eastAsia="en-US"/>
              </w:rPr>
              <w:t>250,0</w:t>
            </w:r>
          </w:p>
        </w:tc>
        <w:tc>
          <w:tcPr>
            <w:tcW w:w="1451" w:type="dxa"/>
            <w:vAlign w:val="center"/>
          </w:tcPr>
          <w:p w14:paraId="2E0DBF87" w14:textId="77777777" w:rsidR="003650A8" w:rsidRPr="002A163C" w:rsidRDefault="003650A8" w:rsidP="003650A8">
            <w:pPr>
              <w:spacing w:after="160"/>
              <w:jc w:val="center"/>
              <w:rPr>
                <w:sz w:val="26"/>
                <w:szCs w:val="26"/>
                <w:lang w:eastAsia="en-US"/>
              </w:rPr>
            </w:pPr>
            <w:r w:rsidRPr="002A163C">
              <w:rPr>
                <w:sz w:val="26"/>
                <w:szCs w:val="26"/>
                <w:lang w:eastAsia="en-US"/>
              </w:rPr>
              <w:t>840,0</w:t>
            </w:r>
          </w:p>
        </w:tc>
      </w:tr>
      <w:tr w:rsidR="003650A8" w:rsidRPr="002A163C" w14:paraId="46CC7645" w14:textId="77777777" w:rsidTr="00B94A1F">
        <w:trPr>
          <w:trHeight w:val="645"/>
        </w:trPr>
        <w:tc>
          <w:tcPr>
            <w:tcW w:w="2874" w:type="dxa"/>
            <w:vAlign w:val="center"/>
          </w:tcPr>
          <w:p w14:paraId="2D60BD24" w14:textId="77777777" w:rsidR="003650A8" w:rsidRPr="002A163C" w:rsidRDefault="003650A8" w:rsidP="003650A8">
            <w:pPr>
              <w:spacing w:after="160"/>
              <w:contextualSpacing/>
              <w:rPr>
                <w:bCs/>
                <w:color w:val="000000" w:themeColor="text1"/>
                <w:sz w:val="26"/>
                <w:szCs w:val="26"/>
              </w:rPr>
            </w:pPr>
            <w:r w:rsidRPr="002A163C">
              <w:rPr>
                <w:sz w:val="26"/>
                <w:szCs w:val="26"/>
              </w:rPr>
              <w:t>16. Будівництво тенжні (соляної градирні) в місті Долина</w:t>
            </w:r>
          </w:p>
        </w:tc>
        <w:tc>
          <w:tcPr>
            <w:tcW w:w="1322" w:type="dxa"/>
            <w:vAlign w:val="center"/>
          </w:tcPr>
          <w:p w14:paraId="7344CAD8" w14:textId="77777777" w:rsidR="003650A8" w:rsidRPr="002A163C" w:rsidRDefault="003650A8" w:rsidP="003650A8">
            <w:pPr>
              <w:spacing w:after="160"/>
              <w:jc w:val="center"/>
              <w:rPr>
                <w:sz w:val="26"/>
                <w:szCs w:val="26"/>
                <w:lang w:eastAsia="en-US"/>
              </w:rPr>
            </w:pPr>
            <w:r w:rsidRPr="002A163C">
              <w:rPr>
                <w:sz w:val="26"/>
                <w:szCs w:val="26"/>
                <w:lang w:eastAsia="en-US"/>
              </w:rPr>
              <w:t>1500,0</w:t>
            </w:r>
          </w:p>
        </w:tc>
        <w:tc>
          <w:tcPr>
            <w:tcW w:w="1321" w:type="dxa"/>
            <w:vAlign w:val="center"/>
          </w:tcPr>
          <w:p w14:paraId="3126A639" w14:textId="77777777" w:rsidR="003650A8" w:rsidRPr="002A163C" w:rsidRDefault="003650A8" w:rsidP="003650A8">
            <w:pPr>
              <w:spacing w:after="160"/>
              <w:jc w:val="center"/>
              <w:rPr>
                <w:sz w:val="26"/>
                <w:szCs w:val="26"/>
                <w:lang w:eastAsia="en-US"/>
              </w:rPr>
            </w:pPr>
            <w:r w:rsidRPr="002A163C">
              <w:rPr>
                <w:sz w:val="26"/>
                <w:szCs w:val="26"/>
                <w:lang w:eastAsia="en-US"/>
              </w:rPr>
              <w:t>1500,0</w:t>
            </w:r>
          </w:p>
        </w:tc>
        <w:tc>
          <w:tcPr>
            <w:tcW w:w="1321" w:type="dxa"/>
            <w:vAlign w:val="center"/>
          </w:tcPr>
          <w:p w14:paraId="32C3A5F6" w14:textId="77777777" w:rsidR="003650A8" w:rsidRPr="002A163C" w:rsidRDefault="003650A8" w:rsidP="003650A8">
            <w:pPr>
              <w:spacing w:after="160"/>
              <w:jc w:val="center"/>
              <w:rPr>
                <w:sz w:val="26"/>
                <w:szCs w:val="26"/>
                <w:lang w:eastAsia="en-US"/>
              </w:rPr>
            </w:pPr>
            <w:r w:rsidRPr="002A163C">
              <w:rPr>
                <w:sz w:val="26"/>
                <w:szCs w:val="26"/>
                <w:lang w:eastAsia="en-US"/>
              </w:rPr>
              <w:t>1200,0</w:t>
            </w:r>
          </w:p>
        </w:tc>
        <w:tc>
          <w:tcPr>
            <w:tcW w:w="1321" w:type="dxa"/>
            <w:vAlign w:val="center"/>
          </w:tcPr>
          <w:p w14:paraId="16C28C43"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451" w:type="dxa"/>
            <w:vAlign w:val="center"/>
          </w:tcPr>
          <w:p w14:paraId="408B9B2A" w14:textId="77777777" w:rsidR="003650A8" w:rsidRPr="002A163C" w:rsidRDefault="003650A8" w:rsidP="003650A8">
            <w:pPr>
              <w:spacing w:after="160"/>
              <w:jc w:val="center"/>
              <w:rPr>
                <w:sz w:val="26"/>
                <w:szCs w:val="26"/>
                <w:lang w:eastAsia="en-US"/>
              </w:rPr>
            </w:pPr>
            <w:r w:rsidRPr="002A163C">
              <w:rPr>
                <w:sz w:val="26"/>
                <w:szCs w:val="26"/>
                <w:lang w:eastAsia="en-US"/>
              </w:rPr>
              <w:t>4200,0</w:t>
            </w:r>
          </w:p>
        </w:tc>
      </w:tr>
      <w:tr w:rsidR="003650A8" w:rsidRPr="002A163C" w14:paraId="521C516E" w14:textId="77777777" w:rsidTr="00B94A1F">
        <w:trPr>
          <w:trHeight w:val="645"/>
        </w:trPr>
        <w:tc>
          <w:tcPr>
            <w:tcW w:w="2874" w:type="dxa"/>
            <w:vAlign w:val="center"/>
          </w:tcPr>
          <w:p w14:paraId="2CE21101"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17. </w:t>
            </w:r>
            <w:r w:rsidRPr="002A163C">
              <w:rPr>
                <w:sz w:val="26"/>
                <w:szCs w:val="26"/>
                <w:lang w:eastAsia="en-US"/>
              </w:rPr>
              <w:t>Створення медичного бальнеологічного центру в місті Долина</w:t>
            </w:r>
          </w:p>
        </w:tc>
        <w:tc>
          <w:tcPr>
            <w:tcW w:w="1322" w:type="dxa"/>
            <w:vAlign w:val="center"/>
          </w:tcPr>
          <w:p w14:paraId="77B32854"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2F1F1DF8" w14:textId="77777777" w:rsidR="003650A8" w:rsidRPr="002A163C" w:rsidRDefault="003650A8" w:rsidP="003650A8">
            <w:pPr>
              <w:spacing w:after="160"/>
              <w:jc w:val="center"/>
              <w:rPr>
                <w:sz w:val="26"/>
                <w:szCs w:val="26"/>
                <w:lang w:eastAsia="en-US"/>
              </w:rPr>
            </w:pPr>
            <w:r w:rsidRPr="002A163C">
              <w:rPr>
                <w:sz w:val="26"/>
                <w:szCs w:val="26"/>
                <w:lang w:eastAsia="en-US"/>
              </w:rPr>
              <w:t>15000,0</w:t>
            </w:r>
          </w:p>
        </w:tc>
        <w:tc>
          <w:tcPr>
            <w:tcW w:w="1321" w:type="dxa"/>
            <w:vAlign w:val="center"/>
          </w:tcPr>
          <w:p w14:paraId="57CD8BE2" w14:textId="77777777" w:rsidR="003650A8" w:rsidRPr="002A163C" w:rsidRDefault="003650A8" w:rsidP="003650A8">
            <w:pPr>
              <w:spacing w:after="160"/>
              <w:jc w:val="center"/>
              <w:rPr>
                <w:sz w:val="26"/>
                <w:szCs w:val="26"/>
                <w:lang w:eastAsia="en-US"/>
              </w:rPr>
            </w:pPr>
            <w:r w:rsidRPr="002A163C">
              <w:rPr>
                <w:sz w:val="26"/>
                <w:szCs w:val="26"/>
                <w:lang w:eastAsia="en-US"/>
              </w:rPr>
              <w:t>15000,0</w:t>
            </w:r>
          </w:p>
        </w:tc>
        <w:tc>
          <w:tcPr>
            <w:tcW w:w="1321" w:type="dxa"/>
            <w:vAlign w:val="center"/>
          </w:tcPr>
          <w:p w14:paraId="037C4050" w14:textId="77777777" w:rsidR="003650A8" w:rsidRPr="002A163C" w:rsidRDefault="003650A8" w:rsidP="003650A8">
            <w:pPr>
              <w:spacing w:after="160"/>
              <w:jc w:val="center"/>
              <w:rPr>
                <w:sz w:val="26"/>
                <w:szCs w:val="26"/>
                <w:lang w:eastAsia="en-US"/>
              </w:rPr>
            </w:pPr>
            <w:r w:rsidRPr="002A163C">
              <w:rPr>
                <w:sz w:val="26"/>
                <w:szCs w:val="26"/>
                <w:lang w:eastAsia="en-US"/>
              </w:rPr>
              <w:t>15000,0</w:t>
            </w:r>
          </w:p>
        </w:tc>
        <w:tc>
          <w:tcPr>
            <w:tcW w:w="1451" w:type="dxa"/>
            <w:vAlign w:val="center"/>
          </w:tcPr>
          <w:p w14:paraId="50BBDD0E" w14:textId="77777777" w:rsidR="003650A8" w:rsidRPr="002A163C" w:rsidRDefault="003650A8" w:rsidP="003650A8">
            <w:pPr>
              <w:spacing w:after="160"/>
              <w:jc w:val="center"/>
              <w:rPr>
                <w:sz w:val="26"/>
                <w:szCs w:val="26"/>
                <w:lang w:eastAsia="en-US"/>
              </w:rPr>
            </w:pPr>
            <w:r w:rsidRPr="002A163C">
              <w:rPr>
                <w:sz w:val="26"/>
                <w:szCs w:val="26"/>
                <w:lang w:eastAsia="en-US"/>
              </w:rPr>
              <w:t>45000,0</w:t>
            </w:r>
          </w:p>
        </w:tc>
      </w:tr>
      <w:tr w:rsidR="003650A8" w:rsidRPr="002A163C" w14:paraId="5ED217C7" w14:textId="77777777" w:rsidTr="00B94A1F">
        <w:trPr>
          <w:trHeight w:val="645"/>
        </w:trPr>
        <w:tc>
          <w:tcPr>
            <w:tcW w:w="2874" w:type="dxa"/>
            <w:vAlign w:val="center"/>
          </w:tcPr>
          <w:p w14:paraId="236CBFA8" w14:textId="77777777" w:rsidR="003650A8" w:rsidRPr="002A163C" w:rsidRDefault="003650A8" w:rsidP="003650A8">
            <w:pPr>
              <w:spacing w:after="160"/>
              <w:contextualSpacing/>
              <w:rPr>
                <w:bCs/>
                <w:color w:val="000000" w:themeColor="text1"/>
                <w:sz w:val="26"/>
                <w:szCs w:val="26"/>
              </w:rPr>
            </w:pPr>
            <w:r w:rsidRPr="002A163C">
              <w:rPr>
                <w:sz w:val="26"/>
                <w:szCs w:val="26"/>
                <w:lang w:eastAsia="en-US"/>
              </w:rPr>
              <w:t>18. Створення обслуговуючого кооперативу з фасування медової продукції</w:t>
            </w:r>
          </w:p>
        </w:tc>
        <w:tc>
          <w:tcPr>
            <w:tcW w:w="1322" w:type="dxa"/>
            <w:vAlign w:val="center"/>
          </w:tcPr>
          <w:p w14:paraId="1E014994"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3270796D"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1FEF0917"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303C7D91" w14:textId="77777777" w:rsidR="003650A8" w:rsidRPr="002A163C" w:rsidRDefault="003650A8" w:rsidP="003650A8">
            <w:pPr>
              <w:spacing w:after="160"/>
              <w:jc w:val="center"/>
              <w:rPr>
                <w:sz w:val="26"/>
                <w:szCs w:val="26"/>
                <w:lang w:eastAsia="en-US"/>
              </w:rPr>
            </w:pPr>
            <w:r w:rsidRPr="002A163C">
              <w:rPr>
                <w:sz w:val="26"/>
                <w:szCs w:val="26"/>
                <w:lang w:eastAsia="en-US"/>
              </w:rPr>
              <w:t>200,0</w:t>
            </w:r>
          </w:p>
        </w:tc>
        <w:tc>
          <w:tcPr>
            <w:tcW w:w="1451" w:type="dxa"/>
            <w:vAlign w:val="center"/>
          </w:tcPr>
          <w:p w14:paraId="1BA9DEB9" w14:textId="77777777" w:rsidR="003650A8" w:rsidRPr="002A163C" w:rsidRDefault="003650A8" w:rsidP="003650A8">
            <w:pPr>
              <w:spacing w:after="160"/>
              <w:jc w:val="center"/>
              <w:rPr>
                <w:sz w:val="26"/>
                <w:szCs w:val="26"/>
                <w:lang w:eastAsia="en-US"/>
              </w:rPr>
            </w:pPr>
            <w:r w:rsidRPr="002A163C">
              <w:rPr>
                <w:sz w:val="26"/>
                <w:szCs w:val="26"/>
                <w:lang w:eastAsia="en-US"/>
              </w:rPr>
              <w:t>700,0</w:t>
            </w:r>
          </w:p>
        </w:tc>
      </w:tr>
      <w:tr w:rsidR="003650A8" w:rsidRPr="002A163C" w14:paraId="4399A588" w14:textId="77777777" w:rsidTr="00B94A1F">
        <w:trPr>
          <w:trHeight w:val="645"/>
        </w:trPr>
        <w:tc>
          <w:tcPr>
            <w:tcW w:w="2874" w:type="dxa"/>
            <w:vAlign w:val="center"/>
          </w:tcPr>
          <w:p w14:paraId="3CE70C74"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19. </w:t>
            </w:r>
            <w:r w:rsidRPr="002A163C">
              <w:rPr>
                <w:rFonts w:eastAsia="Arial"/>
                <w:sz w:val="26"/>
                <w:szCs w:val="26"/>
              </w:rPr>
              <w:t>Підтримка розвитку галузі тваринництва, забезпечення приросту ВРХ в фермерських та особистих селянських господарствах</w:t>
            </w:r>
          </w:p>
        </w:tc>
        <w:tc>
          <w:tcPr>
            <w:tcW w:w="1322" w:type="dxa"/>
            <w:vAlign w:val="center"/>
          </w:tcPr>
          <w:p w14:paraId="06D58BD8"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321" w:type="dxa"/>
            <w:vAlign w:val="center"/>
          </w:tcPr>
          <w:p w14:paraId="49629ECE"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321" w:type="dxa"/>
            <w:vAlign w:val="center"/>
          </w:tcPr>
          <w:p w14:paraId="67732DA9"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321" w:type="dxa"/>
            <w:vAlign w:val="center"/>
          </w:tcPr>
          <w:p w14:paraId="48AB8AA7" w14:textId="77777777" w:rsidR="003650A8" w:rsidRPr="002A163C" w:rsidRDefault="003650A8" w:rsidP="003650A8">
            <w:pPr>
              <w:spacing w:after="160"/>
              <w:jc w:val="center"/>
              <w:rPr>
                <w:sz w:val="26"/>
                <w:szCs w:val="26"/>
                <w:lang w:eastAsia="en-US"/>
              </w:rPr>
            </w:pPr>
            <w:r w:rsidRPr="002A163C">
              <w:rPr>
                <w:sz w:val="26"/>
                <w:szCs w:val="26"/>
                <w:lang w:eastAsia="en-US"/>
              </w:rPr>
              <w:t>1300,0</w:t>
            </w:r>
          </w:p>
        </w:tc>
        <w:tc>
          <w:tcPr>
            <w:tcW w:w="1451" w:type="dxa"/>
            <w:vAlign w:val="center"/>
          </w:tcPr>
          <w:p w14:paraId="77F315D6" w14:textId="77777777" w:rsidR="003650A8" w:rsidRPr="002A163C" w:rsidRDefault="003650A8" w:rsidP="003650A8">
            <w:pPr>
              <w:spacing w:after="160"/>
              <w:jc w:val="center"/>
              <w:rPr>
                <w:sz w:val="26"/>
                <w:szCs w:val="26"/>
                <w:lang w:eastAsia="en-US"/>
              </w:rPr>
            </w:pPr>
            <w:r w:rsidRPr="002A163C">
              <w:rPr>
                <w:sz w:val="26"/>
                <w:szCs w:val="26"/>
                <w:lang w:eastAsia="en-US"/>
              </w:rPr>
              <w:t>5200,0</w:t>
            </w:r>
          </w:p>
        </w:tc>
      </w:tr>
      <w:tr w:rsidR="003650A8" w:rsidRPr="002A163C" w14:paraId="20104EC3" w14:textId="77777777" w:rsidTr="00B94A1F">
        <w:trPr>
          <w:trHeight w:val="645"/>
        </w:trPr>
        <w:tc>
          <w:tcPr>
            <w:tcW w:w="2874" w:type="dxa"/>
            <w:vAlign w:val="center"/>
          </w:tcPr>
          <w:p w14:paraId="787036BB"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20. </w:t>
            </w:r>
            <w:r w:rsidRPr="002A163C">
              <w:rPr>
                <w:rFonts w:eastAsia="Arial"/>
                <w:sz w:val="26"/>
                <w:szCs w:val="26"/>
              </w:rPr>
              <w:t>Створення сільськогосподарського виробничого кооперативу для переробки молока</w:t>
            </w:r>
          </w:p>
        </w:tc>
        <w:tc>
          <w:tcPr>
            <w:tcW w:w="1322" w:type="dxa"/>
            <w:vAlign w:val="center"/>
          </w:tcPr>
          <w:p w14:paraId="03F0AC75"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4314B62E" w14:textId="77777777" w:rsidR="003650A8" w:rsidRPr="002A163C" w:rsidRDefault="003650A8" w:rsidP="003650A8">
            <w:pPr>
              <w:spacing w:after="160"/>
              <w:jc w:val="center"/>
              <w:rPr>
                <w:sz w:val="26"/>
                <w:szCs w:val="26"/>
                <w:lang w:eastAsia="en-US"/>
              </w:rPr>
            </w:pPr>
            <w:r w:rsidRPr="002A163C">
              <w:rPr>
                <w:sz w:val="26"/>
                <w:szCs w:val="26"/>
                <w:lang w:eastAsia="en-US"/>
              </w:rPr>
              <w:t>-</w:t>
            </w:r>
          </w:p>
        </w:tc>
        <w:tc>
          <w:tcPr>
            <w:tcW w:w="1321" w:type="dxa"/>
            <w:vAlign w:val="center"/>
          </w:tcPr>
          <w:p w14:paraId="0C9DECF6" w14:textId="77777777" w:rsidR="003650A8" w:rsidRPr="002A163C" w:rsidRDefault="003650A8" w:rsidP="003650A8">
            <w:pPr>
              <w:spacing w:after="160"/>
              <w:jc w:val="center"/>
              <w:rPr>
                <w:sz w:val="26"/>
                <w:szCs w:val="26"/>
                <w:lang w:eastAsia="en-US"/>
              </w:rPr>
            </w:pPr>
            <w:r w:rsidRPr="002A163C">
              <w:rPr>
                <w:sz w:val="26"/>
                <w:szCs w:val="26"/>
                <w:lang w:eastAsia="en-US"/>
              </w:rPr>
              <w:t>5000,0</w:t>
            </w:r>
          </w:p>
        </w:tc>
        <w:tc>
          <w:tcPr>
            <w:tcW w:w="1321" w:type="dxa"/>
            <w:vAlign w:val="center"/>
          </w:tcPr>
          <w:p w14:paraId="21986293" w14:textId="77777777" w:rsidR="003650A8" w:rsidRPr="002A163C" w:rsidRDefault="003650A8" w:rsidP="003650A8">
            <w:pPr>
              <w:spacing w:after="160"/>
              <w:jc w:val="center"/>
              <w:rPr>
                <w:sz w:val="26"/>
                <w:szCs w:val="26"/>
                <w:lang w:eastAsia="en-US"/>
              </w:rPr>
            </w:pPr>
            <w:r w:rsidRPr="002A163C">
              <w:rPr>
                <w:sz w:val="26"/>
                <w:szCs w:val="26"/>
                <w:lang w:eastAsia="en-US"/>
              </w:rPr>
              <w:t>3000,0</w:t>
            </w:r>
          </w:p>
        </w:tc>
        <w:tc>
          <w:tcPr>
            <w:tcW w:w="1451" w:type="dxa"/>
            <w:vAlign w:val="center"/>
          </w:tcPr>
          <w:p w14:paraId="6E0A66A2" w14:textId="77777777" w:rsidR="003650A8" w:rsidRPr="002A163C" w:rsidRDefault="003650A8" w:rsidP="003650A8">
            <w:pPr>
              <w:spacing w:after="160"/>
              <w:jc w:val="center"/>
              <w:rPr>
                <w:sz w:val="26"/>
                <w:szCs w:val="26"/>
                <w:lang w:eastAsia="en-US"/>
              </w:rPr>
            </w:pPr>
            <w:r w:rsidRPr="002A163C">
              <w:rPr>
                <w:sz w:val="26"/>
                <w:szCs w:val="26"/>
                <w:lang w:eastAsia="en-US"/>
              </w:rPr>
              <w:t>8000,0</w:t>
            </w:r>
          </w:p>
        </w:tc>
      </w:tr>
      <w:tr w:rsidR="003650A8" w:rsidRPr="002A163C" w14:paraId="24767C2C" w14:textId="77777777" w:rsidTr="00B94A1F">
        <w:trPr>
          <w:trHeight w:val="645"/>
        </w:trPr>
        <w:tc>
          <w:tcPr>
            <w:tcW w:w="2874" w:type="dxa"/>
            <w:vAlign w:val="center"/>
          </w:tcPr>
          <w:p w14:paraId="2CAA56B3" w14:textId="77777777" w:rsidR="003650A8" w:rsidRPr="002A163C" w:rsidRDefault="003650A8" w:rsidP="003650A8">
            <w:pPr>
              <w:spacing w:after="160"/>
              <w:contextualSpacing/>
              <w:rPr>
                <w:bCs/>
                <w:color w:val="000000" w:themeColor="text1"/>
                <w:sz w:val="26"/>
                <w:szCs w:val="26"/>
              </w:rPr>
            </w:pPr>
            <w:r w:rsidRPr="002A163C">
              <w:rPr>
                <w:sz w:val="26"/>
                <w:szCs w:val="26"/>
              </w:rPr>
              <w:t>21. Розвиток пішохідної  інфраструктури громади</w:t>
            </w:r>
          </w:p>
        </w:tc>
        <w:tc>
          <w:tcPr>
            <w:tcW w:w="1322" w:type="dxa"/>
            <w:vAlign w:val="center"/>
          </w:tcPr>
          <w:p w14:paraId="1DCCCBEC" w14:textId="77777777" w:rsidR="003650A8" w:rsidRPr="002A163C" w:rsidRDefault="003650A8" w:rsidP="003650A8">
            <w:pPr>
              <w:spacing w:after="160"/>
              <w:jc w:val="center"/>
              <w:rPr>
                <w:sz w:val="26"/>
                <w:szCs w:val="26"/>
                <w:lang w:eastAsia="en-US"/>
              </w:rPr>
            </w:pPr>
            <w:r w:rsidRPr="002A163C">
              <w:rPr>
                <w:sz w:val="26"/>
                <w:szCs w:val="26"/>
                <w:lang w:eastAsia="en-US"/>
              </w:rPr>
              <w:t>500,0</w:t>
            </w:r>
          </w:p>
        </w:tc>
        <w:tc>
          <w:tcPr>
            <w:tcW w:w="1321" w:type="dxa"/>
            <w:vAlign w:val="center"/>
          </w:tcPr>
          <w:p w14:paraId="54B7EDBB"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321" w:type="dxa"/>
            <w:vAlign w:val="center"/>
          </w:tcPr>
          <w:p w14:paraId="2F280656"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321" w:type="dxa"/>
            <w:vAlign w:val="center"/>
          </w:tcPr>
          <w:p w14:paraId="2D87DE32" w14:textId="77777777" w:rsidR="003650A8" w:rsidRPr="002A163C" w:rsidRDefault="003650A8" w:rsidP="003650A8">
            <w:pPr>
              <w:spacing w:after="160"/>
              <w:jc w:val="center"/>
              <w:rPr>
                <w:sz w:val="26"/>
                <w:szCs w:val="26"/>
                <w:lang w:eastAsia="en-US"/>
              </w:rPr>
            </w:pPr>
            <w:r w:rsidRPr="002A163C">
              <w:rPr>
                <w:sz w:val="26"/>
                <w:szCs w:val="26"/>
                <w:lang w:eastAsia="en-US"/>
              </w:rPr>
              <w:t>1 000,0</w:t>
            </w:r>
          </w:p>
        </w:tc>
        <w:tc>
          <w:tcPr>
            <w:tcW w:w="1451" w:type="dxa"/>
            <w:vAlign w:val="center"/>
          </w:tcPr>
          <w:p w14:paraId="5063EC8B" w14:textId="77777777" w:rsidR="003650A8" w:rsidRPr="002A163C" w:rsidRDefault="003650A8" w:rsidP="003650A8">
            <w:pPr>
              <w:spacing w:after="160"/>
              <w:jc w:val="center"/>
              <w:rPr>
                <w:sz w:val="26"/>
                <w:szCs w:val="26"/>
                <w:lang w:eastAsia="en-US"/>
              </w:rPr>
            </w:pPr>
            <w:r w:rsidRPr="002A163C">
              <w:rPr>
                <w:sz w:val="26"/>
                <w:szCs w:val="26"/>
                <w:lang w:eastAsia="en-US"/>
              </w:rPr>
              <w:t>3 500,0</w:t>
            </w:r>
          </w:p>
        </w:tc>
      </w:tr>
      <w:tr w:rsidR="003650A8" w:rsidRPr="002A163C" w14:paraId="25F75BCF" w14:textId="77777777" w:rsidTr="00B94A1F">
        <w:trPr>
          <w:trHeight w:val="645"/>
        </w:trPr>
        <w:tc>
          <w:tcPr>
            <w:tcW w:w="2874" w:type="dxa"/>
            <w:vAlign w:val="center"/>
          </w:tcPr>
          <w:p w14:paraId="70865822" w14:textId="77777777" w:rsidR="003650A8" w:rsidRPr="002A163C" w:rsidRDefault="003650A8" w:rsidP="003650A8">
            <w:pPr>
              <w:spacing w:after="160"/>
              <w:contextualSpacing/>
              <w:rPr>
                <w:bCs/>
                <w:color w:val="000000" w:themeColor="text1"/>
                <w:sz w:val="26"/>
                <w:szCs w:val="26"/>
              </w:rPr>
            </w:pPr>
            <w:r w:rsidRPr="002A163C">
              <w:rPr>
                <w:bCs/>
                <w:color w:val="000000" w:themeColor="text1"/>
                <w:sz w:val="26"/>
                <w:szCs w:val="26"/>
              </w:rPr>
              <w:t>22. Капітальний ремонт дорожнього покриття по вул. Зелена в селі Гошів</w:t>
            </w:r>
          </w:p>
        </w:tc>
        <w:tc>
          <w:tcPr>
            <w:tcW w:w="1322" w:type="dxa"/>
            <w:vAlign w:val="center"/>
          </w:tcPr>
          <w:p w14:paraId="6CEFFA5F"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4D650F9D"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500,0</w:t>
            </w:r>
          </w:p>
        </w:tc>
        <w:tc>
          <w:tcPr>
            <w:tcW w:w="1321" w:type="dxa"/>
            <w:vAlign w:val="center"/>
          </w:tcPr>
          <w:p w14:paraId="3914D2AD"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1250,0</w:t>
            </w:r>
          </w:p>
        </w:tc>
        <w:tc>
          <w:tcPr>
            <w:tcW w:w="1321" w:type="dxa"/>
            <w:vAlign w:val="center"/>
          </w:tcPr>
          <w:p w14:paraId="6EE30C1D"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1250,0</w:t>
            </w:r>
          </w:p>
        </w:tc>
        <w:tc>
          <w:tcPr>
            <w:tcW w:w="1451" w:type="dxa"/>
            <w:vAlign w:val="center"/>
          </w:tcPr>
          <w:p w14:paraId="1754A980"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3000,0</w:t>
            </w:r>
          </w:p>
        </w:tc>
      </w:tr>
      <w:tr w:rsidR="003650A8" w:rsidRPr="002A163C" w14:paraId="5025EE9C" w14:textId="77777777" w:rsidTr="00B94A1F">
        <w:trPr>
          <w:trHeight w:val="645"/>
        </w:trPr>
        <w:tc>
          <w:tcPr>
            <w:tcW w:w="2874" w:type="dxa"/>
            <w:vAlign w:val="center"/>
          </w:tcPr>
          <w:p w14:paraId="1D89D28B" w14:textId="77777777" w:rsidR="003650A8" w:rsidRPr="002A163C" w:rsidRDefault="003650A8" w:rsidP="003650A8">
            <w:pPr>
              <w:spacing w:after="160"/>
              <w:contextualSpacing/>
              <w:rPr>
                <w:bCs/>
                <w:color w:val="000000" w:themeColor="text1"/>
                <w:sz w:val="26"/>
                <w:szCs w:val="26"/>
              </w:rPr>
            </w:pPr>
            <w:r w:rsidRPr="002A163C">
              <w:rPr>
                <w:bCs/>
                <w:color w:val="000000" w:themeColor="text1"/>
                <w:sz w:val="26"/>
                <w:szCs w:val="26"/>
              </w:rPr>
              <w:lastRenderedPageBreak/>
              <w:t>23. Капітальний ремонт дорожнього покриття по вул. Лісова в селі Гошів</w:t>
            </w:r>
          </w:p>
        </w:tc>
        <w:tc>
          <w:tcPr>
            <w:tcW w:w="1322" w:type="dxa"/>
            <w:vAlign w:val="center"/>
          </w:tcPr>
          <w:p w14:paraId="4B5ED6C4"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106206DB"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250,0</w:t>
            </w:r>
          </w:p>
        </w:tc>
        <w:tc>
          <w:tcPr>
            <w:tcW w:w="1321" w:type="dxa"/>
            <w:vAlign w:val="center"/>
          </w:tcPr>
          <w:p w14:paraId="1BADB762"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1500,0</w:t>
            </w:r>
          </w:p>
        </w:tc>
        <w:tc>
          <w:tcPr>
            <w:tcW w:w="1321" w:type="dxa"/>
            <w:vAlign w:val="center"/>
          </w:tcPr>
          <w:p w14:paraId="7260EA70"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1500,0</w:t>
            </w:r>
          </w:p>
        </w:tc>
        <w:tc>
          <w:tcPr>
            <w:tcW w:w="1451" w:type="dxa"/>
            <w:vAlign w:val="center"/>
          </w:tcPr>
          <w:p w14:paraId="0B0EC19A"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3250,0</w:t>
            </w:r>
          </w:p>
        </w:tc>
      </w:tr>
      <w:tr w:rsidR="003650A8" w:rsidRPr="002A163C" w14:paraId="00DD1BD0" w14:textId="77777777" w:rsidTr="00B94A1F">
        <w:trPr>
          <w:trHeight w:val="645"/>
        </w:trPr>
        <w:tc>
          <w:tcPr>
            <w:tcW w:w="2874" w:type="dxa"/>
            <w:vAlign w:val="center"/>
          </w:tcPr>
          <w:p w14:paraId="5A3FC351" w14:textId="77777777" w:rsidR="003650A8" w:rsidRPr="002A163C" w:rsidRDefault="003650A8" w:rsidP="003650A8">
            <w:pPr>
              <w:pStyle w:val="a3"/>
              <w:ind w:left="0"/>
              <w:rPr>
                <w:rFonts w:ascii="Times New Roman" w:hAnsi="Times New Roman"/>
                <w:bCs/>
                <w:color w:val="000000" w:themeColor="text1"/>
                <w:sz w:val="26"/>
                <w:szCs w:val="26"/>
                <w:lang w:val="uk-UA"/>
              </w:rPr>
            </w:pPr>
            <w:r w:rsidRPr="002A163C">
              <w:rPr>
                <w:rFonts w:ascii="Times New Roman" w:hAnsi="Times New Roman"/>
                <w:sz w:val="26"/>
                <w:szCs w:val="26"/>
                <w:lang w:val="uk-UA"/>
              </w:rPr>
              <w:t>24. Поточний ремонт комунальних доріг та вулиць  Белеївського старостинського округу</w:t>
            </w:r>
          </w:p>
        </w:tc>
        <w:tc>
          <w:tcPr>
            <w:tcW w:w="1322" w:type="dxa"/>
            <w:vAlign w:val="center"/>
          </w:tcPr>
          <w:p w14:paraId="5B34E2CD"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60,0</w:t>
            </w:r>
          </w:p>
        </w:tc>
        <w:tc>
          <w:tcPr>
            <w:tcW w:w="1321" w:type="dxa"/>
            <w:vAlign w:val="center"/>
          </w:tcPr>
          <w:p w14:paraId="16EDAD4A"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100,0</w:t>
            </w:r>
          </w:p>
        </w:tc>
        <w:tc>
          <w:tcPr>
            <w:tcW w:w="1321" w:type="dxa"/>
            <w:vAlign w:val="center"/>
          </w:tcPr>
          <w:p w14:paraId="371DA90E"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100,0</w:t>
            </w:r>
          </w:p>
        </w:tc>
        <w:tc>
          <w:tcPr>
            <w:tcW w:w="1321" w:type="dxa"/>
            <w:vAlign w:val="center"/>
          </w:tcPr>
          <w:p w14:paraId="07EB4845"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w:t>
            </w:r>
          </w:p>
        </w:tc>
        <w:tc>
          <w:tcPr>
            <w:tcW w:w="1451" w:type="dxa"/>
            <w:vAlign w:val="center"/>
          </w:tcPr>
          <w:p w14:paraId="68402BCC" w14:textId="77777777" w:rsidR="003650A8" w:rsidRPr="002A163C" w:rsidRDefault="003650A8" w:rsidP="003650A8">
            <w:pPr>
              <w:spacing w:after="160"/>
              <w:jc w:val="center"/>
              <w:rPr>
                <w:rFonts w:eastAsia="Calibri"/>
                <w:sz w:val="26"/>
                <w:szCs w:val="26"/>
                <w:lang w:eastAsia="en-US"/>
              </w:rPr>
            </w:pPr>
            <w:r w:rsidRPr="002A163C">
              <w:rPr>
                <w:rFonts w:eastAsia="Calibri"/>
                <w:sz w:val="26"/>
                <w:szCs w:val="26"/>
                <w:lang w:eastAsia="en-US"/>
              </w:rPr>
              <w:t>260,0</w:t>
            </w:r>
          </w:p>
        </w:tc>
      </w:tr>
      <w:tr w:rsidR="003650A8" w:rsidRPr="002A163C" w14:paraId="75DAC37E" w14:textId="77777777" w:rsidTr="00B94A1F">
        <w:trPr>
          <w:trHeight w:val="645"/>
        </w:trPr>
        <w:tc>
          <w:tcPr>
            <w:tcW w:w="2874" w:type="dxa"/>
            <w:vAlign w:val="center"/>
          </w:tcPr>
          <w:p w14:paraId="3D80A0DA" w14:textId="77777777" w:rsidR="003650A8" w:rsidRPr="002A163C" w:rsidRDefault="003650A8" w:rsidP="003650A8">
            <w:pPr>
              <w:spacing w:after="160"/>
              <w:contextualSpacing/>
              <w:rPr>
                <w:bCs/>
                <w:color w:val="000000" w:themeColor="text1"/>
                <w:sz w:val="26"/>
                <w:szCs w:val="26"/>
              </w:rPr>
            </w:pPr>
            <w:r w:rsidRPr="002A163C">
              <w:rPr>
                <w:bCs/>
                <w:color w:val="000000" w:themeColor="text1"/>
                <w:sz w:val="26"/>
                <w:szCs w:val="26"/>
              </w:rPr>
              <w:t>25. Проведення капітального ремонту центральної та прилеглої вулиць Рахинянського старостинського округу зі встановленням знаків дорожнього руху</w:t>
            </w:r>
          </w:p>
        </w:tc>
        <w:tc>
          <w:tcPr>
            <w:tcW w:w="1322" w:type="dxa"/>
            <w:vAlign w:val="center"/>
          </w:tcPr>
          <w:p w14:paraId="0AA79E12"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5B67D36E"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39271A53" w14:textId="77777777" w:rsidR="003650A8" w:rsidRPr="002A163C" w:rsidRDefault="003650A8" w:rsidP="003650A8">
            <w:pPr>
              <w:spacing w:after="160"/>
              <w:jc w:val="center"/>
              <w:rPr>
                <w:sz w:val="26"/>
                <w:szCs w:val="26"/>
              </w:rPr>
            </w:pPr>
            <w:r w:rsidRPr="002A163C">
              <w:rPr>
                <w:sz w:val="26"/>
                <w:szCs w:val="26"/>
              </w:rPr>
              <w:t>2000,0</w:t>
            </w:r>
          </w:p>
        </w:tc>
        <w:tc>
          <w:tcPr>
            <w:tcW w:w="1321" w:type="dxa"/>
            <w:vAlign w:val="center"/>
          </w:tcPr>
          <w:p w14:paraId="2C29A331" w14:textId="77777777" w:rsidR="003650A8" w:rsidRPr="002A163C" w:rsidRDefault="003650A8" w:rsidP="003650A8">
            <w:pPr>
              <w:spacing w:after="160"/>
              <w:jc w:val="center"/>
              <w:rPr>
                <w:sz w:val="26"/>
                <w:szCs w:val="26"/>
              </w:rPr>
            </w:pPr>
            <w:r w:rsidRPr="002A163C">
              <w:rPr>
                <w:sz w:val="26"/>
                <w:szCs w:val="26"/>
              </w:rPr>
              <w:t>2500,0</w:t>
            </w:r>
          </w:p>
        </w:tc>
        <w:tc>
          <w:tcPr>
            <w:tcW w:w="1451" w:type="dxa"/>
            <w:vAlign w:val="center"/>
          </w:tcPr>
          <w:p w14:paraId="54665BC0" w14:textId="77777777" w:rsidR="003650A8" w:rsidRPr="002A163C" w:rsidRDefault="003650A8" w:rsidP="003650A8">
            <w:pPr>
              <w:spacing w:after="160"/>
              <w:jc w:val="center"/>
              <w:rPr>
                <w:sz w:val="26"/>
                <w:szCs w:val="26"/>
              </w:rPr>
            </w:pPr>
            <w:r w:rsidRPr="002A163C">
              <w:rPr>
                <w:sz w:val="26"/>
                <w:szCs w:val="26"/>
              </w:rPr>
              <w:t>4 500,0</w:t>
            </w:r>
          </w:p>
        </w:tc>
      </w:tr>
      <w:tr w:rsidR="003650A8" w:rsidRPr="002A163C" w14:paraId="11BCD153" w14:textId="77777777" w:rsidTr="00B94A1F">
        <w:trPr>
          <w:trHeight w:val="645"/>
        </w:trPr>
        <w:tc>
          <w:tcPr>
            <w:tcW w:w="2874" w:type="dxa"/>
            <w:vAlign w:val="center"/>
          </w:tcPr>
          <w:p w14:paraId="648AA472"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26. </w:t>
            </w:r>
            <w:r w:rsidRPr="002A163C">
              <w:rPr>
                <w:rFonts w:eastAsia="Arial"/>
                <w:sz w:val="26"/>
                <w:szCs w:val="26"/>
              </w:rPr>
              <w:t>Капітальний ремонт дороги  О090501 Долина – Верхній Струтинь – Лецівка</w:t>
            </w:r>
          </w:p>
        </w:tc>
        <w:tc>
          <w:tcPr>
            <w:tcW w:w="1322" w:type="dxa"/>
            <w:vAlign w:val="center"/>
          </w:tcPr>
          <w:p w14:paraId="35D3840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0E7BE4FF"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3500,0</w:t>
            </w:r>
          </w:p>
        </w:tc>
        <w:tc>
          <w:tcPr>
            <w:tcW w:w="1321" w:type="dxa"/>
            <w:vAlign w:val="center"/>
          </w:tcPr>
          <w:p w14:paraId="420CBAD1"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10000,0</w:t>
            </w:r>
          </w:p>
        </w:tc>
        <w:tc>
          <w:tcPr>
            <w:tcW w:w="1321" w:type="dxa"/>
            <w:vAlign w:val="center"/>
          </w:tcPr>
          <w:p w14:paraId="7D67B5E5"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10000,0</w:t>
            </w:r>
          </w:p>
        </w:tc>
        <w:tc>
          <w:tcPr>
            <w:tcW w:w="1451" w:type="dxa"/>
            <w:vAlign w:val="center"/>
          </w:tcPr>
          <w:p w14:paraId="0EBA0775"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23500,0</w:t>
            </w:r>
          </w:p>
        </w:tc>
      </w:tr>
      <w:tr w:rsidR="003650A8" w:rsidRPr="002A163C" w14:paraId="3D5FCCDD" w14:textId="77777777" w:rsidTr="00B94A1F">
        <w:trPr>
          <w:trHeight w:val="645"/>
        </w:trPr>
        <w:tc>
          <w:tcPr>
            <w:tcW w:w="2874" w:type="dxa"/>
            <w:vAlign w:val="center"/>
          </w:tcPr>
          <w:p w14:paraId="13B70B03" w14:textId="27E663AC" w:rsidR="003650A8" w:rsidRPr="002A163C" w:rsidRDefault="003650A8" w:rsidP="003650A8">
            <w:pPr>
              <w:spacing w:after="160"/>
              <w:contextualSpacing/>
              <w:rPr>
                <w:bCs/>
                <w:color w:val="000000" w:themeColor="text1"/>
                <w:sz w:val="26"/>
                <w:szCs w:val="26"/>
              </w:rPr>
            </w:pPr>
            <w:r w:rsidRPr="002A163C">
              <w:rPr>
                <w:sz w:val="26"/>
                <w:szCs w:val="26"/>
              </w:rPr>
              <w:t xml:space="preserve">27. </w:t>
            </w:r>
            <w:r w:rsidRPr="002A163C">
              <w:rPr>
                <w:rFonts w:eastAsia="Arial"/>
                <w:sz w:val="26"/>
                <w:szCs w:val="26"/>
              </w:rPr>
              <w:t>Капітальний ремонт дороги  С-0905</w:t>
            </w:r>
            <w:r w:rsidR="006C419C">
              <w:rPr>
                <w:rFonts w:eastAsia="Arial"/>
                <w:sz w:val="26"/>
                <w:szCs w:val="26"/>
              </w:rPr>
              <w:t>0</w:t>
            </w:r>
            <w:r w:rsidRPr="002A163C">
              <w:rPr>
                <w:rFonts w:eastAsia="Arial"/>
                <w:sz w:val="26"/>
                <w:szCs w:val="26"/>
              </w:rPr>
              <w:t>1 Долина - В. Тур’я</w:t>
            </w:r>
          </w:p>
        </w:tc>
        <w:tc>
          <w:tcPr>
            <w:tcW w:w="1322" w:type="dxa"/>
            <w:vAlign w:val="center"/>
          </w:tcPr>
          <w:p w14:paraId="702E2BDB"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3655727C"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20000,0</w:t>
            </w:r>
          </w:p>
        </w:tc>
        <w:tc>
          <w:tcPr>
            <w:tcW w:w="1321" w:type="dxa"/>
            <w:vAlign w:val="center"/>
          </w:tcPr>
          <w:p w14:paraId="0715D7B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50000,0</w:t>
            </w:r>
          </w:p>
        </w:tc>
        <w:tc>
          <w:tcPr>
            <w:tcW w:w="1321" w:type="dxa"/>
            <w:vAlign w:val="center"/>
          </w:tcPr>
          <w:p w14:paraId="6C005034"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50000,0</w:t>
            </w:r>
          </w:p>
        </w:tc>
        <w:tc>
          <w:tcPr>
            <w:tcW w:w="1451" w:type="dxa"/>
            <w:vAlign w:val="center"/>
          </w:tcPr>
          <w:p w14:paraId="6311CFDA"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120000,0</w:t>
            </w:r>
          </w:p>
        </w:tc>
      </w:tr>
      <w:tr w:rsidR="003650A8" w:rsidRPr="002A163C" w14:paraId="6D6B4288" w14:textId="77777777" w:rsidTr="00B94A1F">
        <w:trPr>
          <w:trHeight w:val="645"/>
        </w:trPr>
        <w:tc>
          <w:tcPr>
            <w:tcW w:w="2874" w:type="dxa"/>
            <w:vAlign w:val="center"/>
          </w:tcPr>
          <w:p w14:paraId="1F431EFE" w14:textId="77777777" w:rsidR="003650A8" w:rsidRPr="002A163C" w:rsidRDefault="003650A8" w:rsidP="003650A8">
            <w:pPr>
              <w:spacing w:after="160"/>
              <w:contextualSpacing/>
              <w:rPr>
                <w:bCs/>
                <w:color w:val="000000" w:themeColor="text1"/>
                <w:sz w:val="26"/>
                <w:szCs w:val="26"/>
              </w:rPr>
            </w:pPr>
            <w:r w:rsidRPr="002A163C">
              <w:rPr>
                <w:sz w:val="26"/>
                <w:szCs w:val="26"/>
              </w:rPr>
              <w:t xml:space="preserve">28.  </w:t>
            </w:r>
            <w:r w:rsidRPr="002A163C">
              <w:rPr>
                <w:rFonts w:eastAsia="Arial"/>
                <w:sz w:val="26"/>
                <w:szCs w:val="26"/>
              </w:rPr>
              <w:t>Капітальний ремонт дорожнього покриття по вулиці Т.Шевченка в с. Гериня</w:t>
            </w:r>
          </w:p>
        </w:tc>
        <w:tc>
          <w:tcPr>
            <w:tcW w:w="1322" w:type="dxa"/>
            <w:vAlign w:val="center"/>
          </w:tcPr>
          <w:p w14:paraId="6D08AE8B"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011CF426"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800,0</w:t>
            </w:r>
          </w:p>
        </w:tc>
        <w:tc>
          <w:tcPr>
            <w:tcW w:w="1321" w:type="dxa"/>
            <w:vAlign w:val="center"/>
          </w:tcPr>
          <w:p w14:paraId="4ECF0DC7"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2000,0</w:t>
            </w:r>
          </w:p>
        </w:tc>
        <w:tc>
          <w:tcPr>
            <w:tcW w:w="1321" w:type="dxa"/>
            <w:vAlign w:val="center"/>
          </w:tcPr>
          <w:p w14:paraId="7850591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2000,0</w:t>
            </w:r>
          </w:p>
        </w:tc>
        <w:tc>
          <w:tcPr>
            <w:tcW w:w="1451" w:type="dxa"/>
            <w:vAlign w:val="center"/>
          </w:tcPr>
          <w:p w14:paraId="3D75DB4F"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4800,0</w:t>
            </w:r>
          </w:p>
        </w:tc>
      </w:tr>
      <w:tr w:rsidR="003650A8" w:rsidRPr="002A163C" w14:paraId="1697848A" w14:textId="77777777" w:rsidTr="00B94A1F">
        <w:trPr>
          <w:trHeight w:val="645"/>
        </w:trPr>
        <w:tc>
          <w:tcPr>
            <w:tcW w:w="2874" w:type="dxa"/>
            <w:vAlign w:val="center"/>
          </w:tcPr>
          <w:p w14:paraId="46E45DA2" w14:textId="77777777" w:rsidR="003650A8" w:rsidRPr="002A163C" w:rsidRDefault="003650A8" w:rsidP="003650A8">
            <w:pPr>
              <w:spacing w:after="160"/>
              <w:contextualSpacing/>
              <w:rPr>
                <w:sz w:val="26"/>
                <w:szCs w:val="26"/>
              </w:rPr>
            </w:pPr>
            <w:r w:rsidRPr="002A163C">
              <w:rPr>
                <w:sz w:val="26"/>
                <w:szCs w:val="26"/>
              </w:rPr>
              <w:t xml:space="preserve">29.  </w:t>
            </w:r>
            <w:r w:rsidRPr="002A163C">
              <w:rPr>
                <w:rFonts w:eastAsia="Arial"/>
                <w:sz w:val="26"/>
                <w:szCs w:val="26"/>
              </w:rPr>
              <w:t>Капітальний ремонт дороги  О-090502 Долина – Грабів – Цінева</w:t>
            </w:r>
          </w:p>
        </w:tc>
        <w:tc>
          <w:tcPr>
            <w:tcW w:w="1322" w:type="dxa"/>
            <w:vAlign w:val="center"/>
          </w:tcPr>
          <w:p w14:paraId="41E8DE01"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w:t>
            </w:r>
          </w:p>
        </w:tc>
        <w:tc>
          <w:tcPr>
            <w:tcW w:w="1321" w:type="dxa"/>
            <w:vAlign w:val="center"/>
          </w:tcPr>
          <w:p w14:paraId="1D999126"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7000,0</w:t>
            </w:r>
          </w:p>
        </w:tc>
        <w:tc>
          <w:tcPr>
            <w:tcW w:w="1321" w:type="dxa"/>
            <w:vAlign w:val="center"/>
          </w:tcPr>
          <w:p w14:paraId="27622EE8" w14:textId="77777777" w:rsidR="003650A8" w:rsidRPr="002A163C" w:rsidRDefault="003650A8" w:rsidP="003650A8">
            <w:pPr>
              <w:pBdr>
                <w:top w:val="nil"/>
                <w:left w:val="nil"/>
                <w:bottom w:val="nil"/>
                <w:right w:val="nil"/>
                <w:between w:val="nil"/>
              </w:pBdr>
              <w:spacing w:after="160"/>
              <w:jc w:val="center"/>
              <w:rPr>
                <w:rFonts w:eastAsia="Arial"/>
                <w:bCs/>
                <w:sz w:val="26"/>
                <w:szCs w:val="26"/>
              </w:rPr>
            </w:pPr>
            <w:r w:rsidRPr="002A163C">
              <w:rPr>
                <w:rFonts w:eastAsia="Arial"/>
                <w:sz w:val="26"/>
                <w:szCs w:val="26"/>
              </w:rPr>
              <w:t>15000,0</w:t>
            </w:r>
          </w:p>
        </w:tc>
        <w:tc>
          <w:tcPr>
            <w:tcW w:w="1321" w:type="dxa"/>
            <w:vAlign w:val="center"/>
          </w:tcPr>
          <w:p w14:paraId="7CAE346C"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bCs/>
                <w:sz w:val="26"/>
                <w:szCs w:val="26"/>
              </w:rPr>
              <w:t>32000,0</w:t>
            </w:r>
          </w:p>
        </w:tc>
        <w:tc>
          <w:tcPr>
            <w:tcW w:w="1451" w:type="dxa"/>
            <w:vAlign w:val="center"/>
          </w:tcPr>
          <w:p w14:paraId="421E11A3" w14:textId="77777777" w:rsidR="003650A8" w:rsidRPr="002A163C" w:rsidRDefault="003650A8" w:rsidP="003650A8">
            <w:pPr>
              <w:pBdr>
                <w:top w:val="nil"/>
                <w:left w:val="nil"/>
                <w:bottom w:val="nil"/>
                <w:right w:val="nil"/>
                <w:between w:val="nil"/>
              </w:pBdr>
              <w:spacing w:after="160"/>
              <w:jc w:val="center"/>
              <w:rPr>
                <w:rFonts w:eastAsia="Arial"/>
                <w:sz w:val="26"/>
                <w:szCs w:val="26"/>
              </w:rPr>
            </w:pPr>
            <w:r w:rsidRPr="002A163C">
              <w:rPr>
                <w:rFonts w:eastAsia="Arial"/>
                <w:sz w:val="26"/>
                <w:szCs w:val="26"/>
              </w:rPr>
              <w:t>54000,0</w:t>
            </w:r>
          </w:p>
        </w:tc>
      </w:tr>
      <w:tr w:rsidR="003650A8" w:rsidRPr="002A163C" w14:paraId="37A59FA3" w14:textId="77777777" w:rsidTr="00B94A1F">
        <w:trPr>
          <w:trHeight w:val="645"/>
        </w:trPr>
        <w:tc>
          <w:tcPr>
            <w:tcW w:w="2874" w:type="dxa"/>
            <w:vAlign w:val="center"/>
          </w:tcPr>
          <w:p w14:paraId="4DC4724E" w14:textId="77777777" w:rsidR="003650A8" w:rsidRPr="002A163C" w:rsidRDefault="003650A8" w:rsidP="003650A8">
            <w:pPr>
              <w:spacing w:after="160"/>
              <w:contextualSpacing/>
              <w:rPr>
                <w:sz w:val="26"/>
                <w:szCs w:val="26"/>
              </w:rPr>
            </w:pPr>
            <w:r w:rsidRPr="002A163C">
              <w:rPr>
                <w:sz w:val="26"/>
                <w:szCs w:val="26"/>
              </w:rPr>
              <w:t>30. Проведення поточного ремонту щебеневого дорожнього покриття вулиць Тяпчанського старостинського округу</w:t>
            </w:r>
          </w:p>
        </w:tc>
        <w:tc>
          <w:tcPr>
            <w:tcW w:w="1322" w:type="dxa"/>
            <w:vAlign w:val="center"/>
          </w:tcPr>
          <w:p w14:paraId="046201D1"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3EEC5C7C" w14:textId="77777777" w:rsidR="003650A8" w:rsidRPr="002A163C" w:rsidRDefault="003650A8" w:rsidP="003650A8">
            <w:pPr>
              <w:spacing w:after="160"/>
              <w:jc w:val="center"/>
              <w:rPr>
                <w:sz w:val="26"/>
                <w:szCs w:val="26"/>
              </w:rPr>
            </w:pPr>
            <w:r w:rsidRPr="002A163C">
              <w:rPr>
                <w:sz w:val="26"/>
                <w:szCs w:val="26"/>
              </w:rPr>
              <w:t>3000,0</w:t>
            </w:r>
          </w:p>
        </w:tc>
        <w:tc>
          <w:tcPr>
            <w:tcW w:w="1321" w:type="dxa"/>
            <w:vAlign w:val="center"/>
          </w:tcPr>
          <w:p w14:paraId="0CA4C54F" w14:textId="77777777" w:rsidR="003650A8" w:rsidRPr="002A163C" w:rsidRDefault="003650A8" w:rsidP="003650A8">
            <w:pPr>
              <w:spacing w:after="160"/>
              <w:jc w:val="center"/>
              <w:rPr>
                <w:sz w:val="26"/>
                <w:szCs w:val="26"/>
              </w:rPr>
            </w:pPr>
            <w:r w:rsidRPr="002A163C">
              <w:rPr>
                <w:sz w:val="26"/>
                <w:szCs w:val="26"/>
              </w:rPr>
              <w:t>3000,0</w:t>
            </w:r>
          </w:p>
        </w:tc>
        <w:tc>
          <w:tcPr>
            <w:tcW w:w="1321" w:type="dxa"/>
            <w:vAlign w:val="center"/>
          </w:tcPr>
          <w:p w14:paraId="28322D62" w14:textId="77777777" w:rsidR="003650A8" w:rsidRPr="002A163C" w:rsidRDefault="003650A8" w:rsidP="003650A8">
            <w:pPr>
              <w:spacing w:after="160"/>
              <w:jc w:val="center"/>
              <w:rPr>
                <w:sz w:val="26"/>
                <w:szCs w:val="26"/>
              </w:rPr>
            </w:pPr>
            <w:r w:rsidRPr="002A163C">
              <w:rPr>
                <w:sz w:val="26"/>
                <w:szCs w:val="26"/>
              </w:rPr>
              <w:t>-</w:t>
            </w:r>
          </w:p>
        </w:tc>
        <w:tc>
          <w:tcPr>
            <w:tcW w:w="1451" w:type="dxa"/>
            <w:vAlign w:val="center"/>
          </w:tcPr>
          <w:p w14:paraId="2803DF98" w14:textId="77777777" w:rsidR="003650A8" w:rsidRPr="002A163C" w:rsidRDefault="003650A8" w:rsidP="003650A8">
            <w:pPr>
              <w:spacing w:after="160"/>
              <w:jc w:val="center"/>
              <w:rPr>
                <w:sz w:val="26"/>
                <w:szCs w:val="26"/>
              </w:rPr>
            </w:pPr>
            <w:r w:rsidRPr="002A163C">
              <w:rPr>
                <w:sz w:val="26"/>
                <w:szCs w:val="26"/>
              </w:rPr>
              <w:t>6000,0</w:t>
            </w:r>
          </w:p>
        </w:tc>
      </w:tr>
      <w:tr w:rsidR="003650A8" w:rsidRPr="002A163C" w14:paraId="2A0A692D" w14:textId="77777777" w:rsidTr="00B94A1F">
        <w:trPr>
          <w:trHeight w:val="645"/>
        </w:trPr>
        <w:tc>
          <w:tcPr>
            <w:tcW w:w="2874" w:type="dxa"/>
            <w:vAlign w:val="center"/>
          </w:tcPr>
          <w:p w14:paraId="67EA0CC0" w14:textId="77777777" w:rsidR="003650A8" w:rsidRPr="002A163C" w:rsidRDefault="003650A8" w:rsidP="003650A8">
            <w:pPr>
              <w:spacing w:after="160"/>
              <w:contextualSpacing/>
              <w:rPr>
                <w:sz w:val="26"/>
                <w:szCs w:val="26"/>
              </w:rPr>
            </w:pPr>
            <w:r w:rsidRPr="002A163C">
              <w:rPr>
                <w:sz w:val="26"/>
                <w:szCs w:val="26"/>
              </w:rPr>
              <w:t>31.  Проведення дорожньо-будівельних робіт центральної дороги Яворівського старостинського округу</w:t>
            </w:r>
          </w:p>
        </w:tc>
        <w:tc>
          <w:tcPr>
            <w:tcW w:w="1322" w:type="dxa"/>
            <w:vAlign w:val="center"/>
          </w:tcPr>
          <w:p w14:paraId="18F8081B"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7E5BABED" w14:textId="77777777" w:rsidR="003650A8" w:rsidRPr="002A163C" w:rsidRDefault="003650A8" w:rsidP="003650A8">
            <w:pPr>
              <w:spacing w:after="160"/>
              <w:jc w:val="center"/>
              <w:rPr>
                <w:sz w:val="26"/>
                <w:szCs w:val="26"/>
              </w:rPr>
            </w:pPr>
            <w:r w:rsidRPr="002A163C">
              <w:rPr>
                <w:sz w:val="26"/>
                <w:szCs w:val="26"/>
              </w:rPr>
              <w:t>6000,0</w:t>
            </w:r>
          </w:p>
        </w:tc>
        <w:tc>
          <w:tcPr>
            <w:tcW w:w="1321" w:type="dxa"/>
            <w:vAlign w:val="center"/>
          </w:tcPr>
          <w:p w14:paraId="1DDFA52D" w14:textId="77777777" w:rsidR="003650A8" w:rsidRPr="002A163C" w:rsidRDefault="003650A8" w:rsidP="003650A8">
            <w:pPr>
              <w:spacing w:after="160"/>
              <w:jc w:val="center"/>
              <w:rPr>
                <w:sz w:val="26"/>
                <w:szCs w:val="26"/>
              </w:rPr>
            </w:pPr>
            <w:r w:rsidRPr="002A163C">
              <w:rPr>
                <w:sz w:val="26"/>
                <w:szCs w:val="26"/>
              </w:rPr>
              <w:t>6000,0</w:t>
            </w:r>
          </w:p>
        </w:tc>
        <w:tc>
          <w:tcPr>
            <w:tcW w:w="1321" w:type="dxa"/>
            <w:vAlign w:val="center"/>
          </w:tcPr>
          <w:p w14:paraId="27D06F6A" w14:textId="77777777" w:rsidR="003650A8" w:rsidRPr="002A163C" w:rsidRDefault="003650A8" w:rsidP="003650A8">
            <w:pPr>
              <w:spacing w:after="160"/>
              <w:jc w:val="center"/>
              <w:rPr>
                <w:sz w:val="26"/>
                <w:szCs w:val="26"/>
              </w:rPr>
            </w:pPr>
            <w:r w:rsidRPr="002A163C">
              <w:rPr>
                <w:sz w:val="26"/>
                <w:szCs w:val="26"/>
              </w:rPr>
              <w:t>-</w:t>
            </w:r>
          </w:p>
        </w:tc>
        <w:tc>
          <w:tcPr>
            <w:tcW w:w="1451" w:type="dxa"/>
            <w:vAlign w:val="center"/>
          </w:tcPr>
          <w:p w14:paraId="024EF49A" w14:textId="77777777" w:rsidR="003650A8" w:rsidRPr="002A163C" w:rsidRDefault="003650A8" w:rsidP="003650A8">
            <w:pPr>
              <w:spacing w:after="160"/>
              <w:jc w:val="center"/>
              <w:rPr>
                <w:sz w:val="26"/>
                <w:szCs w:val="26"/>
              </w:rPr>
            </w:pPr>
            <w:r w:rsidRPr="002A163C">
              <w:rPr>
                <w:sz w:val="26"/>
                <w:szCs w:val="26"/>
              </w:rPr>
              <w:t>12 000,0</w:t>
            </w:r>
          </w:p>
        </w:tc>
      </w:tr>
      <w:tr w:rsidR="003650A8" w:rsidRPr="002A163C" w14:paraId="19FEF897" w14:textId="77777777" w:rsidTr="00B94A1F">
        <w:trPr>
          <w:trHeight w:val="645"/>
        </w:trPr>
        <w:tc>
          <w:tcPr>
            <w:tcW w:w="2874" w:type="dxa"/>
            <w:vAlign w:val="center"/>
          </w:tcPr>
          <w:p w14:paraId="6C71A3C9" w14:textId="77777777" w:rsidR="003650A8" w:rsidRPr="002A163C" w:rsidRDefault="003650A8" w:rsidP="003650A8">
            <w:pPr>
              <w:spacing w:after="160"/>
              <w:contextualSpacing/>
              <w:rPr>
                <w:sz w:val="26"/>
                <w:szCs w:val="26"/>
              </w:rPr>
            </w:pPr>
            <w:r w:rsidRPr="002A163C">
              <w:rPr>
                <w:sz w:val="26"/>
                <w:szCs w:val="26"/>
              </w:rPr>
              <w:t>32.  Нове будівництво світлофора на вулиці Обліски в м. Долина Івано-Франківської області</w:t>
            </w:r>
          </w:p>
        </w:tc>
        <w:tc>
          <w:tcPr>
            <w:tcW w:w="1322" w:type="dxa"/>
            <w:vAlign w:val="center"/>
          </w:tcPr>
          <w:p w14:paraId="5EA54EF4" w14:textId="77777777" w:rsidR="003650A8" w:rsidRPr="002A163C" w:rsidRDefault="003650A8" w:rsidP="003650A8">
            <w:pPr>
              <w:spacing w:after="160"/>
              <w:jc w:val="center"/>
              <w:rPr>
                <w:sz w:val="26"/>
                <w:szCs w:val="26"/>
              </w:rPr>
            </w:pPr>
            <w:r w:rsidRPr="002A163C">
              <w:rPr>
                <w:sz w:val="26"/>
                <w:szCs w:val="26"/>
              </w:rPr>
              <w:t>2000,0</w:t>
            </w:r>
          </w:p>
        </w:tc>
        <w:tc>
          <w:tcPr>
            <w:tcW w:w="1321" w:type="dxa"/>
            <w:vAlign w:val="center"/>
          </w:tcPr>
          <w:p w14:paraId="06D2C714" w14:textId="77777777" w:rsidR="003650A8" w:rsidRPr="002A163C" w:rsidRDefault="003650A8" w:rsidP="003650A8">
            <w:pPr>
              <w:spacing w:after="160"/>
              <w:jc w:val="center"/>
              <w:rPr>
                <w:sz w:val="26"/>
                <w:szCs w:val="26"/>
              </w:rPr>
            </w:pPr>
            <w:r w:rsidRPr="002A163C">
              <w:rPr>
                <w:sz w:val="26"/>
                <w:szCs w:val="26"/>
              </w:rPr>
              <w:t>1000,0</w:t>
            </w:r>
          </w:p>
        </w:tc>
        <w:tc>
          <w:tcPr>
            <w:tcW w:w="1321" w:type="dxa"/>
            <w:vAlign w:val="center"/>
          </w:tcPr>
          <w:p w14:paraId="5F2BF4F9" w14:textId="77777777" w:rsidR="003650A8" w:rsidRPr="002A163C" w:rsidRDefault="003650A8" w:rsidP="003650A8">
            <w:pPr>
              <w:spacing w:after="160"/>
              <w:jc w:val="center"/>
              <w:rPr>
                <w:sz w:val="26"/>
                <w:szCs w:val="26"/>
              </w:rPr>
            </w:pPr>
            <w:r w:rsidRPr="002A163C">
              <w:rPr>
                <w:sz w:val="26"/>
                <w:szCs w:val="26"/>
              </w:rPr>
              <w:t>-</w:t>
            </w:r>
          </w:p>
        </w:tc>
        <w:tc>
          <w:tcPr>
            <w:tcW w:w="1321" w:type="dxa"/>
            <w:vAlign w:val="center"/>
          </w:tcPr>
          <w:p w14:paraId="3461E2D4" w14:textId="77777777" w:rsidR="003650A8" w:rsidRPr="002A163C" w:rsidRDefault="003650A8" w:rsidP="003650A8">
            <w:pPr>
              <w:spacing w:after="160"/>
              <w:jc w:val="center"/>
              <w:rPr>
                <w:sz w:val="26"/>
                <w:szCs w:val="26"/>
              </w:rPr>
            </w:pPr>
            <w:r w:rsidRPr="002A163C">
              <w:rPr>
                <w:sz w:val="26"/>
                <w:szCs w:val="26"/>
              </w:rPr>
              <w:t>-</w:t>
            </w:r>
          </w:p>
        </w:tc>
        <w:tc>
          <w:tcPr>
            <w:tcW w:w="1451" w:type="dxa"/>
            <w:vAlign w:val="center"/>
          </w:tcPr>
          <w:p w14:paraId="2A47A7D9" w14:textId="77777777" w:rsidR="003650A8" w:rsidRPr="002A163C" w:rsidRDefault="003650A8" w:rsidP="003650A8">
            <w:pPr>
              <w:spacing w:after="160"/>
              <w:jc w:val="center"/>
              <w:rPr>
                <w:sz w:val="26"/>
                <w:szCs w:val="26"/>
              </w:rPr>
            </w:pPr>
            <w:r w:rsidRPr="002A163C">
              <w:rPr>
                <w:sz w:val="26"/>
                <w:szCs w:val="26"/>
              </w:rPr>
              <w:t>3000,0</w:t>
            </w:r>
          </w:p>
        </w:tc>
      </w:tr>
      <w:tr w:rsidR="00CD68E0" w:rsidRPr="002A163C" w14:paraId="6B07F824" w14:textId="77777777" w:rsidTr="00B94A1F">
        <w:trPr>
          <w:trHeight w:val="645"/>
        </w:trPr>
        <w:tc>
          <w:tcPr>
            <w:tcW w:w="2874" w:type="dxa"/>
            <w:vAlign w:val="center"/>
          </w:tcPr>
          <w:p w14:paraId="311D303F" w14:textId="2E171B76" w:rsidR="00CD68E0" w:rsidRPr="002A163C" w:rsidRDefault="00CD68E0" w:rsidP="00CD68E0">
            <w:pPr>
              <w:contextualSpacing/>
              <w:rPr>
                <w:sz w:val="26"/>
                <w:szCs w:val="26"/>
              </w:rPr>
            </w:pPr>
            <w:r>
              <w:rPr>
                <w:sz w:val="26"/>
                <w:szCs w:val="26"/>
              </w:rPr>
              <w:lastRenderedPageBreak/>
              <w:t xml:space="preserve">33. </w:t>
            </w:r>
            <w:r w:rsidRPr="00B94A1F">
              <w:rPr>
                <w:sz w:val="26"/>
                <w:szCs w:val="26"/>
              </w:rPr>
              <w:t>Виготовлення містобудівної та проектної документації «Нове будівництво малої об’їзної автомобільної дороги від вул. Нафтовиків до вул. Обліски у м. Долина».</w:t>
            </w:r>
          </w:p>
        </w:tc>
        <w:tc>
          <w:tcPr>
            <w:tcW w:w="1322" w:type="dxa"/>
            <w:vAlign w:val="center"/>
          </w:tcPr>
          <w:p w14:paraId="47D0ADFD" w14:textId="432524FE" w:rsidR="00CD68E0" w:rsidRPr="00B94A1F" w:rsidRDefault="00CD68E0" w:rsidP="00CD68E0">
            <w:pPr>
              <w:jc w:val="center"/>
              <w:rPr>
                <w:sz w:val="26"/>
                <w:szCs w:val="26"/>
              </w:rPr>
            </w:pPr>
            <w:r w:rsidRPr="00B94A1F">
              <w:rPr>
                <w:rFonts w:eastAsia="Arial"/>
                <w:color w:val="000000"/>
                <w:sz w:val="26"/>
                <w:szCs w:val="26"/>
                <w:lang w:val="en-US"/>
              </w:rPr>
              <w:t>-</w:t>
            </w:r>
          </w:p>
        </w:tc>
        <w:tc>
          <w:tcPr>
            <w:tcW w:w="1321" w:type="dxa"/>
            <w:vAlign w:val="center"/>
          </w:tcPr>
          <w:p w14:paraId="2BAFA4BB" w14:textId="1750B360" w:rsidR="00CD68E0" w:rsidRPr="00B94A1F" w:rsidRDefault="00CD68E0" w:rsidP="00CD68E0">
            <w:pPr>
              <w:jc w:val="center"/>
              <w:rPr>
                <w:sz w:val="26"/>
                <w:szCs w:val="26"/>
              </w:rPr>
            </w:pPr>
            <w:r w:rsidRPr="00B94A1F">
              <w:rPr>
                <w:rFonts w:eastAsia="Arial"/>
                <w:color w:val="000000"/>
                <w:sz w:val="26"/>
                <w:szCs w:val="26"/>
              </w:rPr>
              <w:t>810,0</w:t>
            </w:r>
          </w:p>
        </w:tc>
        <w:tc>
          <w:tcPr>
            <w:tcW w:w="1321" w:type="dxa"/>
            <w:vAlign w:val="center"/>
          </w:tcPr>
          <w:p w14:paraId="0C4F659D" w14:textId="67A4E3C8" w:rsidR="00CD68E0" w:rsidRPr="00B94A1F" w:rsidRDefault="00CD68E0" w:rsidP="00CD68E0">
            <w:pPr>
              <w:jc w:val="center"/>
              <w:rPr>
                <w:sz w:val="26"/>
                <w:szCs w:val="26"/>
              </w:rPr>
            </w:pPr>
            <w:r w:rsidRPr="00B94A1F">
              <w:rPr>
                <w:rFonts w:eastAsia="Arial"/>
                <w:bCs/>
                <w:color w:val="000000"/>
                <w:sz w:val="26"/>
                <w:szCs w:val="26"/>
              </w:rPr>
              <w:t>100,0</w:t>
            </w:r>
          </w:p>
        </w:tc>
        <w:tc>
          <w:tcPr>
            <w:tcW w:w="1321" w:type="dxa"/>
            <w:vAlign w:val="center"/>
          </w:tcPr>
          <w:p w14:paraId="5CF9FD0B" w14:textId="4FA20AE4" w:rsidR="00CD68E0" w:rsidRPr="00B94A1F" w:rsidRDefault="00CD68E0" w:rsidP="00CD68E0">
            <w:pPr>
              <w:jc w:val="center"/>
              <w:rPr>
                <w:sz w:val="26"/>
                <w:szCs w:val="26"/>
              </w:rPr>
            </w:pPr>
            <w:r>
              <w:rPr>
                <w:rFonts w:eastAsia="Arial"/>
                <w:bCs/>
                <w:color w:val="000000"/>
                <w:sz w:val="26"/>
                <w:szCs w:val="26"/>
              </w:rPr>
              <w:t>-</w:t>
            </w:r>
          </w:p>
        </w:tc>
        <w:tc>
          <w:tcPr>
            <w:tcW w:w="1451" w:type="dxa"/>
            <w:vAlign w:val="center"/>
          </w:tcPr>
          <w:p w14:paraId="7D6D73FF" w14:textId="48D9D9B2" w:rsidR="00CD68E0" w:rsidRPr="00B94A1F" w:rsidRDefault="00CD68E0" w:rsidP="00CD68E0">
            <w:pPr>
              <w:jc w:val="center"/>
              <w:rPr>
                <w:sz w:val="26"/>
                <w:szCs w:val="26"/>
              </w:rPr>
            </w:pPr>
            <w:r w:rsidRPr="00B94A1F">
              <w:rPr>
                <w:rFonts w:eastAsia="Arial"/>
                <w:color w:val="000000"/>
                <w:sz w:val="26"/>
                <w:szCs w:val="26"/>
              </w:rPr>
              <w:t>910,0</w:t>
            </w:r>
          </w:p>
        </w:tc>
      </w:tr>
      <w:tr w:rsidR="00CD68E0" w:rsidRPr="002A163C" w14:paraId="37E20A20" w14:textId="77777777" w:rsidTr="00B94A1F">
        <w:trPr>
          <w:trHeight w:val="645"/>
        </w:trPr>
        <w:tc>
          <w:tcPr>
            <w:tcW w:w="2874" w:type="dxa"/>
            <w:vAlign w:val="center"/>
          </w:tcPr>
          <w:p w14:paraId="65937AA4" w14:textId="4500ACAD" w:rsidR="00CD68E0" w:rsidRPr="002A163C" w:rsidRDefault="00CD68E0" w:rsidP="00CD68E0">
            <w:pPr>
              <w:spacing w:after="160"/>
              <w:contextualSpacing/>
              <w:rPr>
                <w:sz w:val="26"/>
                <w:szCs w:val="26"/>
              </w:rPr>
            </w:pPr>
            <w:r w:rsidRPr="002A163C">
              <w:rPr>
                <w:sz w:val="26"/>
                <w:szCs w:val="26"/>
              </w:rPr>
              <w:t>3</w:t>
            </w:r>
            <w:r>
              <w:rPr>
                <w:sz w:val="26"/>
                <w:szCs w:val="26"/>
              </w:rPr>
              <w:t>4</w:t>
            </w:r>
            <w:r w:rsidRPr="002A163C">
              <w:rPr>
                <w:sz w:val="26"/>
                <w:szCs w:val="26"/>
              </w:rPr>
              <w:t>. Благоустрій парку по вул. Шевченка в м. Долина</w:t>
            </w:r>
          </w:p>
        </w:tc>
        <w:tc>
          <w:tcPr>
            <w:tcW w:w="1322" w:type="dxa"/>
            <w:vAlign w:val="center"/>
          </w:tcPr>
          <w:p w14:paraId="65D4D1D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0835DBB"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3AAF97FD"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7D66A291" w14:textId="77777777" w:rsidR="00CD68E0" w:rsidRPr="002A163C" w:rsidRDefault="00CD68E0" w:rsidP="00CD68E0">
            <w:pPr>
              <w:spacing w:after="160"/>
              <w:jc w:val="center"/>
              <w:rPr>
                <w:sz w:val="26"/>
                <w:szCs w:val="26"/>
              </w:rPr>
            </w:pPr>
            <w:r w:rsidRPr="002A163C">
              <w:rPr>
                <w:sz w:val="26"/>
                <w:szCs w:val="26"/>
              </w:rPr>
              <w:t>1000,0</w:t>
            </w:r>
          </w:p>
        </w:tc>
        <w:tc>
          <w:tcPr>
            <w:tcW w:w="1451" w:type="dxa"/>
            <w:vAlign w:val="center"/>
          </w:tcPr>
          <w:p w14:paraId="657796D3" w14:textId="77777777" w:rsidR="00CD68E0" w:rsidRPr="002A163C" w:rsidRDefault="00CD68E0" w:rsidP="00CD68E0">
            <w:pPr>
              <w:spacing w:after="160"/>
              <w:jc w:val="center"/>
              <w:rPr>
                <w:sz w:val="26"/>
                <w:szCs w:val="26"/>
              </w:rPr>
            </w:pPr>
            <w:r w:rsidRPr="002A163C">
              <w:rPr>
                <w:sz w:val="26"/>
                <w:szCs w:val="26"/>
              </w:rPr>
              <w:t>3000,0</w:t>
            </w:r>
          </w:p>
        </w:tc>
      </w:tr>
      <w:tr w:rsidR="00CD68E0" w:rsidRPr="002A163C" w14:paraId="703618F6" w14:textId="77777777" w:rsidTr="00B94A1F">
        <w:trPr>
          <w:trHeight w:val="645"/>
        </w:trPr>
        <w:tc>
          <w:tcPr>
            <w:tcW w:w="2874" w:type="dxa"/>
            <w:vAlign w:val="center"/>
          </w:tcPr>
          <w:p w14:paraId="75AB2F8F" w14:textId="395534EC" w:rsidR="00CD68E0" w:rsidRPr="002A163C" w:rsidRDefault="00CD68E0" w:rsidP="00CD68E0">
            <w:pPr>
              <w:spacing w:after="160"/>
              <w:contextualSpacing/>
              <w:rPr>
                <w:sz w:val="26"/>
                <w:szCs w:val="26"/>
              </w:rPr>
            </w:pPr>
            <w:r w:rsidRPr="002A163C">
              <w:rPr>
                <w:sz w:val="26"/>
                <w:szCs w:val="26"/>
              </w:rPr>
              <w:t>3</w:t>
            </w:r>
            <w:r>
              <w:rPr>
                <w:sz w:val="26"/>
                <w:szCs w:val="26"/>
              </w:rPr>
              <w:t>5</w:t>
            </w:r>
            <w:r w:rsidRPr="002A163C">
              <w:rPr>
                <w:sz w:val="26"/>
                <w:szCs w:val="26"/>
              </w:rPr>
              <w:t xml:space="preserve">. </w:t>
            </w:r>
            <w:r w:rsidRPr="002A163C">
              <w:rPr>
                <w:sz w:val="26"/>
                <w:szCs w:val="26"/>
                <w:lang w:eastAsia="en-US"/>
              </w:rPr>
              <w:t>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w:t>
            </w:r>
          </w:p>
        </w:tc>
        <w:tc>
          <w:tcPr>
            <w:tcW w:w="1322" w:type="dxa"/>
            <w:vAlign w:val="center"/>
          </w:tcPr>
          <w:p w14:paraId="434C7B28" w14:textId="77777777" w:rsidR="00CD68E0" w:rsidRPr="002A163C" w:rsidRDefault="00CD68E0" w:rsidP="00CD68E0">
            <w:pPr>
              <w:spacing w:after="160"/>
              <w:jc w:val="center"/>
              <w:rPr>
                <w:sz w:val="26"/>
                <w:szCs w:val="26"/>
                <w:lang w:eastAsia="en-US"/>
              </w:rPr>
            </w:pPr>
            <w:r w:rsidRPr="002A163C">
              <w:rPr>
                <w:sz w:val="26"/>
                <w:szCs w:val="26"/>
                <w:lang w:eastAsia="en-US"/>
              </w:rPr>
              <w:t>5 000,0</w:t>
            </w:r>
          </w:p>
        </w:tc>
        <w:tc>
          <w:tcPr>
            <w:tcW w:w="1321" w:type="dxa"/>
            <w:vAlign w:val="center"/>
          </w:tcPr>
          <w:p w14:paraId="681D9142" w14:textId="77777777" w:rsidR="00CD68E0" w:rsidRPr="002A163C" w:rsidRDefault="00CD68E0" w:rsidP="00CD68E0">
            <w:pPr>
              <w:spacing w:after="160"/>
              <w:jc w:val="center"/>
              <w:rPr>
                <w:sz w:val="26"/>
                <w:szCs w:val="26"/>
                <w:lang w:eastAsia="en-US"/>
              </w:rPr>
            </w:pPr>
            <w:r w:rsidRPr="002A163C">
              <w:rPr>
                <w:sz w:val="26"/>
                <w:szCs w:val="26"/>
                <w:lang w:eastAsia="en-US"/>
              </w:rPr>
              <w:t>295 000,0</w:t>
            </w:r>
          </w:p>
        </w:tc>
        <w:tc>
          <w:tcPr>
            <w:tcW w:w="1321" w:type="dxa"/>
            <w:vAlign w:val="center"/>
          </w:tcPr>
          <w:p w14:paraId="515A881D" w14:textId="77777777" w:rsidR="00CD68E0" w:rsidRPr="002A163C" w:rsidRDefault="00CD68E0" w:rsidP="00CD68E0">
            <w:pPr>
              <w:spacing w:after="160"/>
              <w:jc w:val="center"/>
              <w:rPr>
                <w:sz w:val="26"/>
                <w:szCs w:val="26"/>
                <w:lang w:eastAsia="en-US"/>
              </w:rPr>
            </w:pPr>
            <w:r w:rsidRPr="002A163C">
              <w:rPr>
                <w:sz w:val="26"/>
                <w:szCs w:val="26"/>
                <w:lang w:eastAsia="en-US"/>
              </w:rPr>
              <w:t>400 000,0</w:t>
            </w:r>
          </w:p>
        </w:tc>
        <w:tc>
          <w:tcPr>
            <w:tcW w:w="1321" w:type="dxa"/>
            <w:vAlign w:val="center"/>
          </w:tcPr>
          <w:p w14:paraId="19249309" w14:textId="77777777" w:rsidR="00CD68E0" w:rsidRPr="002A163C" w:rsidRDefault="00CD68E0" w:rsidP="00CD68E0">
            <w:pPr>
              <w:spacing w:after="160"/>
              <w:jc w:val="center"/>
              <w:rPr>
                <w:sz w:val="26"/>
                <w:szCs w:val="26"/>
                <w:lang w:eastAsia="en-US"/>
              </w:rPr>
            </w:pPr>
            <w:r w:rsidRPr="002A163C">
              <w:rPr>
                <w:sz w:val="26"/>
                <w:szCs w:val="26"/>
                <w:lang w:eastAsia="en-US"/>
              </w:rPr>
              <w:t>403 877,0</w:t>
            </w:r>
          </w:p>
        </w:tc>
        <w:tc>
          <w:tcPr>
            <w:tcW w:w="1451" w:type="dxa"/>
            <w:vAlign w:val="center"/>
          </w:tcPr>
          <w:p w14:paraId="2B297339" w14:textId="77777777" w:rsidR="00CD68E0" w:rsidRPr="002A163C" w:rsidRDefault="00CD68E0" w:rsidP="00CD68E0">
            <w:pPr>
              <w:spacing w:after="160"/>
              <w:jc w:val="center"/>
              <w:rPr>
                <w:sz w:val="26"/>
                <w:szCs w:val="26"/>
                <w:lang w:eastAsia="en-US"/>
              </w:rPr>
            </w:pPr>
            <w:r w:rsidRPr="002A163C">
              <w:rPr>
                <w:sz w:val="26"/>
                <w:szCs w:val="26"/>
                <w:lang w:eastAsia="en-US"/>
              </w:rPr>
              <w:t>1 103 877,0</w:t>
            </w:r>
          </w:p>
        </w:tc>
      </w:tr>
      <w:tr w:rsidR="00CD68E0" w:rsidRPr="002A163C" w14:paraId="516EF4C6" w14:textId="77777777" w:rsidTr="00B94A1F">
        <w:trPr>
          <w:trHeight w:val="645"/>
        </w:trPr>
        <w:tc>
          <w:tcPr>
            <w:tcW w:w="2874" w:type="dxa"/>
            <w:vAlign w:val="center"/>
          </w:tcPr>
          <w:p w14:paraId="66688B9A" w14:textId="59827A70" w:rsidR="00CD68E0" w:rsidRPr="002A163C" w:rsidRDefault="00CD68E0" w:rsidP="00CD68E0">
            <w:pPr>
              <w:spacing w:after="160"/>
              <w:contextualSpacing/>
              <w:rPr>
                <w:sz w:val="26"/>
                <w:szCs w:val="26"/>
              </w:rPr>
            </w:pPr>
            <w:r w:rsidRPr="002A163C">
              <w:rPr>
                <w:sz w:val="26"/>
                <w:szCs w:val="26"/>
              </w:rPr>
              <w:t>3</w:t>
            </w:r>
            <w:r>
              <w:rPr>
                <w:sz w:val="26"/>
                <w:szCs w:val="26"/>
              </w:rPr>
              <w:t>6</w:t>
            </w:r>
            <w:r w:rsidRPr="002A163C">
              <w:rPr>
                <w:sz w:val="26"/>
                <w:szCs w:val="26"/>
              </w:rPr>
              <w:t>. Реконструкція полігону зберігання твердих побутових відходів на землях Рахинського лісництва</w:t>
            </w:r>
          </w:p>
        </w:tc>
        <w:tc>
          <w:tcPr>
            <w:tcW w:w="1322" w:type="dxa"/>
            <w:vAlign w:val="center"/>
          </w:tcPr>
          <w:p w14:paraId="53C0850F"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1BBD82CB" w14:textId="77777777" w:rsidR="00CD68E0" w:rsidRPr="002A163C" w:rsidRDefault="00CD68E0" w:rsidP="00CD68E0">
            <w:pPr>
              <w:spacing w:after="160"/>
              <w:jc w:val="center"/>
              <w:rPr>
                <w:sz w:val="26"/>
                <w:szCs w:val="26"/>
              </w:rPr>
            </w:pPr>
            <w:r w:rsidRPr="002A163C">
              <w:rPr>
                <w:sz w:val="26"/>
                <w:szCs w:val="26"/>
              </w:rPr>
              <w:t>20000,0</w:t>
            </w:r>
          </w:p>
        </w:tc>
        <w:tc>
          <w:tcPr>
            <w:tcW w:w="1321" w:type="dxa"/>
            <w:vAlign w:val="center"/>
          </w:tcPr>
          <w:p w14:paraId="504F6044" w14:textId="77777777" w:rsidR="00CD68E0" w:rsidRPr="002A163C" w:rsidRDefault="00CD68E0" w:rsidP="00CD68E0">
            <w:pPr>
              <w:spacing w:after="160"/>
              <w:jc w:val="center"/>
              <w:rPr>
                <w:sz w:val="26"/>
                <w:szCs w:val="26"/>
              </w:rPr>
            </w:pPr>
            <w:r w:rsidRPr="002A163C">
              <w:rPr>
                <w:sz w:val="26"/>
                <w:szCs w:val="26"/>
              </w:rPr>
              <w:t>20000,0</w:t>
            </w:r>
          </w:p>
        </w:tc>
        <w:tc>
          <w:tcPr>
            <w:tcW w:w="1321" w:type="dxa"/>
            <w:vAlign w:val="center"/>
          </w:tcPr>
          <w:p w14:paraId="102CE53A" w14:textId="77777777" w:rsidR="00CD68E0" w:rsidRPr="002A163C" w:rsidRDefault="00CD68E0" w:rsidP="00CD68E0">
            <w:pPr>
              <w:spacing w:after="160"/>
              <w:jc w:val="center"/>
              <w:rPr>
                <w:sz w:val="26"/>
                <w:szCs w:val="26"/>
              </w:rPr>
            </w:pPr>
            <w:r w:rsidRPr="002A163C">
              <w:rPr>
                <w:sz w:val="26"/>
                <w:szCs w:val="26"/>
              </w:rPr>
              <w:t>20000,0</w:t>
            </w:r>
          </w:p>
        </w:tc>
        <w:tc>
          <w:tcPr>
            <w:tcW w:w="1451" w:type="dxa"/>
            <w:vAlign w:val="center"/>
          </w:tcPr>
          <w:p w14:paraId="2562915A" w14:textId="77777777" w:rsidR="00CD68E0" w:rsidRPr="002A163C" w:rsidRDefault="00CD68E0" w:rsidP="00CD68E0">
            <w:pPr>
              <w:spacing w:after="160"/>
              <w:jc w:val="center"/>
              <w:rPr>
                <w:sz w:val="26"/>
                <w:szCs w:val="26"/>
              </w:rPr>
            </w:pPr>
            <w:r w:rsidRPr="002A163C">
              <w:rPr>
                <w:sz w:val="26"/>
                <w:szCs w:val="26"/>
              </w:rPr>
              <w:t>61000,0</w:t>
            </w:r>
          </w:p>
        </w:tc>
      </w:tr>
      <w:tr w:rsidR="00CD68E0" w:rsidRPr="002A163C" w14:paraId="191F8094" w14:textId="77777777" w:rsidTr="00B94A1F">
        <w:trPr>
          <w:trHeight w:val="645"/>
        </w:trPr>
        <w:tc>
          <w:tcPr>
            <w:tcW w:w="2874" w:type="dxa"/>
            <w:vAlign w:val="center"/>
          </w:tcPr>
          <w:p w14:paraId="28B129EC" w14:textId="7DD920AD" w:rsidR="00CD68E0" w:rsidRPr="002A163C" w:rsidRDefault="00CD68E0" w:rsidP="00CD68E0">
            <w:pPr>
              <w:spacing w:after="160"/>
              <w:contextualSpacing/>
              <w:rPr>
                <w:sz w:val="26"/>
                <w:szCs w:val="26"/>
              </w:rPr>
            </w:pPr>
            <w:r w:rsidRPr="002A163C">
              <w:rPr>
                <w:sz w:val="26"/>
                <w:szCs w:val="26"/>
              </w:rPr>
              <w:t>3</w:t>
            </w:r>
            <w:r>
              <w:rPr>
                <w:sz w:val="26"/>
                <w:szCs w:val="26"/>
              </w:rPr>
              <w:t>7</w:t>
            </w:r>
            <w:r w:rsidRPr="002A163C">
              <w:rPr>
                <w:sz w:val="26"/>
                <w:szCs w:val="26"/>
              </w:rPr>
              <w:t>. Запровадження АСОП та GPS-моніторингу в пасажирському транспорті Долинської ТГ</w:t>
            </w:r>
          </w:p>
        </w:tc>
        <w:tc>
          <w:tcPr>
            <w:tcW w:w="1322" w:type="dxa"/>
            <w:vAlign w:val="center"/>
          </w:tcPr>
          <w:p w14:paraId="2FA1FBFB"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44C9D54" w14:textId="77777777" w:rsidR="00CD68E0" w:rsidRPr="002A163C" w:rsidRDefault="00CD68E0" w:rsidP="00CD68E0">
            <w:pPr>
              <w:spacing w:after="160"/>
              <w:jc w:val="center"/>
              <w:rPr>
                <w:sz w:val="26"/>
                <w:szCs w:val="26"/>
              </w:rPr>
            </w:pPr>
            <w:r w:rsidRPr="002A163C">
              <w:rPr>
                <w:sz w:val="26"/>
                <w:szCs w:val="26"/>
              </w:rPr>
              <w:t>600,0</w:t>
            </w:r>
          </w:p>
        </w:tc>
        <w:tc>
          <w:tcPr>
            <w:tcW w:w="1321" w:type="dxa"/>
            <w:vAlign w:val="center"/>
          </w:tcPr>
          <w:p w14:paraId="3A3C94DB" w14:textId="77777777" w:rsidR="00CD68E0" w:rsidRPr="002A163C" w:rsidRDefault="00CD68E0" w:rsidP="00CD68E0">
            <w:pPr>
              <w:spacing w:after="160"/>
              <w:jc w:val="center"/>
              <w:rPr>
                <w:sz w:val="26"/>
                <w:szCs w:val="26"/>
              </w:rPr>
            </w:pPr>
            <w:r w:rsidRPr="002A163C">
              <w:rPr>
                <w:sz w:val="26"/>
                <w:szCs w:val="26"/>
              </w:rPr>
              <w:t>3001,1</w:t>
            </w:r>
          </w:p>
        </w:tc>
        <w:tc>
          <w:tcPr>
            <w:tcW w:w="1321" w:type="dxa"/>
            <w:vAlign w:val="center"/>
          </w:tcPr>
          <w:p w14:paraId="41275A6B" w14:textId="77777777" w:rsidR="00CD68E0" w:rsidRPr="002A163C" w:rsidRDefault="00CD68E0" w:rsidP="00CD68E0">
            <w:pPr>
              <w:spacing w:after="160"/>
              <w:jc w:val="center"/>
              <w:rPr>
                <w:sz w:val="26"/>
                <w:szCs w:val="26"/>
              </w:rPr>
            </w:pPr>
            <w:r w:rsidRPr="002A163C">
              <w:rPr>
                <w:sz w:val="26"/>
                <w:szCs w:val="26"/>
              </w:rPr>
              <w:t>1526,1</w:t>
            </w:r>
          </w:p>
        </w:tc>
        <w:tc>
          <w:tcPr>
            <w:tcW w:w="1451" w:type="dxa"/>
            <w:vAlign w:val="center"/>
          </w:tcPr>
          <w:p w14:paraId="1DC491F1" w14:textId="77777777" w:rsidR="00CD68E0" w:rsidRPr="002A163C" w:rsidRDefault="00CD68E0" w:rsidP="00CD68E0">
            <w:pPr>
              <w:spacing w:after="160"/>
              <w:jc w:val="center"/>
              <w:rPr>
                <w:sz w:val="26"/>
                <w:szCs w:val="26"/>
              </w:rPr>
            </w:pPr>
            <w:r w:rsidRPr="002A163C">
              <w:rPr>
                <w:sz w:val="26"/>
                <w:szCs w:val="26"/>
              </w:rPr>
              <w:t>5127,2</w:t>
            </w:r>
          </w:p>
        </w:tc>
      </w:tr>
      <w:tr w:rsidR="00CD68E0" w:rsidRPr="002A163C" w14:paraId="3BFEA45E" w14:textId="77777777" w:rsidTr="00B94A1F">
        <w:trPr>
          <w:trHeight w:val="645"/>
        </w:trPr>
        <w:tc>
          <w:tcPr>
            <w:tcW w:w="2874" w:type="dxa"/>
            <w:vAlign w:val="center"/>
          </w:tcPr>
          <w:p w14:paraId="68945FD1" w14:textId="39981332" w:rsidR="00CD68E0" w:rsidRPr="002A163C" w:rsidRDefault="00CD68E0" w:rsidP="00CD68E0">
            <w:pPr>
              <w:spacing w:after="160"/>
              <w:contextualSpacing/>
              <w:rPr>
                <w:sz w:val="26"/>
                <w:szCs w:val="26"/>
              </w:rPr>
            </w:pPr>
            <w:r w:rsidRPr="002A163C">
              <w:rPr>
                <w:sz w:val="26"/>
                <w:szCs w:val="26"/>
              </w:rPr>
              <w:t>3</w:t>
            </w:r>
            <w:r>
              <w:rPr>
                <w:sz w:val="26"/>
                <w:szCs w:val="26"/>
              </w:rPr>
              <w:t>8</w:t>
            </w:r>
            <w:r w:rsidRPr="002A163C">
              <w:rPr>
                <w:sz w:val="26"/>
                <w:szCs w:val="26"/>
              </w:rPr>
              <w:t xml:space="preserve">.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 Свіча, р. Лужанка, р. </w:t>
            </w:r>
            <w:r w:rsidRPr="002A163C">
              <w:rPr>
                <w:sz w:val="26"/>
                <w:szCs w:val="26"/>
              </w:rPr>
              <w:lastRenderedPageBreak/>
              <w:t>Манявка)</w:t>
            </w:r>
          </w:p>
        </w:tc>
        <w:tc>
          <w:tcPr>
            <w:tcW w:w="1322" w:type="dxa"/>
            <w:vAlign w:val="center"/>
          </w:tcPr>
          <w:p w14:paraId="1F2CBBA8" w14:textId="77777777" w:rsidR="00CD68E0" w:rsidRPr="002A163C" w:rsidRDefault="00CD68E0" w:rsidP="00CD68E0">
            <w:pPr>
              <w:spacing w:after="160"/>
              <w:jc w:val="center"/>
              <w:rPr>
                <w:sz w:val="26"/>
                <w:szCs w:val="26"/>
              </w:rPr>
            </w:pPr>
            <w:r w:rsidRPr="002A163C">
              <w:rPr>
                <w:sz w:val="26"/>
                <w:szCs w:val="26"/>
              </w:rPr>
              <w:lastRenderedPageBreak/>
              <w:t>-</w:t>
            </w:r>
          </w:p>
        </w:tc>
        <w:tc>
          <w:tcPr>
            <w:tcW w:w="1321" w:type="dxa"/>
            <w:vAlign w:val="center"/>
          </w:tcPr>
          <w:p w14:paraId="1227D0A2" w14:textId="77777777" w:rsidR="00CD68E0" w:rsidRPr="002A163C" w:rsidRDefault="00CD68E0" w:rsidP="00CD68E0">
            <w:pPr>
              <w:spacing w:after="160"/>
              <w:jc w:val="center"/>
              <w:rPr>
                <w:sz w:val="26"/>
                <w:szCs w:val="26"/>
              </w:rPr>
            </w:pPr>
            <w:r w:rsidRPr="002A163C">
              <w:rPr>
                <w:sz w:val="26"/>
                <w:szCs w:val="26"/>
              </w:rPr>
              <w:t>4000,0</w:t>
            </w:r>
          </w:p>
        </w:tc>
        <w:tc>
          <w:tcPr>
            <w:tcW w:w="1321" w:type="dxa"/>
            <w:vAlign w:val="center"/>
          </w:tcPr>
          <w:p w14:paraId="1C7B9DF6" w14:textId="77777777" w:rsidR="00CD68E0" w:rsidRPr="002A163C" w:rsidRDefault="00CD68E0" w:rsidP="00CD68E0">
            <w:pPr>
              <w:spacing w:after="160"/>
              <w:jc w:val="center"/>
              <w:rPr>
                <w:sz w:val="26"/>
                <w:szCs w:val="26"/>
              </w:rPr>
            </w:pPr>
            <w:r w:rsidRPr="002A163C">
              <w:rPr>
                <w:sz w:val="26"/>
                <w:szCs w:val="26"/>
              </w:rPr>
              <w:t>5000,0</w:t>
            </w:r>
          </w:p>
        </w:tc>
        <w:tc>
          <w:tcPr>
            <w:tcW w:w="1321" w:type="dxa"/>
            <w:vAlign w:val="center"/>
          </w:tcPr>
          <w:p w14:paraId="4D67A84E" w14:textId="77777777" w:rsidR="00CD68E0" w:rsidRPr="002A163C" w:rsidRDefault="00CD68E0" w:rsidP="00CD68E0">
            <w:pPr>
              <w:spacing w:after="160"/>
              <w:jc w:val="center"/>
              <w:rPr>
                <w:sz w:val="26"/>
                <w:szCs w:val="26"/>
              </w:rPr>
            </w:pPr>
            <w:r w:rsidRPr="002A163C">
              <w:rPr>
                <w:sz w:val="26"/>
                <w:szCs w:val="26"/>
              </w:rPr>
              <w:t>6000,0</w:t>
            </w:r>
          </w:p>
        </w:tc>
        <w:tc>
          <w:tcPr>
            <w:tcW w:w="1451" w:type="dxa"/>
            <w:vAlign w:val="center"/>
          </w:tcPr>
          <w:p w14:paraId="1CB08C2F" w14:textId="77777777" w:rsidR="00CD68E0" w:rsidRPr="002A163C" w:rsidRDefault="00CD68E0" w:rsidP="00CD68E0">
            <w:pPr>
              <w:spacing w:after="160"/>
              <w:jc w:val="center"/>
              <w:rPr>
                <w:sz w:val="26"/>
                <w:szCs w:val="26"/>
              </w:rPr>
            </w:pPr>
            <w:r w:rsidRPr="002A163C">
              <w:rPr>
                <w:sz w:val="26"/>
                <w:szCs w:val="26"/>
              </w:rPr>
              <w:t>15000,0</w:t>
            </w:r>
          </w:p>
        </w:tc>
      </w:tr>
      <w:tr w:rsidR="00CD68E0" w:rsidRPr="002A163C" w14:paraId="1C09DAE7" w14:textId="77777777" w:rsidTr="00B94A1F">
        <w:trPr>
          <w:trHeight w:val="645"/>
        </w:trPr>
        <w:tc>
          <w:tcPr>
            <w:tcW w:w="2874" w:type="dxa"/>
            <w:vAlign w:val="center"/>
          </w:tcPr>
          <w:p w14:paraId="32F473F4" w14:textId="232DECAF" w:rsidR="00CD68E0" w:rsidRPr="002A163C" w:rsidRDefault="00CD68E0" w:rsidP="00CD68E0">
            <w:pPr>
              <w:spacing w:after="160"/>
              <w:contextualSpacing/>
              <w:rPr>
                <w:sz w:val="26"/>
                <w:szCs w:val="26"/>
              </w:rPr>
            </w:pPr>
            <w:r w:rsidRPr="002A163C">
              <w:rPr>
                <w:sz w:val="26"/>
                <w:szCs w:val="26"/>
              </w:rPr>
              <w:t>3</w:t>
            </w:r>
            <w:r>
              <w:rPr>
                <w:sz w:val="26"/>
                <w:szCs w:val="26"/>
              </w:rPr>
              <w:t>9</w:t>
            </w:r>
            <w:r w:rsidRPr="002A163C">
              <w:rPr>
                <w:sz w:val="26"/>
                <w:szCs w:val="26"/>
              </w:rPr>
              <w:t>. Створення та облаштування поліцейських станцій задля підвищення рівня безпеки у громаді</w:t>
            </w:r>
          </w:p>
        </w:tc>
        <w:tc>
          <w:tcPr>
            <w:tcW w:w="1322" w:type="dxa"/>
            <w:vAlign w:val="center"/>
          </w:tcPr>
          <w:p w14:paraId="67112E41" w14:textId="77777777" w:rsidR="00CD68E0" w:rsidRPr="002A163C" w:rsidRDefault="00CD68E0" w:rsidP="00CD68E0">
            <w:pPr>
              <w:widowControl w:val="0"/>
              <w:spacing w:after="160"/>
              <w:jc w:val="center"/>
              <w:rPr>
                <w:sz w:val="26"/>
                <w:szCs w:val="26"/>
              </w:rPr>
            </w:pPr>
            <w:r w:rsidRPr="002A163C">
              <w:rPr>
                <w:sz w:val="26"/>
                <w:szCs w:val="26"/>
              </w:rPr>
              <w:t>-</w:t>
            </w:r>
          </w:p>
        </w:tc>
        <w:tc>
          <w:tcPr>
            <w:tcW w:w="1321" w:type="dxa"/>
            <w:vAlign w:val="center"/>
          </w:tcPr>
          <w:p w14:paraId="192872EB" w14:textId="77777777" w:rsidR="00CD68E0" w:rsidRPr="002A163C" w:rsidRDefault="00CD68E0" w:rsidP="00CD68E0">
            <w:pPr>
              <w:widowControl w:val="0"/>
              <w:spacing w:after="160"/>
              <w:jc w:val="center"/>
              <w:rPr>
                <w:sz w:val="26"/>
                <w:szCs w:val="26"/>
              </w:rPr>
            </w:pPr>
            <w:r w:rsidRPr="002A163C">
              <w:rPr>
                <w:sz w:val="26"/>
                <w:szCs w:val="26"/>
              </w:rPr>
              <w:t>1000,0</w:t>
            </w:r>
          </w:p>
        </w:tc>
        <w:tc>
          <w:tcPr>
            <w:tcW w:w="1321" w:type="dxa"/>
            <w:vAlign w:val="center"/>
          </w:tcPr>
          <w:p w14:paraId="3FCD6C26" w14:textId="77777777" w:rsidR="00CD68E0" w:rsidRPr="002A163C" w:rsidRDefault="00CD68E0" w:rsidP="00CD68E0">
            <w:pPr>
              <w:widowControl w:val="0"/>
              <w:spacing w:after="160"/>
              <w:jc w:val="center"/>
              <w:rPr>
                <w:sz w:val="26"/>
                <w:szCs w:val="26"/>
              </w:rPr>
            </w:pPr>
            <w:r w:rsidRPr="002A163C">
              <w:rPr>
                <w:sz w:val="26"/>
                <w:szCs w:val="26"/>
              </w:rPr>
              <w:t>1000,0</w:t>
            </w:r>
          </w:p>
        </w:tc>
        <w:tc>
          <w:tcPr>
            <w:tcW w:w="1321" w:type="dxa"/>
            <w:vAlign w:val="center"/>
          </w:tcPr>
          <w:p w14:paraId="46BAD249" w14:textId="77777777" w:rsidR="00CD68E0" w:rsidRPr="002A163C" w:rsidRDefault="00CD68E0" w:rsidP="00CD68E0">
            <w:pPr>
              <w:widowControl w:val="0"/>
              <w:spacing w:after="160"/>
              <w:jc w:val="center"/>
              <w:rPr>
                <w:sz w:val="26"/>
                <w:szCs w:val="26"/>
              </w:rPr>
            </w:pPr>
            <w:r w:rsidRPr="002A163C">
              <w:rPr>
                <w:sz w:val="26"/>
                <w:szCs w:val="26"/>
              </w:rPr>
              <w:t>1000,0</w:t>
            </w:r>
          </w:p>
        </w:tc>
        <w:tc>
          <w:tcPr>
            <w:tcW w:w="1451" w:type="dxa"/>
            <w:vAlign w:val="center"/>
          </w:tcPr>
          <w:p w14:paraId="08220441" w14:textId="77777777" w:rsidR="00CD68E0" w:rsidRPr="002A163C" w:rsidRDefault="00CD68E0" w:rsidP="00CD68E0">
            <w:pPr>
              <w:widowControl w:val="0"/>
              <w:spacing w:after="160"/>
              <w:jc w:val="center"/>
              <w:rPr>
                <w:sz w:val="26"/>
                <w:szCs w:val="26"/>
              </w:rPr>
            </w:pPr>
            <w:r w:rsidRPr="002A163C">
              <w:rPr>
                <w:sz w:val="26"/>
                <w:szCs w:val="26"/>
              </w:rPr>
              <w:t>3000,0</w:t>
            </w:r>
          </w:p>
        </w:tc>
      </w:tr>
      <w:tr w:rsidR="00CD68E0" w:rsidRPr="002A163C" w14:paraId="0E9E33C1" w14:textId="77777777" w:rsidTr="00B94A1F">
        <w:trPr>
          <w:trHeight w:val="645"/>
        </w:trPr>
        <w:tc>
          <w:tcPr>
            <w:tcW w:w="2874" w:type="dxa"/>
            <w:vAlign w:val="center"/>
          </w:tcPr>
          <w:p w14:paraId="411F869E" w14:textId="6421078B" w:rsidR="00CD68E0" w:rsidRPr="002A163C" w:rsidRDefault="00CD68E0" w:rsidP="00CD68E0">
            <w:pPr>
              <w:pStyle w:val="a3"/>
              <w:ind w:left="0"/>
              <w:rPr>
                <w:rFonts w:ascii="Times New Roman" w:hAnsi="Times New Roman"/>
                <w:sz w:val="26"/>
                <w:szCs w:val="26"/>
                <w:lang w:val="uk-UA"/>
              </w:rPr>
            </w:pPr>
            <w:r>
              <w:rPr>
                <w:rFonts w:ascii="Times New Roman" w:hAnsi="Times New Roman"/>
                <w:sz w:val="26"/>
                <w:szCs w:val="26"/>
                <w:lang w:val="uk-UA"/>
              </w:rPr>
              <w:t>40</w:t>
            </w:r>
            <w:r w:rsidRPr="002A163C">
              <w:rPr>
                <w:rFonts w:ascii="Times New Roman" w:hAnsi="Times New Roman"/>
                <w:sz w:val="26"/>
                <w:szCs w:val="26"/>
                <w:lang w:val="uk-UA"/>
              </w:rPr>
              <w:t>. Облаштування дорожніх камер відеоспостереження</w:t>
            </w:r>
          </w:p>
        </w:tc>
        <w:tc>
          <w:tcPr>
            <w:tcW w:w="1322" w:type="dxa"/>
            <w:vAlign w:val="center"/>
          </w:tcPr>
          <w:p w14:paraId="717C25CD" w14:textId="77777777" w:rsidR="00CD68E0" w:rsidRPr="002A163C" w:rsidRDefault="00CD68E0" w:rsidP="00CD68E0">
            <w:pPr>
              <w:spacing w:after="160"/>
              <w:jc w:val="center"/>
              <w:rPr>
                <w:sz w:val="26"/>
                <w:szCs w:val="26"/>
              </w:rPr>
            </w:pPr>
            <w:r w:rsidRPr="002A163C">
              <w:rPr>
                <w:sz w:val="26"/>
                <w:szCs w:val="26"/>
              </w:rPr>
              <w:t>150,0</w:t>
            </w:r>
          </w:p>
        </w:tc>
        <w:tc>
          <w:tcPr>
            <w:tcW w:w="1321" w:type="dxa"/>
            <w:vAlign w:val="center"/>
          </w:tcPr>
          <w:p w14:paraId="42C31179" w14:textId="77777777" w:rsidR="00CD68E0" w:rsidRPr="002A163C" w:rsidRDefault="00CD68E0" w:rsidP="00CD68E0">
            <w:pPr>
              <w:spacing w:after="160"/>
              <w:jc w:val="center"/>
              <w:rPr>
                <w:sz w:val="26"/>
                <w:szCs w:val="26"/>
              </w:rPr>
            </w:pPr>
            <w:r w:rsidRPr="002A163C">
              <w:rPr>
                <w:sz w:val="26"/>
                <w:szCs w:val="26"/>
              </w:rPr>
              <w:t>300,0</w:t>
            </w:r>
          </w:p>
        </w:tc>
        <w:tc>
          <w:tcPr>
            <w:tcW w:w="1321" w:type="dxa"/>
            <w:vAlign w:val="center"/>
          </w:tcPr>
          <w:p w14:paraId="50822D4B" w14:textId="77777777" w:rsidR="00CD68E0" w:rsidRPr="002A163C" w:rsidRDefault="00CD68E0" w:rsidP="00CD68E0">
            <w:pPr>
              <w:spacing w:after="160"/>
              <w:jc w:val="center"/>
              <w:rPr>
                <w:sz w:val="26"/>
                <w:szCs w:val="26"/>
              </w:rPr>
            </w:pPr>
            <w:r w:rsidRPr="002A163C">
              <w:rPr>
                <w:sz w:val="26"/>
                <w:szCs w:val="26"/>
              </w:rPr>
              <w:t>300,0</w:t>
            </w:r>
          </w:p>
        </w:tc>
        <w:tc>
          <w:tcPr>
            <w:tcW w:w="1321" w:type="dxa"/>
            <w:vAlign w:val="center"/>
          </w:tcPr>
          <w:p w14:paraId="2D106406"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68DA027C" w14:textId="77777777" w:rsidR="00CD68E0" w:rsidRPr="002A163C" w:rsidRDefault="00CD68E0" w:rsidP="00CD68E0">
            <w:pPr>
              <w:spacing w:after="160"/>
              <w:jc w:val="center"/>
              <w:rPr>
                <w:sz w:val="26"/>
                <w:szCs w:val="26"/>
              </w:rPr>
            </w:pPr>
            <w:r w:rsidRPr="002A163C">
              <w:rPr>
                <w:sz w:val="26"/>
                <w:szCs w:val="26"/>
              </w:rPr>
              <w:t>750,0</w:t>
            </w:r>
          </w:p>
        </w:tc>
      </w:tr>
      <w:tr w:rsidR="00CD68E0" w:rsidRPr="002A163C" w14:paraId="06CC68AB" w14:textId="77777777" w:rsidTr="00B94A1F">
        <w:trPr>
          <w:trHeight w:val="645"/>
        </w:trPr>
        <w:tc>
          <w:tcPr>
            <w:tcW w:w="2874" w:type="dxa"/>
            <w:vAlign w:val="center"/>
          </w:tcPr>
          <w:p w14:paraId="2CC43292" w14:textId="76D98809" w:rsidR="00CD68E0" w:rsidRPr="00B94A1F" w:rsidRDefault="00CD68E0" w:rsidP="00CD68E0">
            <w:pPr>
              <w:pStyle w:val="a3"/>
              <w:ind w:left="0"/>
              <w:rPr>
                <w:rFonts w:ascii="Times New Roman" w:hAnsi="Times New Roman"/>
                <w:sz w:val="26"/>
                <w:szCs w:val="26"/>
                <w:lang w:val="ru-RU"/>
              </w:rPr>
            </w:pPr>
            <w:r>
              <w:rPr>
                <w:rFonts w:ascii="Times New Roman" w:hAnsi="Times New Roman"/>
                <w:sz w:val="26"/>
                <w:szCs w:val="26"/>
                <w:lang w:val="ru-RU"/>
              </w:rPr>
              <w:t xml:space="preserve">41. </w:t>
            </w:r>
            <w:r w:rsidRPr="00B94A1F">
              <w:rPr>
                <w:rFonts w:ascii="Times New Roman" w:hAnsi="Times New Roman"/>
                <w:sz w:val="26"/>
                <w:szCs w:val="26"/>
                <w:lang w:val="ru-RU"/>
              </w:rPr>
              <w:t>Будівництво захисних споруд для шкіл.</w:t>
            </w:r>
          </w:p>
        </w:tc>
        <w:tc>
          <w:tcPr>
            <w:tcW w:w="1322" w:type="dxa"/>
            <w:vAlign w:val="center"/>
          </w:tcPr>
          <w:p w14:paraId="7DD4E001" w14:textId="5351E07B" w:rsidR="00CD68E0" w:rsidRPr="00B94A1F" w:rsidRDefault="00CD68E0" w:rsidP="00CD68E0">
            <w:pPr>
              <w:jc w:val="center"/>
              <w:rPr>
                <w:sz w:val="26"/>
                <w:szCs w:val="26"/>
              </w:rPr>
            </w:pPr>
            <w:r w:rsidRPr="00B94A1F">
              <w:rPr>
                <w:rFonts w:eastAsia="Arial"/>
                <w:color w:val="000000"/>
                <w:sz w:val="26"/>
                <w:szCs w:val="26"/>
              </w:rPr>
              <w:t>-</w:t>
            </w:r>
          </w:p>
        </w:tc>
        <w:tc>
          <w:tcPr>
            <w:tcW w:w="1321" w:type="dxa"/>
            <w:vAlign w:val="center"/>
          </w:tcPr>
          <w:p w14:paraId="6AA285D0" w14:textId="071DB258" w:rsidR="00CD68E0" w:rsidRPr="00B94A1F" w:rsidRDefault="00CD68E0" w:rsidP="00CD68E0">
            <w:pPr>
              <w:jc w:val="center"/>
              <w:rPr>
                <w:sz w:val="26"/>
                <w:szCs w:val="26"/>
              </w:rPr>
            </w:pPr>
            <w:r w:rsidRPr="00B94A1F">
              <w:rPr>
                <w:rFonts w:eastAsia="Arial"/>
                <w:color w:val="000000"/>
                <w:sz w:val="26"/>
                <w:szCs w:val="26"/>
              </w:rPr>
              <w:t>10700,0</w:t>
            </w:r>
          </w:p>
        </w:tc>
        <w:tc>
          <w:tcPr>
            <w:tcW w:w="1321" w:type="dxa"/>
            <w:vAlign w:val="center"/>
          </w:tcPr>
          <w:p w14:paraId="77F47BB6" w14:textId="194F7D6A" w:rsidR="00CD68E0" w:rsidRPr="00B94A1F" w:rsidRDefault="00CD68E0" w:rsidP="00CD68E0">
            <w:pPr>
              <w:jc w:val="center"/>
              <w:rPr>
                <w:sz w:val="26"/>
                <w:szCs w:val="26"/>
              </w:rPr>
            </w:pPr>
            <w:r w:rsidRPr="00B94A1F">
              <w:rPr>
                <w:rFonts w:eastAsia="Arial"/>
                <w:bCs/>
                <w:color w:val="000000"/>
                <w:sz w:val="26"/>
                <w:szCs w:val="26"/>
              </w:rPr>
              <w:t>9900,0</w:t>
            </w:r>
          </w:p>
        </w:tc>
        <w:tc>
          <w:tcPr>
            <w:tcW w:w="1321" w:type="dxa"/>
            <w:vAlign w:val="center"/>
          </w:tcPr>
          <w:p w14:paraId="793AFEAF" w14:textId="198AFBC4" w:rsidR="00CD68E0" w:rsidRPr="00B94A1F" w:rsidRDefault="00CD68E0" w:rsidP="00CD68E0">
            <w:pPr>
              <w:jc w:val="center"/>
              <w:rPr>
                <w:sz w:val="26"/>
                <w:szCs w:val="26"/>
              </w:rPr>
            </w:pPr>
            <w:r w:rsidRPr="00B94A1F">
              <w:rPr>
                <w:rFonts w:eastAsia="Arial"/>
                <w:color w:val="000000"/>
                <w:sz w:val="26"/>
                <w:szCs w:val="26"/>
              </w:rPr>
              <w:t>11300,0</w:t>
            </w:r>
          </w:p>
        </w:tc>
        <w:tc>
          <w:tcPr>
            <w:tcW w:w="1451" w:type="dxa"/>
            <w:vAlign w:val="center"/>
          </w:tcPr>
          <w:p w14:paraId="67496C4B" w14:textId="03E940C9" w:rsidR="00CD68E0" w:rsidRPr="00B94A1F" w:rsidRDefault="00CD68E0" w:rsidP="00CD68E0">
            <w:pPr>
              <w:jc w:val="center"/>
              <w:rPr>
                <w:sz w:val="26"/>
                <w:szCs w:val="26"/>
              </w:rPr>
            </w:pPr>
            <w:r w:rsidRPr="00B94A1F">
              <w:rPr>
                <w:rFonts w:eastAsia="Arial"/>
                <w:color w:val="000000"/>
                <w:sz w:val="26"/>
                <w:szCs w:val="26"/>
              </w:rPr>
              <w:t>31900,0</w:t>
            </w:r>
          </w:p>
        </w:tc>
      </w:tr>
      <w:tr w:rsidR="00CD68E0" w:rsidRPr="002A163C" w14:paraId="2F34D728" w14:textId="77777777" w:rsidTr="00B94A1F">
        <w:trPr>
          <w:trHeight w:val="645"/>
        </w:trPr>
        <w:tc>
          <w:tcPr>
            <w:tcW w:w="2874" w:type="dxa"/>
            <w:vAlign w:val="center"/>
          </w:tcPr>
          <w:p w14:paraId="66342B62" w14:textId="26670370" w:rsidR="00CD68E0" w:rsidRPr="002A163C" w:rsidRDefault="00CD68E0" w:rsidP="00CD68E0">
            <w:pPr>
              <w:spacing w:after="160"/>
              <w:contextualSpacing/>
              <w:rPr>
                <w:sz w:val="26"/>
                <w:szCs w:val="26"/>
              </w:rPr>
            </w:pPr>
            <w:r w:rsidRPr="002A163C">
              <w:rPr>
                <w:rFonts w:eastAsia="Calibri"/>
                <w:sz w:val="26"/>
                <w:szCs w:val="26"/>
              </w:rPr>
              <w:t>4</w:t>
            </w:r>
            <w:r>
              <w:rPr>
                <w:rFonts w:eastAsia="Calibri"/>
                <w:sz w:val="26"/>
                <w:szCs w:val="26"/>
              </w:rPr>
              <w:t>2</w:t>
            </w:r>
            <w:r w:rsidRPr="002A163C">
              <w:rPr>
                <w:rFonts w:eastAsia="Calibri"/>
                <w:sz w:val="26"/>
                <w:szCs w:val="26"/>
              </w:rPr>
              <w:t>. Створення підрозділу місцевої пожежної охорони у Тростянецькому старостинському окрузі</w:t>
            </w:r>
          </w:p>
        </w:tc>
        <w:tc>
          <w:tcPr>
            <w:tcW w:w="1322" w:type="dxa"/>
            <w:vAlign w:val="center"/>
          </w:tcPr>
          <w:p w14:paraId="7A71383F"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6487CD6F" w14:textId="77777777" w:rsidR="00CD68E0" w:rsidRPr="002A163C" w:rsidRDefault="00CD68E0" w:rsidP="00CD68E0">
            <w:pPr>
              <w:spacing w:after="160"/>
              <w:jc w:val="center"/>
              <w:rPr>
                <w:sz w:val="26"/>
                <w:szCs w:val="26"/>
              </w:rPr>
            </w:pPr>
            <w:r w:rsidRPr="002A163C">
              <w:rPr>
                <w:sz w:val="26"/>
                <w:szCs w:val="26"/>
              </w:rPr>
              <w:t>3000,0</w:t>
            </w:r>
          </w:p>
        </w:tc>
        <w:tc>
          <w:tcPr>
            <w:tcW w:w="1321" w:type="dxa"/>
            <w:vAlign w:val="center"/>
          </w:tcPr>
          <w:p w14:paraId="48E1019A" w14:textId="77777777" w:rsidR="00CD68E0" w:rsidRPr="002A163C" w:rsidRDefault="00CD68E0" w:rsidP="00CD68E0">
            <w:pPr>
              <w:spacing w:after="160"/>
              <w:jc w:val="center"/>
              <w:rPr>
                <w:sz w:val="26"/>
                <w:szCs w:val="26"/>
              </w:rPr>
            </w:pPr>
            <w:r w:rsidRPr="002A163C">
              <w:rPr>
                <w:sz w:val="26"/>
                <w:szCs w:val="26"/>
              </w:rPr>
              <w:t>5000,0</w:t>
            </w:r>
          </w:p>
        </w:tc>
        <w:tc>
          <w:tcPr>
            <w:tcW w:w="1321" w:type="dxa"/>
            <w:vAlign w:val="center"/>
          </w:tcPr>
          <w:p w14:paraId="7B074875" w14:textId="77777777" w:rsidR="00CD68E0" w:rsidRPr="002A163C" w:rsidRDefault="00CD68E0" w:rsidP="00CD68E0">
            <w:pPr>
              <w:spacing w:after="160"/>
              <w:jc w:val="center"/>
              <w:rPr>
                <w:sz w:val="26"/>
                <w:szCs w:val="26"/>
              </w:rPr>
            </w:pPr>
            <w:r w:rsidRPr="002A163C">
              <w:rPr>
                <w:sz w:val="26"/>
                <w:szCs w:val="26"/>
              </w:rPr>
              <w:t>5000,0</w:t>
            </w:r>
          </w:p>
        </w:tc>
        <w:tc>
          <w:tcPr>
            <w:tcW w:w="1451" w:type="dxa"/>
            <w:vAlign w:val="center"/>
          </w:tcPr>
          <w:p w14:paraId="6173B6B3" w14:textId="77777777" w:rsidR="00CD68E0" w:rsidRPr="002A163C" w:rsidRDefault="00CD68E0" w:rsidP="00CD68E0">
            <w:pPr>
              <w:spacing w:after="160"/>
              <w:jc w:val="center"/>
              <w:rPr>
                <w:sz w:val="26"/>
                <w:szCs w:val="26"/>
              </w:rPr>
            </w:pPr>
            <w:r w:rsidRPr="002A163C">
              <w:rPr>
                <w:sz w:val="26"/>
                <w:szCs w:val="26"/>
              </w:rPr>
              <w:t>13000,0</w:t>
            </w:r>
          </w:p>
        </w:tc>
      </w:tr>
      <w:tr w:rsidR="00CD68E0" w:rsidRPr="002A163C" w14:paraId="16EA1B15" w14:textId="77777777" w:rsidTr="00B94A1F">
        <w:trPr>
          <w:trHeight w:val="645"/>
        </w:trPr>
        <w:tc>
          <w:tcPr>
            <w:tcW w:w="2874" w:type="dxa"/>
            <w:vAlign w:val="center"/>
          </w:tcPr>
          <w:p w14:paraId="192EE31D" w14:textId="47E1B191" w:rsidR="00CD68E0" w:rsidRPr="002A163C" w:rsidRDefault="00CD68E0" w:rsidP="00CD68E0">
            <w:pPr>
              <w:spacing w:after="160"/>
              <w:contextualSpacing/>
              <w:rPr>
                <w:sz w:val="26"/>
                <w:szCs w:val="26"/>
              </w:rPr>
            </w:pPr>
            <w:r w:rsidRPr="002A163C">
              <w:rPr>
                <w:sz w:val="26"/>
                <w:szCs w:val="26"/>
              </w:rPr>
              <w:t>4</w:t>
            </w:r>
            <w:r>
              <w:rPr>
                <w:sz w:val="26"/>
                <w:szCs w:val="26"/>
              </w:rPr>
              <w:t>3</w:t>
            </w:r>
            <w:r w:rsidRPr="002A163C">
              <w:rPr>
                <w:sz w:val="26"/>
                <w:szCs w:val="26"/>
              </w:rPr>
              <w:t>. Цифровізація, розвиток цифрового суспільства, поширення використання міських електронних сервісів</w:t>
            </w:r>
          </w:p>
        </w:tc>
        <w:tc>
          <w:tcPr>
            <w:tcW w:w="1322" w:type="dxa"/>
            <w:vAlign w:val="center"/>
          </w:tcPr>
          <w:p w14:paraId="36CB9140"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A900331" w14:textId="77777777" w:rsidR="00CD68E0" w:rsidRPr="002A163C" w:rsidRDefault="00CD68E0" w:rsidP="00CD68E0">
            <w:pPr>
              <w:spacing w:after="160"/>
              <w:jc w:val="center"/>
              <w:rPr>
                <w:sz w:val="26"/>
                <w:szCs w:val="26"/>
              </w:rPr>
            </w:pPr>
            <w:r w:rsidRPr="002A163C">
              <w:rPr>
                <w:sz w:val="26"/>
                <w:szCs w:val="26"/>
              </w:rPr>
              <w:t>100,0</w:t>
            </w:r>
          </w:p>
        </w:tc>
        <w:tc>
          <w:tcPr>
            <w:tcW w:w="1321" w:type="dxa"/>
            <w:vAlign w:val="center"/>
          </w:tcPr>
          <w:p w14:paraId="41D73875" w14:textId="77777777" w:rsidR="00CD68E0" w:rsidRPr="002A163C" w:rsidRDefault="00CD68E0" w:rsidP="00CD68E0">
            <w:pPr>
              <w:spacing w:after="160"/>
              <w:jc w:val="center"/>
              <w:rPr>
                <w:sz w:val="26"/>
                <w:szCs w:val="26"/>
              </w:rPr>
            </w:pPr>
            <w:r w:rsidRPr="002A163C">
              <w:rPr>
                <w:sz w:val="26"/>
                <w:szCs w:val="26"/>
              </w:rPr>
              <w:t>150,0</w:t>
            </w:r>
          </w:p>
        </w:tc>
        <w:tc>
          <w:tcPr>
            <w:tcW w:w="1321" w:type="dxa"/>
            <w:vAlign w:val="center"/>
          </w:tcPr>
          <w:p w14:paraId="789DA92E" w14:textId="77777777" w:rsidR="00CD68E0" w:rsidRPr="002A163C" w:rsidRDefault="00CD68E0" w:rsidP="00CD68E0">
            <w:pPr>
              <w:spacing w:after="160"/>
              <w:jc w:val="center"/>
              <w:rPr>
                <w:sz w:val="26"/>
                <w:szCs w:val="26"/>
              </w:rPr>
            </w:pPr>
            <w:r w:rsidRPr="002A163C">
              <w:rPr>
                <w:sz w:val="26"/>
                <w:szCs w:val="26"/>
              </w:rPr>
              <w:t>150,0</w:t>
            </w:r>
          </w:p>
        </w:tc>
        <w:tc>
          <w:tcPr>
            <w:tcW w:w="1451" w:type="dxa"/>
            <w:vAlign w:val="center"/>
          </w:tcPr>
          <w:p w14:paraId="53705141" w14:textId="77777777" w:rsidR="00CD68E0" w:rsidRPr="002A163C" w:rsidRDefault="00CD68E0" w:rsidP="00CD68E0">
            <w:pPr>
              <w:spacing w:after="160"/>
              <w:jc w:val="center"/>
              <w:rPr>
                <w:sz w:val="26"/>
                <w:szCs w:val="26"/>
              </w:rPr>
            </w:pPr>
            <w:r w:rsidRPr="002A163C">
              <w:rPr>
                <w:sz w:val="26"/>
                <w:szCs w:val="26"/>
              </w:rPr>
              <w:t>400,0</w:t>
            </w:r>
          </w:p>
        </w:tc>
      </w:tr>
      <w:tr w:rsidR="00CD68E0" w:rsidRPr="002A163C" w14:paraId="4D0055B3" w14:textId="77777777" w:rsidTr="00B94A1F">
        <w:trPr>
          <w:trHeight w:val="645"/>
        </w:trPr>
        <w:tc>
          <w:tcPr>
            <w:tcW w:w="2874" w:type="dxa"/>
            <w:vAlign w:val="center"/>
          </w:tcPr>
          <w:p w14:paraId="2E1DC0C2" w14:textId="36026837" w:rsidR="00CD68E0" w:rsidRPr="002A163C" w:rsidRDefault="00CD68E0" w:rsidP="00CD68E0">
            <w:pPr>
              <w:spacing w:after="160"/>
              <w:contextualSpacing/>
              <w:rPr>
                <w:sz w:val="26"/>
                <w:szCs w:val="26"/>
              </w:rPr>
            </w:pPr>
            <w:r w:rsidRPr="002A163C">
              <w:rPr>
                <w:sz w:val="26"/>
                <w:szCs w:val="26"/>
              </w:rPr>
              <w:t>4</w:t>
            </w:r>
            <w:r>
              <w:rPr>
                <w:sz w:val="26"/>
                <w:szCs w:val="26"/>
              </w:rPr>
              <w:t>4</w:t>
            </w:r>
            <w:r w:rsidRPr="002A163C">
              <w:rPr>
                <w:sz w:val="26"/>
                <w:szCs w:val="26"/>
              </w:rPr>
              <w:t xml:space="preserve">.Придбання та запровадження </w:t>
            </w:r>
            <w:r w:rsidRPr="002A163C">
              <w:rPr>
                <w:spacing w:val="-3"/>
                <w:sz w:val="26"/>
                <w:szCs w:val="26"/>
              </w:rPr>
              <w:t>програмного продукту інформаційної системи) для оптимізації роботи ЦНАП</w:t>
            </w:r>
          </w:p>
        </w:tc>
        <w:tc>
          <w:tcPr>
            <w:tcW w:w="1322" w:type="dxa"/>
            <w:vAlign w:val="center"/>
          </w:tcPr>
          <w:p w14:paraId="46789AEF"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1BDC8F1B" w14:textId="77777777" w:rsidR="00CD68E0" w:rsidRPr="002A163C" w:rsidRDefault="00CD68E0" w:rsidP="00CD68E0">
            <w:pPr>
              <w:spacing w:after="160"/>
              <w:jc w:val="center"/>
              <w:rPr>
                <w:sz w:val="26"/>
                <w:szCs w:val="26"/>
              </w:rPr>
            </w:pPr>
            <w:r w:rsidRPr="002A163C">
              <w:rPr>
                <w:sz w:val="26"/>
                <w:szCs w:val="26"/>
              </w:rPr>
              <w:t>100,0</w:t>
            </w:r>
          </w:p>
        </w:tc>
        <w:tc>
          <w:tcPr>
            <w:tcW w:w="1321" w:type="dxa"/>
            <w:vAlign w:val="center"/>
          </w:tcPr>
          <w:p w14:paraId="776AAED6" w14:textId="77777777" w:rsidR="00CD68E0" w:rsidRPr="002A163C" w:rsidRDefault="00CD68E0" w:rsidP="00CD68E0">
            <w:pPr>
              <w:spacing w:after="160"/>
              <w:jc w:val="center"/>
              <w:rPr>
                <w:sz w:val="26"/>
                <w:szCs w:val="26"/>
              </w:rPr>
            </w:pPr>
            <w:r w:rsidRPr="002A163C">
              <w:rPr>
                <w:sz w:val="26"/>
                <w:szCs w:val="26"/>
              </w:rPr>
              <w:t>50,0</w:t>
            </w:r>
          </w:p>
        </w:tc>
        <w:tc>
          <w:tcPr>
            <w:tcW w:w="1321" w:type="dxa"/>
            <w:vAlign w:val="center"/>
          </w:tcPr>
          <w:p w14:paraId="52C23224" w14:textId="77777777" w:rsidR="00CD68E0" w:rsidRPr="002A163C" w:rsidRDefault="00CD68E0" w:rsidP="00CD68E0">
            <w:pPr>
              <w:spacing w:after="160"/>
              <w:jc w:val="center"/>
              <w:rPr>
                <w:sz w:val="26"/>
                <w:szCs w:val="26"/>
              </w:rPr>
            </w:pPr>
            <w:r w:rsidRPr="002A163C">
              <w:rPr>
                <w:sz w:val="26"/>
                <w:szCs w:val="26"/>
              </w:rPr>
              <w:t>50,0</w:t>
            </w:r>
          </w:p>
        </w:tc>
        <w:tc>
          <w:tcPr>
            <w:tcW w:w="1451" w:type="dxa"/>
            <w:vAlign w:val="center"/>
          </w:tcPr>
          <w:p w14:paraId="7F0A6637" w14:textId="77777777" w:rsidR="00CD68E0" w:rsidRPr="002A163C" w:rsidRDefault="00CD68E0" w:rsidP="00CD68E0">
            <w:pPr>
              <w:spacing w:after="160"/>
              <w:jc w:val="center"/>
              <w:rPr>
                <w:sz w:val="26"/>
                <w:szCs w:val="26"/>
              </w:rPr>
            </w:pPr>
            <w:r w:rsidRPr="002A163C">
              <w:rPr>
                <w:sz w:val="26"/>
                <w:szCs w:val="26"/>
              </w:rPr>
              <w:t>200,0</w:t>
            </w:r>
          </w:p>
        </w:tc>
      </w:tr>
      <w:tr w:rsidR="00CD68E0" w:rsidRPr="002A163C" w14:paraId="17358803" w14:textId="77777777" w:rsidTr="00B94A1F">
        <w:trPr>
          <w:trHeight w:val="645"/>
        </w:trPr>
        <w:tc>
          <w:tcPr>
            <w:tcW w:w="2874" w:type="dxa"/>
            <w:vAlign w:val="center"/>
          </w:tcPr>
          <w:p w14:paraId="20E48879" w14:textId="579B279A" w:rsidR="00CD68E0" w:rsidRPr="002A163C" w:rsidRDefault="00CD68E0" w:rsidP="00CD68E0">
            <w:pPr>
              <w:spacing w:after="160"/>
              <w:contextualSpacing/>
              <w:rPr>
                <w:sz w:val="26"/>
                <w:szCs w:val="26"/>
              </w:rPr>
            </w:pPr>
            <w:r w:rsidRPr="002A163C">
              <w:rPr>
                <w:sz w:val="26"/>
                <w:szCs w:val="26"/>
              </w:rPr>
              <w:t>4</w:t>
            </w:r>
            <w:r>
              <w:rPr>
                <w:sz w:val="26"/>
                <w:szCs w:val="26"/>
              </w:rPr>
              <w:t>5</w:t>
            </w:r>
            <w:r w:rsidRPr="002A163C">
              <w:rPr>
                <w:sz w:val="26"/>
                <w:szCs w:val="26"/>
              </w:rPr>
              <w:t>. Он-лайн  консультування мешканців громади через засоби зв’язку</w:t>
            </w:r>
          </w:p>
        </w:tc>
        <w:tc>
          <w:tcPr>
            <w:tcW w:w="1322" w:type="dxa"/>
            <w:vAlign w:val="center"/>
          </w:tcPr>
          <w:p w14:paraId="7A5458A1"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10D90E0E" w14:textId="77777777" w:rsidR="00CD68E0" w:rsidRPr="002A163C" w:rsidRDefault="00CD68E0" w:rsidP="00CD68E0">
            <w:pPr>
              <w:spacing w:after="160"/>
              <w:jc w:val="center"/>
              <w:rPr>
                <w:sz w:val="26"/>
                <w:szCs w:val="26"/>
              </w:rPr>
            </w:pPr>
            <w:r w:rsidRPr="002A163C">
              <w:rPr>
                <w:sz w:val="26"/>
                <w:szCs w:val="26"/>
              </w:rPr>
              <w:t>30,0</w:t>
            </w:r>
          </w:p>
        </w:tc>
        <w:tc>
          <w:tcPr>
            <w:tcW w:w="1321" w:type="dxa"/>
            <w:vAlign w:val="center"/>
          </w:tcPr>
          <w:p w14:paraId="71FCE26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D86C03F"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0589EC29" w14:textId="77777777" w:rsidR="00CD68E0" w:rsidRPr="002A163C" w:rsidRDefault="00CD68E0" w:rsidP="00CD68E0">
            <w:pPr>
              <w:spacing w:after="160"/>
              <w:jc w:val="center"/>
              <w:rPr>
                <w:sz w:val="26"/>
                <w:szCs w:val="26"/>
              </w:rPr>
            </w:pPr>
            <w:r w:rsidRPr="002A163C">
              <w:rPr>
                <w:sz w:val="26"/>
                <w:szCs w:val="26"/>
              </w:rPr>
              <w:t>30,0</w:t>
            </w:r>
          </w:p>
        </w:tc>
      </w:tr>
      <w:tr w:rsidR="00CD68E0" w:rsidRPr="002A163C" w14:paraId="4F8715C2" w14:textId="77777777" w:rsidTr="00B94A1F">
        <w:trPr>
          <w:trHeight w:val="645"/>
        </w:trPr>
        <w:tc>
          <w:tcPr>
            <w:tcW w:w="2874" w:type="dxa"/>
            <w:vAlign w:val="center"/>
          </w:tcPr>
          <w:p w14:paraId="7BAF8785" w14:textId="3AAF20EF" w:rsidR="00CD68E0" w:rsidRPr="002A163C" w:rsidRDefault="00CD68E0" w:rsidP="00CD68E0">
            <w:pPr>
              <w:spacing w:after="160"/>
              <w:contextualSpacing/>
              <w:rPr>
                <w:sz w:val="26"/>
                <w:szCs w:val="26"/>
              </w:rPr>
            </w:pPr>
            <w:r w:rsidRPr="002A163C">
              <w:rPr>
                <w:sz w:val="26"/>
                <w:szCs w:val="26"/>
              </w:rPr>
              <w:t>4</w:t>
            </w:r>
            <w:r>
              <w:rPr>
                <w:sz w:val="26"/>
                <w:szCs w:val="26"/>
              </w:rPr>
              <w:t>6</w:t>
            </w:r>
            <w:r w:rsidRPr="002A163C">
              <w:rPr>
                <w:sz w:val="26"/>
                <w:szCs w:val="26"/>
              </w:rPr>
              <w:t>. Зміни в п</w:t>
            </w:r>
            <w:r w:rsidRPr="002A163C">
              <w:rPr>
                <w:sz w:val="26"/>
                <w:szCs w:val="26"/>
                <w:shd w:val="clear" w:color="auto" w:fill="FFFFFF"/>
              </w:rPr>
              <w:t xml:space="preserve">ереліку </w:t>
            </w:r>
            <w:r w:rsidRPr="002A163C">
              <w:rPr>
                <w:sz w:val="26"/>
                <w:szCs w:val="26"/>
              </w:rPr>
              <w:t xml:space="preserve">адміністративних послуг, </w:t>
            </w:r>
            <w:r w:rsidRPr="002A163C">
              <w:rPr>
                <w:sz w:val="26"/>
                <w:szCs w:val="26"/>
                <w:shd w:val="clear" w:color="auto" w:fill="FFFFFF"/>
              </w:rPr>
              <w:t>які надаються виконавчими органами Долинської міської ради та територіальними органами центральних органів виконавчої влади</w:t>
            </w:r>
          </w:p>
        </w:tc>
        <w:tc>
          <w:tcPr>
            <w:tcW w:w="1322" w:type="dxa"/>
            <w:vAlign w:val="center"/>
          </w:tcPr>
          <w:p w14:paraId="17EEEE82" w14:textId="77777777" w:rsidR="00CD68E0" w:rsidRPr="002A163C" w:rsidRDefault="00CD68E0" w:rsidP="00CD68E0">
            <w:pPr>
              <w:spacing w:after="160"/>
              <w:jc w:val="center"/>
              <w:rPr>
                <w:sz w:val="26"/>
                <w:szCs w:val="26"/>
              </w:rPr>
            </w:pPr>
            <w:r w:rsidRPr="002A163C">
              <w:rPr>
                <w:sz w:val="26"/>
                <w:szCs w:val="26"/>
              </w:rPr>
              <w:t>5,0</w:t>
            </w:r>
          </w:p>
        </w:tc>
        <w:tc>
          <w:tcPr>
            <w:tcW w:w="1321" w:type="dxa"/>
            <w:vAlign w:val="center"/>
          </w:tcPr>
          <w:p w14:paraId="4440A800" w14:textId="77777777" w:rsidR="00CD68E0" w:rsidRPr="002A163C" w:rsidRDefault="00CD68E0" w:rsidP="00CD68E0">
            <w:pPr>
              <w:spacing w:after="160"/>
              <w:jc w:val="center"/>
              <w:rPr>
                <w:sz w:val="26"/>
                <w:szCs w:val="26"/>
              </w:rPr>
            </w:pPr>
            <w:r w:rsidRPr="002A163C">
              <w:rPr>
                <w:sz w:val="26"/>
                <w:szCs w:val="26"/>
              </w:rPr>
              <w:t>620,0</w:t>
            </w:r>
          </w:p>
        </w:tc>
        <w:tc>
          <w:tcPr>
            <w:tcW w:w="1321" w:type="dxa"/>
            <w:vAlign w:val="center"/>
          </w:tcPr>
          <w:p w14:paraId="7F79D95E" w14:textId="77777777" w:rsidR="00CD68E0" w:rsidRPr="002A163C" w:rsidRDefault="00CD68E0" w:rsidP="00CD68E0">
            <w:pPr>
              <w:spacing w:after="160"/>
              <w:jc w:val="center"/>
              <w:rPr>
                <w:sz w:val="26"/>
                <w:szCs w:val="26"/>
              </w:rPr>
            </w:pPr>
            <w:r w:rsidRPr="002A163C">
              <w:rPr>
                <w:sz w:val="26"/>
                <w:szCs w:val="26"/>
              </w:rPr>
              <w:t>500,0</w:t>
            </w:r>
          </w:p>
        </w:tc>
        <w:tc>
          <w:tcPr>
            <w:tcW w:w="1321" w:type="dxa"/>
            <w:vAlign w:val="center"/>
          </w:tcPr>
          <w:p w14:paraId="0094F565" w14:textId="77777777" w:rsidR="00CD68E0" w:rsidRPr="002A163C" w:rsidRDefault="00CD68E0" w:rsidP="00CD68E0">
            <w:pPr>
              <w:spacing w:after="160"/>
              <w:jc w:val="center"/>
              <w:rPr>
                <w:sz w:val="26"/>
                <w:szCs w:val="26"/>
              </w:rPr>
            </w:pPr>
            <w:r w:rsidRPr="002A163C">
              <w:rPr>
                <w:sz w:val="26"/>
                <w:szCs w:val="26"/>
              </w:rPr>
              <w:t>200,0</w:t>
            </w:r>
          </w:p>
        </w:tc>
        <w:tc>
          <w:tcPr>
            <w:tcW w:w="1451" w:type="dxa"/>
            <w:vAlign w:val="center"/>
          </w:tcPr>
          <w:p w14:paraId="6D96DC1C" w14:textId="77777777" w:rsidR="00CD68E0" w:rsidRPr="002A163C" w:rsidRDefault="00CD68E0" w:rsidP="00CD68E0">
            <w:pPr>
              <w:spacing w:after="160"/>
              <w:jc w:val="center"/>
              <w:rPr>
                <w:sz w:val="26"/>
                <w:szCs w:val="26"/>
              </w:rPr>
            </w:pPr>
            <w:r w:rsidRPr="002A163C">
              <w:rPr>
                <w:sz w:val="26"/>
                <w:szCs w:val="26"/>
              </w:rPr>
              <w:t>1325,0</w:t>
            </w:r>
          </w:p>
        </w:tc>
      </w:tr>
      <w:tr w:rsidR="00CD68E0" w:rsidRPr="002A163C" w14:paraId="74D634E8" w14:textId="77777777" w:rsidTr="00B94A1F">
        <w:trPr>
          <w:trHeight w:val="645"/>
        </w:trPr>
        <w:tc>
          <w:tcPr>
            <w:tcW w:w="2874" w:type="dxa"/>
            <w:vAlign w:val="center"/>
          </w:tcPr>
          <w:p w14:paraId="0C5A94F6" w14:textId="70954B6E" w:rsidR="00CD68E0" w:rsidRPr="002A163C" w:rsidRDefault="00CD68E0" w:rsidP="00CD68E0">
            <w:pPr>
              <w:spacing w:after="160"/>
              <w:contextualSpacing/>
              <w:rPr>
                <w:sz w:val="26"/>
                <w:szCs w:val="26"/>
              </w:rPr>
            </w:pPr>
            <w:r w:rsidRPr="002A163C">
              <w:rPr>
                <w:sz w:val="26"/>
                <w:szCs w:val="26"/>
              </w:rPr>
              <w:t>4</w:t>
            </w:r>
            <w:r>
              <w:rPr>
                <w:sz w:val="26"/>
                <w:szCs w:val="26"/>
              </w:rPr>
              <w:t>7</w:t>
            </w:r>
            <w:r w:rsidRPr="002A163C">
              <w:rPr>
                <w:sz w:val="26"/>
                <w:szCs w:val="26"/>
              </w:rPr>
              <w:t>. Модернізація ЦНАП у Дія Центр та створення належного Бізнес Центру</w:t>
            </w:r>
          </w:p>
        </w:tc>
        <w:tc>
          <w:tcPr>
            <w:tcW w:w="1322" w:type="dxa"/>
            <w:vAlign w:val="center"/>
          </w:tcPr>
          <w:p w14:paraId="0A1160E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57BF7F51" w14:textId="77777777" w:rsidR="00CD68E0" w:rsidRPr="002A163C" w:rsidRDefault="00CD68E0" w:rsidP="00CD68E0">
            <w:pPr>
              <w:spacing w:after="160"/>
              <w:jc w:val="center"/>
              <w:rPr>
                <w:sz w:val="26"/>
                <w:szCs w:val="26"/>
              </w:rPr>
            </w:pPr>
            <w:r w:rsidRPr="002A163C">
              <w:rPr>
                <w:sz w:val="26"/>
                <w:szCs w:val="26"/>
              </w:rPr>
              <w:t>1500,0</w:t>
            </w:r>
          </w:p>
        </w:tc>
        <w:tc>
          <w:tcPr>
            <w:tcW w:w="1321" w:type="dxa"/>
            <w:vAlign w:val="center"/>
          </w:tcPr>
          <w:p w14:paraId="68843ADD" w14:textId="77777777" w:rsidR="00CD68E0" w:rsidRPr="002A163C" w:rsidRDefault="00CD68E0" w:rsidP="00CD68E0">
            <w:pPr>
              <w:spacing w:after="160"/>
              <w:jc w:val="center"/>
              <w:rPr>
                <w:sz w:val="26"/>
                <w:szCs w:val="26"/>
              </w:rPr>
            </w:pPr>
            <w:r w:rsidRPr="002A163C">
              <w:rPr>
                <w:sz w:val="26"/>
                <w:szCs w:val="26"/>
              </w:rPr>
              <w:t>200,0</w:t>
            </w:r>
          </w:p>
        </w:tc>
        <w:tc>
          <w:tcPr>
            <w:tcW w:w="1321" w:type="dxa"/>
            <w:vAlign w:val="center"/>
          </w:tcPr>
          <w:p w14:paraId="33D31477" w14:textId="77777777" w:rsidR="00CD68E0" w:rsidRPr="002A163C" w:rsidRDefault="00CD68E0" w:rsidP="00CD68E0">
            <w:pPr>
              <w:spacing w:after="160"/>
              <w:jc w:val="center"/>
              <w:rPr>
                <w:sz w:val="26"/>
                <w:szCs w:val="26"/>
              </w:rPr>
            </w:pPr>
            <w:r w:rsidRPr="002A163C">
              <w:rPr>
                <w:sz w:val="26"/>
                <w:szCs w:val="26"/>
              </w:rPr>
              <w:t>200,0</w:t>
            </w:r>
          </w:p>
        </w:tc>
        <w:tc>
          <w:tcPr>
            <w:tcW w:w="1451" w:type="dxa"/>
            <w:vAlign w:val="center"/>
          </w:tcPr>
          <w:p w14:paraId="43C4ED73" w14:textId="77777777" w:rsidR="00CD68E0" w:rsidRPr="002A163C" w:rsidRDefault="00CD68E0" w:rsidP="00CD68E0">
            <w:pPr>
              <w:spacing w:after="160"/>
              <w:jc w:val="center"/>
              <w:rPr>
                <w:sz w:val="26"/>
                <w:szCs w:val="26"/>
              </w:rPr>
            </w:pPr>
            <w:r w:rsidRPr="002A163C">
              <w:rPr>
                <w:sz w:val="26"/>
                <w:szCs w:val="26"/>
              </w:rPr>
              <w:t>1900,0</w:t>
            </w:r>
          </w:p>
        </w:tc>
      </w:tr>
      <w:tr w:rsidR="00CD68E0" w:rsidRPr="002A163C" w14:paraId="56D605B8" w14:textId="77777777" w:rsidTr="00B94A1F">
        <w:trPr>
          <w:trHeight w:val="645"/>
        </w:trPr>
        <w:tc>
          <w:tcPr>
            <w:tcW w:w="2874" w:type="dxa"/>
            <w:vAlign w:val="center"/>
          </w:tcPr>
          <w:p w14:paraId="58B8AA35" w14:textId="674991B1" w:rsidR="00CD68E0" w:rsidRPr="002A163C" w:rsidRDefault="00CD68E0" w:rsidP="00CD68E0">
            <w:pPr>
              <w:spacing w:after="160"/>
              <w:contextualSpacing/>
              <w:rPr>
                <w:sz w:val="26"/>
                <w:szCs w:val="26"/>
              </w:rPr>
            </w:pPr>
            <w:r w:rsidRPr="002A163C">
              <w:rPr>
                <w:sz w:val="26"/>
                <w:szCs w:val="26"/>
              </w:rPr>
              <w:lastRenderedPageBreak/>
              <w:t>4</w:t>
            </w:r>
            <w:r>
              <w:rPr>
                <w:sz w:val="26"/>
                <w:szCs w:val="26"/>
              </w:rPr>
              <w:t>8</w:t>
            </w:r>
            <w:r w:rsidRPr="002A163C">
              <w:rPr>
                <w:sz w:val="26"/>
                <w:szCs w:val="26"/>
              </w:rPr>
              <w:t>. Розроблення та внесення змін до містобудівної документації на місцевому рівні</w:t>
            </w:r>
          </w:p>
        </w:tc>
        <w:tc>
          <w:tcPr>
            <w:tcW w:w="1322" w:type="dxa"/>
            <w:vAlign w:val="center"/>
          </w:tcPr>
          <w:p w14:paraId="3F668BE5" w14:textId="77777777" w:rsidR="00CD68E0" w:rsidRPr="002A163C" w:rsidRDefault="00CD68E0" w:rsidP="00CD68E0">
            <w:pPr>
              <w:spacing w:after="160"/>
              <w:jc w:val="center"/>
              <w:rPr>
                <w:sz w:val="26"/>
                <w:szCs w:val="26"/>
              </w:rPr>
            </w:pPr>
            <w:r w:rsidRPr="002A163C">
              <w:rPr>
                <w:sz w:val="26"/>
                <w:szCs w:val="26"/>
              </w:rPr>
              <w:t>300,0</w:t>
            </w:r>
          </w:p>
        </w:tc>
        <w:tc>
          <w:tcPr>
            <w:tcW w:w="1321" w:type="dxa"/>
            <w:vAlign w:val="center"/>
          </w:tcPr>
          <w:p w14:paraId="5C11A575" w14:textId="77777777" w:rsidR="00CD68E0" w:rsidRPr="002A163C" w:rsidRDefault="00CD68E0" w:rsidP="00CD68E0">
            <w:pPr>
              <w:spacing w:after="160"/>
              <w:jc w:val="center"/>
              <w:rPr>
                <w:sz w:val="26"/>
                <w:szCs w:val="26"/>
              </w:rPr>
            </w:pPr>
            <w:r w:rsidRPr="002A163C">
              <w:rPr>
                <w:sz w:val="26"/>
                <w:szCs w:val="26"/>
              </w:rPr>
              <w:t>600,0</w:t>
            </w:r>
          </w:p>
        </w:tc>
        <w:tc>
          <w:tcPr>
            <w:tcW w:w="1321" w:type="dxa"/>
            <w:vAlign w:val="center"/>
          </w:tcPr>
          <w:p w14:paraId="2C056E78" w14:textId="77777777" w:rsidR="00CD68E0" w:rsidRPr="002A163C" w:rsidRDefault="00CD68E0" w:rsidP="00CD68E0">
            <w:pPr>
              <w:spacing w:after="160"/>
              <w:jc w:val="center"/>
              <w:rPr>
                <w:sz w:val="26"/>
                <w:szCs w:val="26"/>
              </w:rPr>
            </w:pPr>
            <w:r w:rsidRPr="002A163C">
              <w:rPr>
                <w:sz w:val="26"/>
                <w:szCs w:val="26"/>
              </w:rPr>
              <w:t>600,0</w:t>
            </w:r>
          </w:p>
        </w:tc>
        <w:tc>
          <w:tcPr>
            <w:tcW w:w="1321" w:type="dxa"/>
            <w:vAlign w:val="center"/>
          </w:tcPr>
          <w:p w14:paraId="676BB9D3" w14:textId="77777777" w:rsidR="00CD68E0" w:rsidRPr="002A163C" w:rsidRDefault="00CD68E0" w:rsidP="00CD68E0">
            <w:pPr>
              <w:spacing w:after="160"/>
              <w:jc w:val="center"/>
              <w:rPr>
                <w:sz w:val="26"/>
                <w:szCs w:val="26"/>
              </w:rPr>
            </w:pPr>
            <w:r w:rsidRPr="002A163C">
              <w:rPr>
                <w:sz w:val="26"/>
                <w:szCs w:val="26"/>
              </w:rPr>
              <w:t>600,0</w:t>
            </w:r>
          </w:p>
        </w:tc>
        <w:tc>
          <w:tcPr>
            <w:tcW w:w="1451" w:type="dxa"/>
            <w:vAlign w:val="center"/>
          </w:tcPr>
          <w:p w14:paraId="2AC4B164" w14:textId="77777777" w:rsidR="00CD68E0" w:rsidRPr="002A163C" w:rsidRDefault="00CD68E0" w:rsidP="00CD68E0">
            <w:pPr>
              <w:spacing w:after="160"/>
              <w:jc w:val="center"/>
              <w:rPr>
                <w:sz w:val="26"/>
                <w:szCs w:val="26"/>
              </w:rPr>
            </w:pPr>
            <w:r w:rsidRPr="002A163C">
              <w:rPr>
                <w:sz w:val="26"/>
                <w:szCs w:val="26"/>
              </w:rPr>
              <w:t>2 100,0</w:t>
            </w:r>
          </w:p>
        </w:tc>
      </w:tr>
      <w:tr w:rsidR="00CD68E0" w:rsidRPr="002A163C" w14:paraId="4BCAF528" w14:textId="77777777" w:rsidTr="00B94A1F">
        <w:trPr>
          <w:trHeight w:val="645"/>
        </w:trPr>
        <w:tc>
          <w:tcPr>
            <w:tcW w:w="2874" w:type="dxa"/>
            <w:vAlign w:val="center"/>
          </w:tcPr>
          <w:p w14:paraId="6BA64D1E" w14:textId="6D975463" w:rsidR="00CD68E0" w:rsidRPr="002A163C" w:rsidRDefault="00CD68E0" w:rsidP="00CD68E0">
            <w:pPr>
              <w:spacing w:after="160"/>
              <w:contextualSpacing/>
              <w:rPr>
                <w:sz w:val="26"/>
                <w:szCs w:val="26"/>
              </w:rPr>
            </w:pPr>
            <w:r w:rsidRPr="002A163C">
              <w:rPr>
                <w:sz w:val="26"/>
                <w:szCs w:val="26"/>
              </w:rPr>
              <w:t>4</w:t>
            </w:r>
            <w:r>
              <w:rPr>
                <w:sz w:val="26"/>
                <w:szCs w:val="26"/>
              </w:rPr>
              <w:t>9</w:t>
            </w:r>
            <w:r w:rsidRPr="002A163C">
              <w:rPr>
                <w:sz w:val="26"/>
                <w:szCs w:val="26"/>
              </w:rPr>
              <w:t>. Впровадження геоінформаційної системи управління земельними ресурсами Долинської  територіальної громади</w:t>
            </w:r>
          </w:p>
        </w:tc>
        <w:tc>
          <w:tcPr>
            <w:tcW w:w="1322" w:type="dxa"/>
            <w:vAlign w:val="center"/>
          </w:tcPr>
          <w:p w14:paraId="65E9599A" w14:textId="77777777" w:rsidR="00CD68E0" w:rsidRPr="002A163C" w:rsidRDefault="00CD68E0" w:rsidP="00CD68E0">
            <w:pPr>
              <w:spacing w:after="160"/>
              <w:jc w:val="center"/>
              <w:rPr>
                <w:sz w:val="26"/>
                <w:szCs w:val="26"/>
                <w:lang w:eastAsia="en-US"/>
              </w:rPr>
            </w:pPr>
            <w:r w:rsidRPr="002A163C">
              <w:rPr>
                <w:sz w:val="26"/>
                <w:szCs w:val="26"/>
                <w:lang w:eastAsia="en-US"/>
              </w:rPr>
              <w:t>-</w:t>
            </w:r>
          </w:p>
        </w:tc>
        <w:tc>
          <w:tcPr>
            <w:tcW w:w="1321" w:type="dxa"/>
            <w:vAlign w:val="center"/>
          </w:tcPr>
          <w:p w14:paraId="441F63C1" w14:textId="77777777" w:rsidR="00CD68E0" w:rsidRPr="002A163C" w:rsidRDefault="00CD68E0" w:rsidP="00CD68E0">
            <w:pPr>
              <w:spacing w:after="160"/>
              <w:jc w:val="center"/>
              <w:rPr>
                <w:sz w:val="26"/>
                <w:szCs w:val="26"/>
                <w:lang w:eastAsia="en-US"/>
              </w:rPr>
            </w:pPr>
            <w:r w:rsidRPr="002A163C">
              <w:rPr>
                <w:sz w:val="26"/>
                <w:szCs w:val="26"/>
                <w:lang w:eastAsia="en-US"/>
              </w:rPr>
              <w:t>300,0</w:t>
            </w:r>
          </w:p>
        </w:tc>
        <w:tc>
          <w:tcPr>
            <w:tcW w:w="1321" w:type="dxa"/>
            <w:vAlign w:val="center"/>
          </w:tcPr>
          <w:p w14:paraId="0342B1CB" w14:textId="77777777" w:rsidR="00CD68E0" w:rsidRPr="002A163C" w:rsidRDefault="00CD68E0" w:rsidP="00CD68E0">
            <w:pPr>
              <w:spacing w:after="160"/>
              <w:jc w:val="center"/>
              <w:rPr>
                <w:sz w:val="26"/>
                <w:szCs w:val="26"/>
                <w:lang w:eastAsia="en-US"/>
              </w:rPr>
            </w:pPr>
            <w:r w:rsidRPr="002A163C">
              <w:rPr>
                <w:sz w:val="26"/>
                <w:szCs w:val="26"/>
                <w:lang w:eastAsia="en-US"/>
              </w:rPr>
              <w:t>15,0</w:t>
            </w:r>
          </w:p>
        </w:tc>
        <w:tc>
          <w:tcPr>
            <w:tcW w:w="1321" w:type="dxa"/>
            <w:vAlign w:val="center"/>
          </w:tcPr>
          <w:p w14:paraId="30AB6195" w14:textId="77777777" w:rsidR="00CD68E0" w:rsidRPr="002A163C" w:rsidRDefault="00CD68E0" w:rsidP="00CD68E0">
            <w:pPr>
              <w:spacing w:after="160"/>
              <w:jc w:val="center"/>
              <w:rPr>
                <w:sz w:val="26"/>
                <w:szCs w:val="26"/>
                <w:lang w:eastAsia="en-US"/>
              </w:rPr>
            </w:pPr>
            <w:r w:rsidRPr="002A163C">
              <w:rPr>
                <w:sz w:val="26"/>
                <w:szCs w:val="26"/>
                <w:lang w:eastAsia="en-US"/>
              </w:rPr>
              <w:t>15,0</w:t>
            </w:r>
          </w:p>
        </w:tc>
        <w:tc>
          <w:tcPr>
            <w:tcW w:w="1451" w:type="dxa"/>
            <w:vAlign w:val="center"/>
          </w:tcPr>
          <w:p w14:paraId="39CB6ABF" w14:textId="77777777" w:rsidR="00CD68E0" w:rsidRPr="002A163C" w:rsidRDefault="00CD68E0" w:rsidP="00CD68E0">
            <w:pPr>
              <w:spacing w:after="160"/>
              <w:jc w:val="center"/>
              <w:rPr>
                <w:sz w:val="26"/>
                <w:szCs w:val="26"/>
                <w:lang w:eastAsia="en-US"/>
              </w:rPr>
            </w:pPr>
            <w:r w:rsidRPr="002A163C">
              <w:rPr>
                <w:sz w:val="26"/>
                <w:szCs w:val="26"/>
                <w:lang w:eastAsia="en-US"/>
              </w:rPr>
              <w:t>330,0</w:t>
            </w:r>
          </w:p>
        </w:tc>
      </w:tr>
      <w:tr w:rsidR="00CD68E0" w:rsidRPr="002A163C" w14:paraId="5C27F864" w14:textId="77777777" w:rsidTr="00B94A1F">
        <w:trPr>
          <w:trHeight w:val="645"/>
        </w:trPr>
        <w:tc>
          <w:tcPr>
            <w:tcW w:w="2874" w:type="dxa"/>
            <w:vAlign w:val="center"/>
          </w:tcPr>
          <w:p w14:paraId="442BDC38" w14:textId="33ECABED" w:rsidR="00CD68E0" w:rsidRPr="002A163C" w:rsidRDefault="00CD68E0" w:rsidP="00CD68E0">
            <w:pPr>
              <w:spacing w:after="160"/>
              <w:contextualSpacing/>
              <w:rPr>
                <w:sz w:val="26"/>
                <w:szCs w:val="26"/>
              </w:rPr>
            </w:pPr>
            <w:r>
              <w:rPr>
                <w:sz w:val="26"/>
                <w:szCs w:val="26"/>
              </w:rPr>
              <w:t>50</w:t>
            </w:r>
            <w:r w:rsidRPr="002A163C">
              <w:rPr>
                <w:sz w:val="26"/>
                <w:szCs w:val="26"/>
              </w:rPr>
              <w:t>. Благоустрій парку по вул. Хмельницького в м. Долина</w:t>
            </w:r>
          </w:p>
        </w:tc>
        <w:tc>
          <w:tcPr>
            <w:tcW w:w="1322" w:type="dxa"/>
            <w:vAlign w:val="center"/>
          </w:tcPr>
          <w:p w14:paraId="61AC1E44"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23121350" w14:textId="77777777" w:rsidR="00CD68E0" w:rsidRPr="002A163C" w:rsidRDefault="00CD68E0" w:rsidP="00CD68E0">
            <w:pPr>
              <w:spacing w:after="160"/>
              <w:jc w:val="center"/>
              <w:rPr>
                <w:sz w:val="26"/>
                <w:szCs w:val="26"/>
              </w:rPr>
            </w:pPr>
            <w:r w:rsidRPr="002A163C">
              <w:rPr>
                <w:sz w:val="26"/>
                <w:szCs w:val="26"/>
              </w:rPr>
              <w:t>500,0</w:t>
            </w:r>
          </w:p>
        </w:tc>
        <w:tc>
          <w:tcPr>
            <w:tcW w:w="1321" w:type="dxa"/>
            <w:vAlign w:val="center"/>
          </w:tcPr>
          <w:p w14:paraId="077B9A2A" w14:textId="77777777" w:rsidR="00CD68E0" w:rsidRPr="002A163C" w:rsidRDefault="00CD68E0" w:rsidP="00CD68E0">
            <w:pPr>
              <w:spacing w:after="160"/>
              <w:jc w:val="center"/>
              <w:rPr>
                <w:sz w:val="26"/>
                <w:szCs w:val="26"/>
              </w:rPr>
            </w:pPr>
            <w:r w:rsidRPr="002A163C">
              <w:rPr>
                <w:sz w:val="26"/>
                <w:szCs w:val="26"/>
              </w:rPr>
              <w:t>200,0</w:t>
            </w:r>
          </w:p>
        </w:tc>
        <w:tc>
          <w:tcPr>
            <w:tcW w:w="1321" w:type="dxa"/>
            <w:vAlign w:val="center"/>
          </w:tcPr>
          <w:p w14:paraId="2BD5F648" w14:textId="77777777" w:rsidR="00CD68E0" w:rsidRPr="002A163C" w:rsidRDefault="00CD68E0" w:rsidP="00CD68E0">
            <w:pPr>
              <w:spacing w:after="160"/>
              <w:jc w:val="center"/>
              <w:rPr>
                <w:sz w:val="26"/>
                <w:szCs w:val="26"/>
              </w:rPr>
            </w:pPr>
            <w:r w:rsidRPr="002A163C">
              <w:rPr>
                <w:sz w:val="26"/>
                <w:szCs w:val="26"/>
              </w:rPr>
              <w:t>200,0</w:t>
            </w:r>
          </w:p>
        </w:tc>
        <w:tc>
          <w:tcPr>
            <w:tcW w:w="1451" w:type="dxa"/>
            <w:vAlign w:val="center"/>
          </w:tcPr>
          <w:p w14:paraId="4A55E466" w14:textId="77777777" w:rsidR="00CD68E0" w:rsidRPr="002A163C" w:rsidRDefault="00CD68E0" w:rsidP="00CD68E0">
            <w:pPr>
              <w:spacing w:after="160"/>
              <w:jc w:val="center"/>
              <w:rPr>
                <w:sz w:val="26"/>
                <w:szCs w:val="26"/>
              </w:rPr>
            </w:pPr>
            <w:r w:rsidRPr="002A163C">
              <w:rPr>
                <w:sz w:val="26"/>
                <w:szCs w:val="26"/>
              </w:rPr>
              <w:t>900,0</w:t>
            </w:r>
          </w:p>
        </w:tc>
      </w:tr>
      <w:tr w:rsidR="00CD68E0" w:rsidRPr="002A163C" w14:paraId="3B219BA7" w14:textId="77777777" w:rsidTr="00B94A1F">
        <w:trPr>
          <w:trHeight w:val="645"/>
        </w:trPr>
        <w:tc>
          <w:tcPr>
            <w:tcW w:w="2874" w:type="dxa"/>
            <w:vAlign w:val="center"/>
          </w:tcPr>
          <w:p w14:paraId="0470FE48" w14:textId="011A7046" w:rsidR="00CD68E0" w:rsidRPr="002A163C" w:rsidRDefault="00CD68E0" w:rsidP="00CD68E0">
            <w:pPr>
              <w:spacing w:after="160"/>
              <w:rPr>
                <w:sz w:val="26"/>
                <w:szCs w:val="26"/>
              </w:rPr>
            </w:pPr>
            <w:r>
              <w:rPr>
                <w:sz w:val="26"/>
                <w:szCs w:val="26"/>
                <w:lang w:eastAsia="en-US"/>
              </w:rPr>
              <w:t>51</w:t>
            </w:r>
            <w:r w:rsidRPr="002A163C">
              <w:rPr>
                <w:sz w:val="26"/>
                <w:szCs w:val="26"/>
                <w:lang w:eastAsia="en-US"/>
              </w:rPr>
              <w:t>. Благоустрій кладовищ Долинської територіальної громади</w:t>
            </w:r>
          </w:p>
        </w:tc>
        <w:tc>
          <w:tcPr>
            <w:tcW w:w="1322" w:type="dxa"/>
            <w:vAlign w:val="center"/>
          </w:tcPr>
          <w:p w14:paraId="7DD7BD7C" w14:textId="77777777" w:rsidR="00CD68E0" w:rsidRPr="002A163C" w:rsidRDefault="00CD68E0" w:rsidP="00CD68E0">
            <w:pPr>
              <w:spacing w:after="160"/>
              <w:jc w:val="center"/>
              <w:rPr>
                <w:sz w:val="26"/>
                <w:szCs w:val="26"/>
                <w:lang w:eastAsia="en-US"/>
              </w:rPr>
            </w:pPr>
            <w:r w:rsidRPr="002A163C">
              <w:rPr>
                <w:sz w:val="26"/>
                <w:szCs w:val="26"/>
                <w:lang w:eastAsia="en-US"/>
              </w:rPr>
              <w:t>3 300,0</w:t>
            </w:r>
          </w:p>
        </w:tc>
        <w:tc>
          <w:tcPr>
            <w:tcW w:w="1321" w:type="dxa"/>
            <w:vAlign w:val="center"/>
          </w:tcPr>
          <w:p w14:paraId="588D3A20" w14:textId="77777777" w:rsidR="00CD68E0" w:rsidRPr="002A163C" w:rsidRDefault="00CD68E0" w:rsidP="00CD68E0">
            <w:pPr>
              <w:spacing w:after="160"/>
              <w:jc w:val="center"/>
              <w:rPr>
                <w:sz w:val="26"/>
                <w:szCs w:val="26"/>
                <w:lang w:eastAsia="en-US"/>
              </w:rPr>
            </w:pPr>
            <w:r w:rsidRPr="002A163C">
              <w:rPr>
                <w:sz w:val="26"/>
                <w:szCs w:val="26"/>
                <w:lang w:eastAsia="en-US"/>
              </w:rPr>
              <w:t>3 500,0</w:t>
            </w:r>
          </w:p>
        </w:tc>
        <w:tc>
          <w:tcPr>
            <w:tcW w:w="1321" w:type="dxa"/>
            <w:vAlign w:val="center"/>
          </w:tcPr>
          <w:p w14:paraId="3CFBD609" w14:textId="77777777" w:rsidR="00CD68E0" w:rsidRPr="002A163C" w:rsidRDefault="00CD68E0" w:rsidP="00CD68E0">
            <w:pPr>
              <w:spacing w:after="160"/>
              <w:jc w:val="center"/>
              <w:rPr>
                <w:sz w:val="26"/>
                <w:szCs w:val="26"/>
                <w:lang w:eastAsia="en-US"/>
              </w:rPr>
            </w:pPr>
            <w:r w:rsidRPr="002A163C">
              <w:rPr>
                <w:sz w:val="26"/>
                <w:szCs w:val="26"/>
                <w:lang w:eastAsia="en-US"/>
              </w:rPr>
              <w:t>4 000,0</w:t>
            </w:r>
          </w:p>
        </w:tc>
        <w:tc>
          <w:tcPr>
            <w:tcW w:w="1321" w:type="dxa"/>
            <w:vAlign w:val="center"/>
          </w:tcPr>
          <w:p w14:paraId="244EED24" w14:textId="77777777" w:rsidR="00CD68E0" w:rsidRPr="002A163C" w:rsidRDefault="00CD68E0" w:rsidP="00CD68E0">
            <w:pPr>
              <w:spacing w:after="160"/>
              <w:jc w:val="center"/>
              <w:rPr>
                <w:sz w:val="26"/>
                <w:szCs w:val="26"/>
                <w:lang w:eastAsia="en-US"/>
              </w:rPr>
            </w:pPr>
            <w:r w:rsidRPr="002A163C">
              <w:rPr>
                <w:sz w:val="26"/>
                <w:szCs w:val="26"/>
                <w:lang w:eastAsia="en-US"/>
              </w:rPr>
              <w:t>4 000,0</w:t>
            </w:r>
          </w:p>
        </w:tc>
        <w:tc>
          <w:tcPr>
            <w:tcW w:w="1451" w:type="dxa"/>
            <w:vAlign w:val="center"/>
          </w:tcPr>
          <w:p w14:paraId="02EC37B4" w14:textId="77777777" w:rsidR="00CD68E0" w:rsidRPr="002A163C" w:rsidRDefault="00CD68E0" w:rsidP="00CD68E0">
            <w:pPr>
              <w:spacing w:after="160"/>
              <w:jc w:val="center"/>
              <w:rPr>
                <w:sz w:val="26"/>
                <w:szCs w:val="26"/>
                <w:lang w:eastAsia="en-US"/>
              </w:rPr>
            </w:pPr>
            <w:r w:rsidRPr="002A163C">
              <w:rPr>
                <w:sz w:val="26"/>
                <w:szCs w:val="26"/>
                <w:lang w:eastAsia="en-US"/>
              </w:rPr>
              <w:t>14 800,0</w:t>
            </w:r>
          </w:p>
        </w:tc>
      </w:tr>
      <w:tr w:rsidR="00CD68E0" w:rsidRPr="002A163C" w14:paraId="096E0053" w14:textId="77777777" w:rsidTr="00B94A1F">
        <w:trPr>
          <w:trHeight w:val="645"/>
        </w:trPr>
        <w:tc>
          <w:tcPr>
            <w:tcW w:w="2874" w:type="dxa"/>
            <w:vAlign w:val="center"/>
          </w:tcPr>
          <w:p w14:paraId="135D3668" w14:textId="550E99E2" w:rsidR="00CD68E0" w:rsidRPr="002A163C" w:rsidRDefault="00CD68E0" w:rsidP="00CD68E0">
            <w:pPr>
              <w:spacing w:after="160"/>
              <w:contextualSpacing/>
              <w:rPr>
                <w:sz w:val="26"/>
                <w:szCs w:val="26"/>
              </w:rPr>
            </w:pPr>
            <w:r w:rsidRPr="002A163C">
              <w:rPr>
                <w:sz w:val="26"/>
                <w:szCs w:val="26"/>
              </w:rPr>
              <w:t>5</w:t>
            </w:r>
            <w:r>
              <w:rPr>
                <w:sz w:val="26"/>
                <w:szCs w:val="26"/>
              </w:rPr>
              <w:t>2</w:t>
            </w:r>
            <w:r w:rsidRPr="002A163C">
              <w:rPr>
                <w:sz w:val="26"/>
                <w:szCs w:val="26"/>
              </w:rPr>
              <w:t>. Реставрація пам’яток та благоустрій території</w:t>
            </w:r>
          </w:p>
        </w:tc>
        <w:tc>
          <w:tcPr>
            <w:tcW w:w="1322" w:type="dxa"/>
            <w:vAlign w:val="center"/>
          </w:tcPr>
          <w:p w14:paraId="79FCEB00"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6D05A2E" w14:textId="5F3470D5" w:rsidR="00CD68E0" w:rsidRPr="002A163C" w:rsidRDefault="00CD68E0" w:rsidP="00CD68E0">
            <w:pPr>
              <w:spacing w:after="160"/>
              <w:jc w:val="center"/>
              <w:rPr>
                <w:sz w:val="26"/>
                <w:szCs w:val="26"/>
              </w:rPr>
            </w:pPr>
            <w:r w:rsidRPr="002A163C">
              <w:rPr>
                <w:sz w:val="26"/>
                <w:szCs w:val="26"/>
              </w:rPr>
              <w:t>500, 0</w:t>
            </w:r>
          </w:p>
        </w:tc>
        <w:tc>
          <w:tcPr>
            <w:tcW w:w="1321" w:type="dxa"/>
            <w:vAlign w:val="center"/>
          </w:tcPr>
          <w:p w14:paraId="3220883A" w14:textId="79D9803B" w:rsidR="00CD68E0" w:rsidRPr="002A163C" w:rsidRDefault="00CD68E0" w:rsidP="00CD68E0">
            <w:pPr>
              <w:spacing w:after="160"/>
              <w:jc w:val="center"/>
              <w:rPr>
                <w:sz w:val="26"/>
                <w:szCs w:val="26"/>
              </w:rPr>
            </w:pPr>
            <w:r w:rsidRPr="002A163C">
              <w:rPr>
                <w:sz w:val="26"/>
                <w:szCs w:val="26"/>
              </w:rPr>
              <w:t>500, 0</w:t>
            </w:r>
          </w:p>
        </w:tc>
        <w:tc>
          <w:tcPr>
            <w:tcW w:w="1321" w:type="dxa"/>
            <w:vAlign w:val="center"/>
          </w:tcPr>
          <w:p w14:paraId="2516FA1B" w14:textId="28194402" w:rsidR="00CD68E0" w:rsidRPr="002A163C" w:rsidRDefault="00CD68E0" w:rsidP="00CD68E0">
            <w:pPr>
              <w:spacing w:after="160"/>
              <w:jc w:val="center"/>
              <w:rPr>
                <w:sz w:val="26"/>
                <w:szCs w:val="26"/>
              </w:rPr>
            </w:pPr>
            <w:r w:rsidRPr="002A163C">
              <w:rPr>
                <w:sz w:val="26"/>
                <w:szCs w:val="26"/>
              </w:rPr>
              <w:t>500, 0</w:t>
            </w:r>
          </w:p>
        </w:tc>
        <w:tc>
          <w:tcPr>
            <w:tcW w:w="1451" w:type="dxa"/>
            <w:vAlign w:val="center"/>
          </w:tcPr>
          <w:p w14:paraId="7D8599E6" w14:textId="6C52BBD8" w:rsidR="00CD68E0" w:rsidRPr="002A163C" w:rsidRDefault="00CD68E0" w:rsidP="00CD68E0">
            <w:pPr>
              <w:spacing w:after="160"/>
              <w:jc w:val="center"/>
              <w:rPr>
                <w:sz w:val="26"/>
                <w:szCs w:val="26"/>
              </w:rPr>
            </w:pPr>
            <w:r w:rsidRPr="002A163C">
              <w:rPr>
                <w:sz w:val="26"/>
                <w:szCs w:val="26"/>
              </w:rPr>
              <w:t>1 500,0</w:t>
            </w:r>
          </w:p>
        </w:tc>
      </w:tr>
      <w:tr w:rsidR="00CD68E0" w:rsidRPr="002A163C" w14:paraId="57D4962F" w14:textId="77777777" w:rsidTr="00B94A1F">
        <w:trPr>
          <w:trHeight w:val="263"/>
        </w:trPr>
        <w:tc>
          <w:tcPr>
            <w:tcW w:w="2874" w:type="dxa"/>
            <w:vAlign w:val="center"/>
          </w:tcPr>
          <w:p w14:paraId="5C0F15B1" w14:textId="20B8CB7C" w:rsidR="00CD68E0" w:rsidRPr="002A163C" w:rsidRDefault="00CD68E0" w:rsidP="00CD68E0">
            <w:pPr>
              <w:spacing w:after="160"/>
              <w:contextualSpacing/>
              <w:rPr>
                <w:sz w:val="26"/>
                <w:szCs w:val="26"/>
              </w:rPr>
            </w:pPr>
            <w:r w:rsidRPr="002A163C">
              <w:rPr>
                <w:color w:val="000000"/>
                <w:sz w:val="26"/>
                <w:szCs w:val="26"/>
              </w:rPr>
              <w:t>5</w:t>
            </w:r>
            <w:r>
              <w:rPr>
                <w:color w:val="000000"/>
                <w:sz w:val="26"/>
                <w:szCs w:val="26"/>
              </w:rPr>
              <w:t>3</w:t>
            </w:r>
            <w:r w:rsidRPr="002A163C">
              <w:rPr>
                <w:color w:val="000000"/>
                <w:sz w:val="26"/>
                <w:szCs w:val="26"/>
              </w:rPr>
              <w:t>. Розвиток велосипедної інфраструктури громади, влаштування велосмуг та вело доріжок</w:t>
            </w:r>
          </w:p>
        </w:tc>
        <w:tc>
          <w:tcPr>
            <w:tcW w:w="1322" w:type="dxa"/>
            <w:vAlign w:val="center"/>
          </w:tcPr>
          <w:p w14:paraId="49C00137" w14:textId="77777777" w:rsidR="00CD68E0" w:rsidRPr="002A163C" w:rsidRDefault="00CD68E0" w:rsidP="00CD68E0">
            <w:pPr>
              <w:spacing w:after="160"/>
              <w:jc w:val="center"/>
              <w:rPr>
                <w:sz w:val="26"/>
                <w:szCs w:val="26"/>
                <w:lang w:eastAsia="en-US"/>
              </w:rPr>
            </w:pPr>
            <w:r w:rsidRPr="002A163C">
              <w:rPr>
                <w:sz w:val="26"/>
                <w:szCs w:val="26"/>
                <w:lang w:eastAsia="en-US"/>
              </w:rPr>
              <w:t>200,0</w:t>
            </w:r>
          </w:p>
        </w:tc>
        <w:tc>
          <w:tcPr>
            <w:tcW w:w="1321" w:type="dxa"/>
            <w:vAlign w:val="center"/>
          </w:tcPr>
          <w:p w14:paraId="65FB739E" w14:textId="77777777" w:rsidR="00CD68E0" w:rsidRPr="002A163C" w:rsidRDefault="00CD68E0" w:rsidP="00CD68E0">
            <w:pPr>
              <w:spacing w:after="160"/>
              <w:jc w:val="center"/>
              <w:rPr>
                <w:sz w:val="26"/>
                <w:szCs w:val="26"/>
                <w:lang w:eastAsia="en-US"/>
              </w:rPr>
            </w:pPr>
            <w:r w:rsidRPr="002A163C">
              <w:rPr>
                <w:sz w:val="26"/>
                <w:szCs w:val="26"/>
                <w:lang w:eastAsia="en-US"/>
              </w:rPr>
              <w:t>1 000,0</w:t>
            </w:r>
          </w:p>
        </w:tc>
        <w:tc>
          <w:tcPr>
            <w:tcW w:w="1321" w:type="dxa"/>
            <w:vAlign w:val="center"/>
          </w:tcPr>
          <w:p w14:paraId="7A8F7007" w14:textId="77777777" w:rsidR="00CD68E0" w:rsidRPr="002A163C" w:rsidRDefault="00CD68E0" w:rsidP="00CD68E0">
            <w:pPr>
              <w:spacing w:after="160"/>
              <w:jc w:val="center"/>
              <w:rPr>
                <w:sz w:val="26"/>
                <w:szCs w:val="26"/>
                <w:lang w:eastAsia="en-US"/>
              </w:rPr>
            </w:pPr>
            <w:r w:rsidRPr="002A163C">
              <w:rPr>
                <w:sz w:val="26"/>
                <w:szCs w:val="26"/>
                <w:lang w:eastAsia="en-US"/>
              </w:rPr>
              <w:t>750,0</w:t>
            </w:r>
          </w:p>
        </w:tc>
        <w:tc>
          <w:tcPr>
            <w:tcW w:w="1321" w:type="dxa"/>
            <w:vAlign w:val="center"/>
          </w:tcPr>
          <w:p w14:paraId="6BC9B181" w14:textId="77777777" w:rsidR="00CD68E0" w:rsidRPr="002A163C" w:rsidRDefault="00CD68E0" w:rsidP="00CD68E0">
            <w:pPr>
              <w:spacing w:after="160"/>
              <w:jc w:val="center"/>
              <w:rPr>
                <w:sz w:val="26"/>
                <w:szCs w:val="26"/>
                <w:lang w:eastAsia="en-US"/>
              </w:rPr>
            </w:pPr>
            <w:r w:rsidRPr="002A163C">
              <w:rPr>
                <w:sz w:val="26"/>
                <w:szCs w:val="26"/>
                <w:lang w:eastAsia="en-US"/>
              </w:rPr>
              <w:t>750,0</w:t>
            </w:r>
          </w:p>
        </w:tc>
        <w:tc>
          <w:tcPr>
            <w:tcW w:w="1451" w:type="dxa"/>
            <w:vAlign w:val="center"/>
          </w:tcPr>
          <w:p w14:paraId="33AB9089" w14:textId="77777777" w:rsidR="00CD68E0" w:rsidRPr="002A163C" w:rsidRDefault="00CD68E0" w:rsidP="00CD68E0">
            <w:pPr>
              <w:spacing w:after="160"/>
              <w:jc w:val="center"/>
              <w:rPr>
                <w:sz w:val="26"/>
                <w:szCs w:val="26"/>
                <w:lang w:eastAsia="en-US"/>
              </w:rPr>
            </w:pPr>
            <w:r w:rsidRPr="002A163C">
              <w:rPr>
                <w:sz w:val="26"/>
                <w:szCs w:val="26"/>
                <w:lang w:eastAsia="en-US"/>
              </w:rPr>
              <w:t>2 700,0</w:t>
            </w:r>
          </w:p>
        </w:tc>
      </w:tr>
      <w:tr w:rsidR="00CD68E0" w:rsidRPr="002A163C" w14:paraId="2AC8A959" w14:textId="77777777" w:rsidTr="00B94A1F">
        <w:trPr>
          <w:trHeight w:val="645"/>
        </w:trPr>
        <w:tc>
          <w:tcPr>
            <w:tcW w:w="2874" w:type="dxa"/>
            <w:vAlign w:val="center"/>
          </w:tcPr>
          <w:p w14:paraId="11926EAE" w14:textId="2F4F63E7" w:rsidR="00CD68E0" w:rsidRPr="002A163C" w:rsidRDefault="00CD68E0" w:rsidP="00CD68E0">
            <w:pPr>
              <w:pStyle w:val="a3"/>
              <w:ind w:left="0"/>
              <w:rPr>
                <w:rFonts w:ascii="Times New Roman" w:hAnsi="Times New Roman"/>
                <w:sz w:val="26"/>
                <w:szCs w:val="26"/>
                <w:lang w:val="uk-UA"/>
              </w:rPr>
            </w:pPr>
            <w:r w:rsidRPr="002A163C">
              <w:rPr>
                <w:rFonts w:ascii="Times New Roman" w:hAnsi="Times New Roman"/>
                <w:sz w:val="26"/>
                <w:szCs w:val="26"/>
                <w:lang w:val="uk-UA"/>
              </w:rPr>
              <w:t>5</w:t>
            </w:r>
            <w:r>
              <w:rPr>
                <w:rFonts w:ascii="Times New Roman" w:hAnsi="Times New Roman"/>
                <w:sz w:val="26"/>
                <w:szCs w:val="26"/>
                <w:lang w:val="uk-UA"/>
              </w:rPr>
              <w:t>4</w:t>
            </w:r>
            <w:r w:rsidRPr="002A163C">
              <w:rPr>
                <w:rFonts w:ascii="Times New Roman" w:hAnsi="Times New Roman"/>
                <w:sz w:val="26"/>
                <w:szCs w:val="26"/>
                <w:lang w:val="uk-UA"/>
              </w:rPr>
              <w:t>. Підтримка діяльності Молодіжної Ради Долини (консультативно-дорадчий орган при міському голові з питань молодіжної політики) шляхом залучення до роботи в ОМС</w:t>
            </w:r>
          </w:p>
        </w:tc>
        <w:tc>
          <w:tcPr>
            <w:tcW w:w="1322" w:type="dxa"/>
            <w:vAlign w:val="center"/>
          </w:tcPr>
          <w:p w14:paraId="39ACC860"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48FE96F" w14:textId="77777777" w:rsidR="00CD68E0" w:rsidRPr="002A163C" w:rsidRDefault="00CD68E0" w:rsidP="00CD68E0">
            <w:pPr>
              <w:spacing w:after="160"/>
              <w:jc w:val="center"/>
              <w:rPr>
                <w:sz w:val="26"/>
                <w:szCs w:val="26"/>
              </w:rPr>
            </w:pPr>
            <w:r w:rsidRPr="002A163C">
              <w:rPr>
                <w:sz w:val="26"/>
                <w:szCs w:val="26"/>
              </w:rPr>
              <w:t>2,0</w:t>
            </w:r>
          </w:p>
        </w:tc>
        <w:tc>
          <w:tcPr>
            <w:tcW w:w="1321" w:type="dxa"/>
            <w:vAlign w:val="center"/>
          </w:tcPr>
          <w:p w14:paraId="0FFB2A02" w14:textId="77777777" w:rsidR="00CD68E0" w:rsidRPr="002A163C" w:rsidRDefault="00CD68E0" w:rsidP="00CD68E0">
            <w:pPr>
              <w:spacing w:after="160"/>
              <w:jc w:val="center"/>
              <w:rPr>
                <w:sz w:val="26"/>
                <w:szCs w:val="26"/>
              </w:rPr>
            </w:pPr>
            <w:r w:rsidRPr="002A163C">
              <w:rPr>
                <w:sz w:val="26"/>
                <w:szCs w:val="26"/>
              </w:rPr>
              <w:t>3,0</w:t>
            </w:r>
          </w:p>
        </w:tc>
        <w:tc>
          <w:tcPr>
            <w:tcW w:w="1321" w:type="dxa"/>
            <w:vAlign w:val="center"/>
          </w:tcPr>
          <w:p w14:paraId="31874AAC" w14:textId="77777777" w:rsidR="00CD68E0" w:rsidRPr="002A163C" w:rsidRDefault="00CD68E0" w:rsidP="00CD68E0">
            <w:pPr>
              <w:spacing w:after="160"/>
              <w:jc w:val="center"/>
              <w:rPr>
                <w:sz w:val="26"/>
                <w:szCs w:val="26"/>
              </w:rPr>
            </w:pPr>
            <w:r w:rsidRPr="002A163C">
              <w:rPr>
                <w:sz w:val="26"/>
                <w:szCs w:val="26"/>
              </w:rPr>
              <w:t>5,0</w:t>
            </w:r>
          </w:p>
        </w:tc>
        <w:tc>
          <w:tcPr>
            <w:tcW w:w="1451" w:type="dxa"/>
            <w:vAlign w:val="center"/>
          </w:tcPr>
          <w:p w14:paraId="2E4867F3" w14:textId="77777777" w:rsidR="00CD68E0" w:rsidRPr="002A163C" w:rsidRDefault="00CD68E0" w:rsidP="00CD68E0">
            <w:pPr>
              <w:spacing w:after="160"/>
              <w:jc w:val="center"/>
              <w:rPr>
                <w:sz w:val="26"/>
                <w:szCs w:val="26"/>
              </w:rPr>
            </w:pPr>
            <w:r w:rsidRPr="002A163C">
              <w:rPr>
                <w:sz w:val="26"/>
                <w:szCs w:val="26"/>
              </w:rPr>
              <w:t>10,0</w:t>
            </w:r>
          </w:p>
        </w:tc>
      </w:tr>
      <w:tr w:rsidR="00CD68E0" w:rsidRPr="002A163C" w14:paraId="13B9C9CA" w14:textId="77777777" w:rsidTr="00B94A1F">
        <w:trPr>
          <w:trHeight w:val="645"/>
        </w:trPr>
        <w:tc>
          <w:tcPr>
            <w:tcW w:w="2874" w:type="dxa"/>
            <w:vAlign w:val="center"/>
          </w:tcPr>
          <w:p w14:paraId="6F158D87" w14:textId="2475660C" w:rsidR="00CD68E0" w:rsidRPr="002A163C" w:rsidRDefault="00CD68E0" w:rsidP="00CD68E0">
            <w:pPr>
              <w:spacing w:after="160"/>
              <w:contextualSpacing/>
              <w:rPr>
                <w:sz w:val="26"/>
                <w:szCs w:val="26"/>
              </w:rPr>
            </w:pPr>
            <w:r w:rsidRPr="002A163C">
              <w:rPr>
                <w:sz w:val="26"/>
                <w:szCs w:val="26"/>
              </w:rPr>
              <w:t>5</w:t>
            </w:r>
            <w:r>
              <w:rPr>
                <w:sz w:val="26"/>
                <w:szCs w:val="26"/>
              </w:rPr>
              <w:t>5</w:t>
            </w:r>
            <w:r w:rsidRPr="002A163C">
              <w:rPr>
                <w:sz w:val="26"/>
                <w:szCs w:val="26"/>
              </w:rPr>
              <w:t>. Розширення мережі молодіжних просторів у Долинській громаді</w:t>
            </w:r>
          </w:p>
        </w:tc>
        <w:tc>
          <w:tcPr>
            <w:tcW w:w="1322" w:type="dxa"/>
            <w:vAlign w:val="center"/>
          </w:tcPr>
          <w:p w14:paraId="28E357D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4ADF793" w14:textId="77777777" w:rsidR="00CD68E0" w:rsidRPr="002A163C" w:rsidRDefault="00CD68E0" w:rsidP="00CD68E0">
            <w:pPr>
              <w:spacing w:after="160"/>
              <w:jc w:val="center"/>
              <w:rPr>
                <w:sz w:val="26"/>
                <w:szCs w:val="26"/>
              </w:rPr>
            </w:pPr>
            <w:r w:rsidRPr="002A163C">
              <w:rPr>
                <w:sz w:val="26"/>
                <w:szCs w:val="26"/>
              </w:rPr>
              <w:t>20,0</w:t>
            </w:r>
          </w:p>
        </w:tc>
        <w:tc>
          <w:tcPr>
            <w:tcW w:w="1321" w:type="dxa"/>
            <w:vAlign w:val="center"/>
          </w:tcPr>
          <w:p w14:paraId="10FF90C8" w14:textId="77777777" w:rsidR="00CD68E0" w:rsidRPr="002A163C" w:rsidRDefault="00CD68E0" w:rsidP="00CD68E0">
            <w:pPr>
              <w:spacing w:after="160"/>
              <w:jc w:val="center"/>
              <w:rPr>
                <w:sz w:val="26"/>
                <w:szCs w:val="26"/>
              </w:rPr>
            </w:pPr>
            <w:r w:rsidRPr="002A163C">
              <w:rPr>
                <w:sz w:val="26"/>
                <w:szCs w:val="26"/>
              </w:rPr>
              <w:t>25,0</w:t>
            </w:r>
          </w:p>
        </w:tc>
        <w:tc>
          <w:tcPr>
            <w:tcW w:w="1321" w:type="dxa"/>
            <w:vAlign w:val="center"/>
          </w:tcPr>
          <w:p w14:paraId="3761FBFC" w14:textId="77777777" w:rsidR="00CD68E0" w:rsidRPr="002A163C" w:rsidRDefault="00CD68E0" w:rsidP="00CD68E0">
            <w:pPr>
              <w:spacing w:after="160"/>
              <w:jc w:val="center"/>
              <w:rPr>
                <w:sz w:val="26"/>
                <w:szCs w:val="26"/>
              </w:rPr>
            </w:pPr>
            <w:r w:rsidRPr="002A163C">
              <w:rPr>
                <w:sz w:val="26"/>
                <w:szCs w:val="26"/>
              </w:rPr>
              <w:t>25,0</w:t>
            </w:r>
          </w:p>
        </w:tc>
        <w:tc>
          <w:tcPr>
            <w:tcW w:w="1451" w:type="dxa"/>
            <w:vAlign w:val="center"/>
          </w:tcPr>
          <w:p w14:paraId="450CB648" w14:textId="77777777" w:rsidR="00CD68E0" w:rsidRPr="002A163C" w:rsidRDefault="00CD68E0" w:rsidP="00CD68E0">
            <w:pPr>
              <w:spacing w:after="160"/>
              <w:jc w:val="center"/>
              <w:rPr>
                <w:sz w:val="26"/>
                <w:szCs w:val="26"/>
              </w:rPr>
            </w:pPr>
            <w:r w:rsidRPr="002A163C">
              <w:rPr>
                <w:sz w:val="26"/>
                <w:szCs w:val="26"/>
              </w:rPr>
              <w:t>70,0</w:t>
            </w:r>
          </w:p>
        </w:tc>
      </w:tr>
      <w:tr w:rsidR="00CD68E0" w:rsidRPr="002A163C" w14:paraId="1FE90854" w14:textId="77777777" w:rsidTr="00B94A1F">
        <w:trPr>
          <w:trHeight w:val="645"/>
        </w:trPr>
        <w:tc>
          <w:tcPr>
            <w:tcW w:w="2874" w:type="dxa"/>
            <w:vAlign w:val="center"/>
          </w:tcPr>
          <w:p w14:paraId="597F17DC" w14:textId="01C822BD" w:rsidR="00CD68E0" w:rsidRPr="002A163C" w:rsidRDefault="00CD68E0" w:rsidP="00CD68E0">
            <w:pPr>
              <w:spacing w:after="160"/>
              <w:contextualSpacing/>
              <w:rPr>
                <w:sz w:val="26"/>
                <w:szCs w:val="26"/>
              </w:rPr>
            </w:pPr>
            <w:r w:rsidRPr="002A163C">
              <w:rPr>
                <w:sz w:val="26"/>
                <w:szCs w:val="26"/>
              </w:rPr>
              <w:t>5</w:t>
            </w:r>
            <w:r>
              <w:rPr>
                <w:sz w:val="26"/>
                <w:szCs w:val="26"/>
              </w:rPr>
              <w:t>6</w:t>
            </w:r>
            <w:r w:rsidRPr="002A163C">
              <w:rPr>
                <w:sz w:val="26"/>
                <w:szCs w:val="26"/>
              </w:rPr>
              <w:t>. Придбання лапароскопічної стійки</w:t>
            </w:r>
          </w:p>
        </w:tc>
        <w:tc>
          <w:tcPr>
            <w:tcW w:w="1322" w:type="dxa"/>
            <w:vAlign w:val="center"/>
          </w:tcPr>
          <w:p w14:paraId="7BC325B7"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88AD2AC" w14:textId="77777777" w:rsidR="00CD68E0" w:rsidRPr="002A163C" w:rsidRDefault="00CD68E0" w:rsidP="00CD68E0">
            <w:pPr>
              <w:spacing w:after="160"/>
              <w:jc w:val="center"/>
              <w:rPr>
                <w:sz w:val="26"/>
                <w:szCs w:val="26"/>
              </w:rPr>
            </w:pPr>
            <w:r w:rsidRPr="002A163C">
              <w:rPr>
                <w:sz w:val="26"/>
                <w:szCs w:val="26"/>
              </w:rPr>
              <w:t>4000,0</w:t>
            </w:r>
          </w:p>
        </w:tc>
        <w:tc>
          <w:tcPr>
            <w:tcW w:w="1321" w:type="dxa"/>
            <w:vAlign w:val="center"/>
          </w:tcPr>
          <w:p w14:paraId="50C0C742"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EA9005A"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047F3A37" w14:textId="77777777" w:rsidR="00CD68E0" w:rsidRPr="002A163C" w:rsidRDefault="00CD68E0" w:rsidP="00CD68E0">
            <w:pPr>
              <w:spacing w:after="160"/>
              <w:jc w:val="center"/>
              <w:rPr>
                <w:sz w:val="26"/>
                <w:szCs w:val="26"/>
              </w:rPr>
            </w:pPr>
            <w:r w:rsidRPr="002A163C">
              <w:rPr>
                <w:sz w:val="26"/>
                <w:szCs w:val="26"/>
              </w:rPr>
              <w:t>4000,0</w:t>
            </w:r>
          </w:p>
        </w:tc>
      </w:tr>
      <w:tr w:rsidR="00CD68E0" w:rsidRPr="002A163C" w14:paraId="28C9C19C" w14:textId="77777777" w:rsidTr="00B94A1F">
        <w:trPr>
          <w:trHeight w:val="645"/>
        </w:trPr>
        <w:tc>
          <w:tcPr>
            <w:tcW w:w="2874" w:type="dxa"/>
            <w:vAlign w:val="center"/>
          </w:tcPr>
          <w:p w14:paraId="49F148C5" w14:textId="158CEB38" w:rsidR="00CD68E0" w:rsidRPr="002A163C" w:rsidRDefault="00CD68E0" w:rsidP="00CD68E0">
            <w:pPr>
              <w:spacing w:after="160"/>
              <w:contextualSpacing/>
              <w:rPr>
                <w:sz w:val="26"/>
                <w:szCs w:val="26"/>
              </w:rPr>
            </w:pPr>
            <w:r w:rsidRPr="002A163C">
              <w:rPr>
                <w:sz w:val="26"/>
                <w:szCs w:val="26"/>
              </w:rPr>
              <w:t>5</w:t>
            </w:r>
            <w:r>
              <w:rPr>
                <w:sz w:val="26"/>
                <w:szCs w:val="26"/>
              </w:rPr>
              <w:t>7</w:t>
            </w:r>
            <w:r w:rsidRPr="002A163C">
              <w:rPr>
                <w:sz w:val="26"/>
                <w:szCs w:val="26"/>
              </w:rPr>
              <w:t>. Створення Call центру КНП «ЦПМД» Долинської міської ради</w:t>
            </w:r>
          </w:p>
        </w:tc>
        <w:tc>
          <w:tcPr>
            <w:tcW w:w="1322" w:type="dxa"/>
            <w:vAlign w:val="center"/>
          </w:tcPr>
          <w:p w14:paraId="488187A1" w14:textId="77777777" w:rsidR="00CD68E0" w:rsidRPr="002A163C" w:rsidRDefault="00CD68E0" w:rsidP="00CD68E0">
            <w:pPr>
              <w:spacing w:after="160"/>
              <w:jc w:val="center"/>
              <w:rPr>
                <w:sz w:val="26"/>
                <w:szCs w:val="26"/>
              </w:rPr>
            </w:pPr>
            <w:r w:rsidRPr="002A163C">
              <w:rPr>
                <w:sz w:val="26"/>
                <w:szCs w:val="26"/>
              </w:rPr>
              <w:t>100,0</w:t>
            </w:r>
          </w:p>
        </w:tc>
        <w:tc>
          <w:tcPr>
            <w:tcW w:w="1321" w:type="dxa"/>
            <w:vAlign w:val="center"/>
          </w:tcPr>
          <w:p w14:paraId="2C3D1211" w14:textId="77777777" w:rsidR="00CD68E0" w:rsidRPr="002A163C" w:rsidRDefault="00CD68E0" w:rsidP="00CD68E0">
            <w:pPr>
              <w:spacing w:after="160"/>
              <w:jc w:val="center"/>
              <w:rPr>
                <w:sz w:val="26"/>
                <w:szCs w:val="26"/>
              </w:rPr>
            </w:pPr>
            <w:r w:rsidRPr="002A163C">
              <w:rPr>
                <w:sz w:val="26"/>
                <w:szCs w:val="26"/>
              </w:rPr>
              <w:t>100,0</w:t>
            </w:r>
          </w:p>
        </w:tc>
        <w:tc>
          <w:tcPr>
            <w:tcW w:w="1321" w:type="dxa"/>
            <w:vAlign w:val="center"/>
          </w:tcPr>
          <w:p w14:paraId="3DEAE334"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71B113D" w14:textId="77777777" w:rsidR="00CD68E0" w:rsidRPr="002A163C" w:rsidRDefault="00CD68E0" w:rsidP="00CD68E0">
            <w:pPr>
              <w:spacing w:after="160"/>
              <w:jc w:val="center"/>
              <w:rPr>
                <w:sz w:val="26"/>
                <w:szCs w:val="26"/>
              </w:rPr>
            </w:pPr>
            <w:r w:rsidRPr="002A163C">
              <w:rPr>
                <w:sz w:val="26"/>
                <w:szCs w:val="26"/>
              </w:rPr>
              <w:t>-</w:t>
            </w:r>
          </w:p>
          <w:p w14:paraId="647138B6" w14:textId="77777777" w:rsidR="00CD68E0" w:rsidRPr="002A163C" w:rsidRDefault="00CD68E0" w:rsidP="00CD68E0">
            <w:pPr>
              <w:spacing w:after="160"/>
              <w:jc w:val="center"/>
              <w:rPr>
                <w:sz w:val="26"/>
                <w:szCs w:val="26"/>
              </w:rPr>
            </w:pPr>
          </w:p>
        </w:tc>
        <w:tc>
          <w:tcPr>
            <w:tcW w:w="1451" w:type="dxa"/>
            <w:vAlign w:val="center"/>
          </w:tcPr>
          <w:p w14:paraId="66997927" w14:textId="77777777" w:rsidR="00CD68E0" w:rsidRPr="002A163C" w:rsidRDefault="00CD68E0" w:rsidP="00CD68E0">
            <w:pPr>
              <w:spacing w:after="160"/>
              <w:jc w:val="center"/>
              <w:rPr>
                <w:sz w:val="26"/>
                <w:szCs w:val="26"/>
              </w:rPr>
            </w:pPr>
            <w:r w:rsidRPr="002A163C">
              <w:rPr>
                <w:sz w:val="26"/>
                <w:szCs w:val="26"/>
              </w:rPr>
              <w:t>200,0</w:t>
            </w:r>
          </w:p>
        </w:tc>
      </w:tr>
      <w:tr w:rsidR="00CD68E0" w:rsidRPr="002A163C" w14:paraId="334E1E0E" w14:textId="77777777" w:rsidTr="00B94A1F">
        <w:trPr>
          <w:trHeight w:val="645"/>
        </w:trPr>
        <w:tc>
          <w:tcPr>
            <w:tcW w:w="2874" w:type="dxa"/>
            <w:vAlign w:val="center"/>
          </w:tcPr>
          <w:p w14:paraId="5F153B7C" w14:textId="5F12548F" w:rsidR="00CD68E0" w:rsidRPr="002A163C" w:rsidRDefault="00CD68E0" w:rsidP="00CD68E0">
            <w:pPr>
              <w:spacing w:after="160"/>
              <w:contextualSpacing/>
              <w:rPr>
                <w:sz w:val="26"/>
                <w:szCs w:val="26"/>
              </w:rPr>
            </w:pPr>
            <w:r w:rsidRPr="002A163C">
              <w:rPr>
                <w:sz w:val="26"/>
                <w:szCs w:val="26"/>
              </w:rPr>
              <w:t>5</w:t>
            </w:r>
            <w:r>
              <w:rPr>
                <w:sz w:val="26"/>
                <w:szCs w:val="26"/>
              </w:rPr>
              <w:t>8</w:t>
            </w:r>
            <w:r w:rsidRPr="002A163C">
              <w:rPr>
                <w:sz w:val="26"/>
                <w:szCs w:val="26"/>
              </w:rPr>
              <w:t xml:space="preserve">. Закупівля медичного обладнання </w:t>
            </w:r>
            <w:r w:rsidRPr="002A163C">
              <w:rPr>
                <w:sz w:val="26"/>
                <w:szCs w:val="26"/>
              </w:rPr>
              <w:lastRenderedPageBreak/>
              <w:t>для оновлення матеріально-технічної бази структурних  підрозділів Центру первинної медичної допомоги</w:t>
            </w:r>
          </w:p>
        </w:tc>
        <w:tc>
          <w:tcPr>
            <w:tcW w:w="1322" w:type="dxa"/>
            <w:vAlign w:val="center"/>
          </w:tcPr>
          <w:p w14:paraId="4C97FEA1" w14:textId="77777777" w:rsidR="00CD68E0" w:rsidRPr="002A163C" w:rsidRDefault="00CD68E0" w:rsidP="00CD68E0">
            <w:pPr>
              <w:spacing w:after="160"/>
              <w:jc w:val="center"/>
              <w:rPr>
                <w:sz w:val="26"/>
                <w:szCs w:val="26"/>
              </w:rPr>
            </w:pPr>
            <w:r w:rsidRPr="002A163C">
              <w:rPr>
                <w:sz w:val="26"/>
                <w:szCs w:val="26"/>
              </w:rPr>
              <w:lastRenderedPageBreak/>
              <w:t>1000,0</w:t>
            </w:r>
          </w:p>
        </w:tc>
        <w:tc>
          <w:tcPr>
            <w:tcW w:w="1321" w:type="dxa"/>
            <w:vAlign w:val="center"/>
          </w:tcPr>
          <w:p w14:paraId="7E10469E" w14:textId="77777777" w:rsidR="00CD68E0" w:rsidRPr="002A163C" w:rsidRDefault="00CD68E0" w:rsidP="00CD68E0">
            <w:pPr>
              <w:spacing w:after="160"/>
              <w:jc w:val="center"/>
              <w:rPr>
                <w:sz w:val="26"/>
                <w:szCs w:val="26"/>
              </w:rPr>
            </w:pPr>
            <w:r w:rsidRPr="002A163C">
              <w:rPr>
                <w:sz w:val="26"/>
                <w:szCs w:val="26"/>
              </w:rPr>
              <w:t>500,0</w:t>
            </w:r>
          </w:p>
        </w:tc>
        <w:tc>
          <w:tcPr>
            <w:tcW w:w="1321" w:type="dxa"/>
            <w:vAlign w:val="center"/>
          </w:tcPr>
          <w:p w14:paraId="51721D53" w14:textId="77777777" w:rsidR="00CD68E0" w:rsidRPr="002A163C" w:rsidRDefault="00CD68E0" w:rsidP="00CD68E0">
            <w:pPr>
              <w:spacing w:after="160"/>
              <w:jc w:val="center"/>
              <w:rPr>
                <w:sz w:val="26"/>
                <w:szCs w:val="26"/>
              </w:rPr>
            </w:pPr>
            <w:r w:rsidRPr="002A163C">
              <w:rPr>
                <w:sz w:val="26"/>
                <w:szCs w:val="26"/>
              </w:rPr>
              <w:t>500,0</w:t>
            </w:r>
          </w:p>
        </w:tc>
        <w:tc>
          <w:tcPr>
            <w:tcW w:w="1321" w:type="dxa"/>
            <w:vAlign w:val="center"/>
          </w:tcPr>
          <w:p w14:paraId="21DBD1CB" w14:textId="77777777" w:rsidR="00CD68E0" w:rsidRPr="002A163C" w:rsidRDefault="00CD68E0" w:rsidP="00CD68E0">
            <w:pPr>
              <w:spacing w:after="160"/>
              <w:jc w:val="center"/>
              <w:rPr>
                <w:sz w:val="26"/>
                <w:szCs w:val="26"/>
              </w:rPr>
            </w:pPr>
            <w:r w:rsidRPr="002A163C">
              <w:rPr>
                <w:sz w:val="26"/>
                <w:szCs w:val="26"/>
              </w:rPr>
              <w:t>500,0</w:t>
            </w:r>
          </w:p>
        </w:tc>
        <w:tc>
          <w:tcPr>
            <w:tcW w:w="1451" w:type="dxa"/>
            <w:vAlign w:val="center"/>
          </w:tcPr>
          <w:p w14:paraId="090C2E05" w14:textId="77777777" w:rsidR="00CD68E0" w:rsidRPr="002A163C" w:rsidRDefault="00CD68E0" w:rsidP="00CD68E0">
            <w:pPr>
              <w:spacing w:after="160"/>
              <w:jc w:val="center"/>
              <w:rPr>
                <w:sz w:val="26"/>
                <w:szCs w:val="26"/>
              </w:rPr>
            </w:pPr>
            <w:r w:rsidRPr="002A163C">
              <w:rPr>
                <w:sz w:val="26"/>
                <w:szCs w:val="26"/>
              </w:rPr>
              <w:t>2500,0</w:t>
            </w:r>
          </w:p>
        </w:tc>
      </w:tr>
      <w:tr w:rsidR="00CD68E0" w:rsidRPr="002A163C" w14:paraId="62010392" w14:textId="77777777" w:rsidTr="00B94A1F">
        <w:trPr>
          <w:trHeight w:val="645"/>
        </w:trPr>
        <w:tc>
          <w:tcPr>
            <w:tcW w:w="2874" w:type="dxa"/>
            <w:vAlign w:val="center"/>
          </w:tcPr>
          <w:p w14:paraId="56E3C751" w14:textId="6B989C1D" w:rsidR="00CD68E0" w:rsidRPr="002A163C" w:rsidRDefault="00CD68E0" w:rsidP="00CD68E0">
            <w:pPr>
              <w:spacing w:after="160"/>
              <w:contextualSpacing/>
              <w:rPr>
                <w:sz w:val="26"/>
                <w:szCs w:val="26"/>
              </w:rPr>
            </w:pPr>
            <w:r w:rsidRPr="002A163C">
              <w:rPr>
                <w:sz w:val="26"/>
                <w:szCs w:val="26"/>
              </w:rPr>
              <w:t>5</w:t>
            </w:r>
            <w:r>
              <w:rPr>
                <w:sz w:val="26"/>
                <w:szCs w:val="26"/>
              </w:rPr>
              <w:t>9</w:t>
            </w:r>
            <w:r w:rsidRPr="002A163C">
              <w:rPr>
                <w:sz w:val="26"/>
                <w:szCs w:val="26"/>
              </w:rPr>
              <w:t>.  Встановлення ліфтів у консультативно-діагностичному та неврологічному корпусах КНП «Долинська багатопрофільна лікарня» по вул. О. Грицей 15 в м. Долина</w:t>
            </w:r>
          </w:p>
        </w:tc>
        <w:tc>
          <w:tcPr>
            <w:tcW w:w="1322" w:type="dxa"/>
            <w:vAlign w:val="center"/>
          </w:tcPr>
          <w:p w14:paraId="7B624C28" w14:textId="77777777" w:rsidR="00CD68E0" w:rsidRPr="002A163C" w:rsidRDefault="00CD68E0" w:rsidP="00CD68E0">
            <w:pPr>
              <w:spacing w:after="160"/>
              <w:jc w:val="center"/>
              <w:rPr>
                <w:sz w:val="26"/>
                <w:szCs w:val="26"/>
              </w:rPr>
            </w:pPr>
            <w:r w:rsidRPr="002A163C">
              <w:rPr>
                <w:sz w:val="26"/>
                <w:szCs w:val="26"/>
              </w:rPr>
              <w:t>1500,0</w:t>
            </w:r>
          </w:p>
        </w:tc>
        <w:tc>
          <w:tcPr>
            <w:tcW w:w="1321" w:type="dxa"/>
            <w:vAlign w:val="center"/>
          </w:tcPr>
          <w:p w14:paraId="0510A3A7" w14:textId="77777777" w:rsidR="00CD68E0" w:rsidRPr="002A163C" w:rsidRDefault="00CD68E0" w:rsidP="00CD68E0">
            <w:pPr>
              <w:spacing w:after="160"/>
              <w:jc w:val="center"/>
              <w:rPr>
                <w:sz w:val="26"/>
                <w:szCs w:val="26"/>
              </w:rPr>
            </w:pPr>
            <w:r w:rsidRPr="002A163C">
              <w:rPr>
                <w:sz w:val="26"/>
                <w:szCs w:val="26"/>
              </w:rPr>
              <w:t>3900,0</w:t>
            </w:r>
          </w:p>
        </w:tc>
        <w:tc>
          <w:tcPr>
            <w:tcW w:w="1321" w:type="dxa"/>
            <w:vAlign w:val="center"/>
          </w:tcPr>
          <w:p w14:paraId="6A6300BA"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31FCF36"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265D3D2F" w14:textId="77777777" w:rsidR="00CD68E0" w:rsidRPr="002A163C" w:rsidRDefault="00CD68E0" w:rsidP="00CD68E0">
            <w:pPr>
              <w:spacing w:after="160"/>
              <w:jc w:val="center"/>
              <w:rPr>
                <w:sz w:val="26"/>
                <w:szCs w:val="26"/>
              </w:rPr>
            </w:pPr>
            <w:r w:rsidRPr="002A163C">
              <w:rPr>
                <w:sz w:val="26"/>
                <w:szCs w:val="26"/>
              </w:rPr>
              <w:t>5400,00</w:t>
            </w:r>
          </w:p>
        </w:tc>
      </w:tr>
      <w:tr w:rsidR="00CD68E0" w:rsidRPr="002A163C" w14:paraId="2FDE5037" w14:textId="77777777" w:rsidTr="00B94A1F">
        <w:trPr>
          <w:trHeight w:val="645"/>
        </w:trPr>
        <w:tc>
          <w:tcPr>
            <w:tcW w:w="2874" w:type="dxa"/>
            <w:vAlign w:val="center"/>
          </w:tcPr>
          <w:p w14:paraId="5BF2ED86" w14:textId="306276FD" w:rsidR="00CD68E0" w:rsidRPr="002A163C" w:rsidRDefault="00CD68E0" w:rsidP="00CD68E0">
            <w:pPr>
              <w:spacing w:after="160"/>
              <w:contextualSpacing/>
              <w:rPr>
                <w:sz w:val="26"/>
                <w:szCs w:val="26"/>
              </w:rPr>
            </w:pPr>
            <w:r>
              <w:rPr>
                <w:sz w:val="26"/>
                <w:szCs w:val="26"/>
              </w:rPr>
              <w:t>60</w:t>
            </w:r>
            <w:r w:rsidRPr="002A163C">
              <w:rPr>
                <w:sz w:val="26"/>
                <w:szCs w:val="26"/>
              </w:rPr>
              <w:t xml:space="preserve">.  </w:t>
            </w:r>
            <w:r w:rsidRPr="002A163C">
              <w:rPr>
                <w:sz w:val="26"/>
                <w:szCs w:val="26"/>
                <w:lang w:eastAsia="en-US"/>
              </w:rPr>
              <w:t>U4Health/</w:t>
            </w:r>
            <w:r w:rsidRPr="002A163C">
              <w:rPr>
                <w:sz w:val="26"/>
                <w:szCs w:val="26"/>
              </w:rPr>
              <w:t xml:space="preserve"> </w:t>
            </w:r>
            <w:r w:rsidRPr="002A163C">
              <w:rPr>
                <w:sz w:val="26"/>
                <w:szCs w:val="26"/>
                <w:lang w:eastAsia="en-US"/>
              </w:rPr>
              <w:t>Долина та Бая-Спріє сприяють зміцненню здоров'я місцевих мешканців (проект в рамках програми INTERREG NEXT Румунія-Україна 2021-2027)</w:t>
            </w:r>
          </w:p>
        </w:tc>
        <w:tc>
          <w:tcPr>
            <w:tcW w:w="1322" w:type="dxa"/>
            <w:vAlign w:val="center"/>
          </w:tcPr>
          <w:p w14:paraId="118F26B1" w14:textId="77777777" w:rsidR="00CD68E0" w:rsidRPr="002A163C" w:rsidRDefault="00CD68E0" w:rsidP="00CD68E0">
            <w:pPr>
              <w:spacing w:after="160"/>
              <w:jc w:val="center"/>
              <w:rPr>
                <w:sz w:val="26"/>
                <w:szCs w:val="26"/>
                <w:lang w:eastAsia="en-US"/>
              </w:rPr>
            </w:pPr>
            <w:r w:rsidRPr="002A163C">
              <w:rPr>
                <w:sz w:val="26"/>
                <w:szCs w:val="26"/>
                <w:lang w:eastAsia="en-US"/>
              </w:rPr>
              <w:t>5 412,0</w:t>
            </w:r>
          </w:p>
        </w:tc>
        <w:tc>
          <w:tcPr>
            <w:tcW w:w="1321" w:type="dxa"/>
            <w:vAlign w:val="center"/>
          </w:tcPr>
          <w:p w14:paraId="3BCC1530" w14:textId="77777777" w:rsidR="00CD68E0" w:rsidRPr="002A163C" w:rsidRDefault="00CD68E0" w:rsidP="00CD68E0">
            <w:pPr>
              <w:spacing w:after="160"/>
              <w:jc w:val="center"/>
              <w:rPr>
                <w:sz w:val="26"/>
                <w:szCs w:val="26"/>
                <w:lang w:eastAsia="en-US"/>
              </w:rPr>
            </w:pPr>
            <w:r w:rsidRPr="002A163C">
              <w:rPr>
                <w:sz w:val="26"/>
                <w:szCs w:val="26"/>
                <w:lang w:eastAsia="en-US"/>
              </w:rPr>
              <w:t>30 223,15</w:t>
            </w:r>
          </w:p>
        </w:tc>
        <w:tc>
          <w:tcPr>
            <w:tcW w:w="1321" w:type="dxa"/>
            <w:vAlign w:val="center"/>
          </w:tcPr>
          <w:p w14:paraId="1F55B7D1" w14:textId="77777777" w:rsidR="00CD68E0" w:rsidRPr="002A163C" w:rsidRDefault="00CD68E0" w:rsidP="00CD68E0">
            <w:pPr>
              <w:spacing w:after="160"/>
              <w:jc w:val="center"/>
              <w:rPr>
                <w:sz w:val="26"/>
                <w:szCs w:val="26"/>
                <w:lang w:eastAsia="en-US"/>
              </w:rPr>
            </w:pPr>
            <w:r w:rsidRPr="002A163C">
              <w:rPr>
                <w:sz w:val="26"/>
                <w:szCs w:val="26"/>
                <w:lang w:eastAsia="en-US"/>
              </w:rPr>
              <w:t>1 199,25</w:t>
            </w:r>
          </w:p>
        </w:tc>
        <w:tc>
          <w:tcPr>
            <w:tcW w:w="1321" w:type="dxa"/>
            <w:vAlign w:val="center"/>
          </w:tcPr>
          <w:p w14:paraId="36799D8D" w14:textId="77777777" w:rsidR="00CD68E0" w:rsidRPr="002A163C" w:rsidRDefault="00CD68E0" w:rsidP="00CD68E0">
            <w:pPr>
              <w:spacing w:after="160"/>
              <w:jc w:val="center"/>
              <w:rPr>
                <w:sz w:val="26"/>
                <w:szCs w:val="26"/>
                <w:lang w:eastAsia="en-US"/>
              </w:rPr>
            </w:pPr>
            <w:r w:rsidRPr="002A163C">
              <w:rPr>
                <w:sz w:val="26"/>
                <w:szCs w:val="26"/>
                <w:lang w:eastAsia="en-US"/>
              </w:rPr>
              <w:t>-</w:t>
            </w:r>
          </w:p>
        </w:tc>
        <w:tc>
          <w:tcPr>
            <w:tcW w:w="1451" w:type="dxa"/>
            <w:vAlign w:val="center"/>
          </w:tcPr>
          <w:p w14:paraId="729DEEC7" w14:textId="77777777" w:rsidR="00CD68E0" w:rsidRPr="002A163C" w:rsidRDefault="00CD68E0" w:rsidP="00CD68E0">
            <w:pPr>
              <w:spacing w:after="160"/>
              <w:jc w:val="center"/>
              <w:rPr>
                <w:sz w:val="26"/>
                <w:szCs w:val="26"/>
                <w:lang w:eastAsia="en-US"/>
              </w:rPr>
            </w:pPr>
            <w:r w:rsidRPr="002A163C">
              <w:rPr>
                <w:sz w:val="26"/>
                <w:szCs w:val="26"/>
                <w:lang w:eastAsia="en-US"/>
              </w:rPr>
              <w:t>36 834,4</w:t>
            </w:r>
          </w:p>
        </w:tc>
      </w:tr>
      <w:tr w:rsidR="00CD68E0" w:rsidRPr="002A163C" w14:paraId="3011633B" w14:textId="77777777" w:rsidTr="00B94A1F">
        <w:trPr>
          <w:trHeight w:val="645"/>
        </w:trPr>
        <w:tc>
          <w:tcPr>
            <w:tcW w:w="2874" w:type="dxa"/>
            <w:vAlign w:val="center"/>
          </w:tcPr>
          <w:p w14:paraId="7EB814A2" w14:textId="2FA45B73" w:rsidR="00CD68E0" w:rsidRPr="002A163C" w:rsidRDefault="00CD68E0" w:rsidP="00CD68E0">
            <w:pPr>
              <w:spacing w:after="160"/>
              <w:contextualSpacing/>
              <w:rPr>
                <w:sz w:val="26"/>
                <w:szCs w:val="26"/>
              </w:rPr>
            </w:pPr>
            <w:r>
              <w:rPr>
                <w:sz w:val="26"/>
                <w:szCs w:val="26"/>
              </w:rPr>
              <w:t>61</w:t>
            </w:r>
            <w:r w:rsidRPr="002A163C">
              <w:rPr>
                <w:sz w:val="26"/>
                <w:szCs w:val="26"/>
              </w:rPr>
              <w:t>. Капітальний ремонт Тростянецької амбулаторії ЗПСМ</w:t>
            </w:r>
          </w:p>
        </w:tc>
        <w:tc>
          <w:tcPr>
            <w:tcW w:w="1322" w:type="dxa"/>
            <w:vAlign w:val="center"/>
          </w:tcPr>
          <w:p w14:paraId="76FC9611" w14:textId="77777777" w:rsidR="00CD68E0" w:rsidRPr="002A163C" w:rsidRDefault="00CD68E0" w:rsidP="00CD68E0">
            <w:pPr>
              <w:spacing w:after="160"/>
              <w:jc w:val="center"/>
              <w:rPr>
                <w:sz w:val="26"/>
                <w:szCs w:val="26"/>
              </w:rPr>
            </w:pPr>
            <w:r w:rsidRPr="002A163C">
              <w:rPr>
                <w:sz w:val="26"/>
                <w:szCs w:val="26"/>
              </w:rPr>
              <w:t>800,0</w:t>
            </w:r>
          </w:p>
        </w:tc>
        <w:tc>
          <w:tcPr>
            <w:tcW w:w="1321" w:type="dxa"/>
            <w:vAlign w:val="center"/>
          </w:tcPr>
          <w:p w14:paraId="5315F6E5"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0CAD9E9D"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7BAAA454"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5C6F2CAA" w14:textId="77777777" w:rsidR="00CD68E0" w:rsidRPr="002A163C" w:rsidRDefault="00CD68E0" w:rsidP="00CD68E0">
            <w:pPr>
              <w:spacing w:after="160"/>
              <w:jc w:val="center"/>
              <w:rPr>
                <w:sz w:val="26"/>
                <w:szCs w:val="26"/>
              </w:rPr>
            </w:pPr>
            <w:r w:rsidRPr="002A163C">
              <w:rPr>
                <w:sz w:val="26"/>
                <w:szCs w:val="26"/>
              </w:rPr>
              <w:t>2800,0</w:t>
            </w:r>
          </w:p>
        </w:tc>
      </w:tr>
      <w:tr w:rsidR="00CD68E0" w:rsidRPr="002A163C" w14:paraId="30BD4FB4" w14:textId="77777777" w:rsidTr="00B94A1F">
        <w:trPr>
          <w:trHeight w:val="645"/>
        </w:trPr>
        <w:tc>
          <w:tcPr>
            <w:tcW w:w="2874" w:type="dxa"/>
            <w:vAlign w:val="center"/>
          </w:tcPr>
          <w:p w14:paraId="2618905F" w14:textId="0D14D97C" w:rsidR="00CD68E0" w:rsidRPr="002A163C" w:rsidRDefault="00CD68E0" w:rsidP="00CD68E0">
            <w:pPr>
              <w:spacing w:after="160"/>
              <w:contextualSpacing/>
              <w:rPr>
                <w:sz w:val="26"/>
                <w:szCs w:val="26"/>
              </w:rPr>
            </w:pPr>
            <w:r w:rsidRPr="002A163C">
              <w:rPr>
                <w:sz w:val="26"/>
                <w:szCs w:val="26"/>
              </w:rPr>
              <w:t>6</w:t>
            </w:r>
            <w:r>
              <w:rPr>
                <w:sz w:val="26"/>
                <w:szCs w:val="26"/>
              </w:rPr>
              <w:t>2</w:t>
            </w:r>
            <w:r w:rsidRPr="002A163C">
              <w:rPr>
                <w:sz w:val="26"/>
                <w:szCs w:val="26"/>
              </w:rPr>
              <w:t>. Капітальний ремонт неврологічного корпусу для створення реабілітаційного центру, по вул. О. Грицей 15 в м. Долина</w:t>
            </w:r>
          </w:p>
        </w:tc>
        <w:tc>
          <w:tcPr>
            <w:tcW w:w="1322" w:type="dxa"/>
            <w:vAlign w:val="center"/>
          </w:tcPr>
          <w:p w14:paraId="1767605C" w14:textId="77777777" w:rsidR="00CD68E0" w:rsidRPr="002A163C" w:rsidRDefault="00CD68E0" w:rsidP="00CD68E0">
            <w:pPr>
              <w:spacing w:after="160"/>
              <w:jc w:val="center"/>
              <w:rPr>
                <w:sz w:val="26"/>
                <w:szCs w:val="26"/>
              </w:rPr>
            </w:pPr>
            <w:r w:rsidRPr="002A163C">
              <w:rPr>
                <w:sz w:val="26"/>
                <w:szCs w:val="26"/>
              </w:rPr>
              <w:t>3000,0</w:t>
            </w:r>
          </w:p>
        </w:tc>
        <w:tc>
          <w:tcPr>
            <w:tcW w:w="1321" w:type="dxa"/>
            <w:vAlign w:val="center"/>
          </w:tcPr>
          <w:p w14:paraId="73E866B6" w14:textId="77777777" w:rsidR="00CD68E0" w:rsidRPr="002A163C" w:rsidRDefault="00CD68E0" w:rsidP="00CD68E0">
            <w:pPr>
              <w:spacing w:after="160"/>
              <w:jc w:val="center"/>
              <w:rPr>
                <w:sz w:val="26"/>
                <w:szCs w:val="26"/>
              </w:rPr>
            </w:pPr>
            <w:r w:rsidRPr="002A163C">
              <w:rPr>
                <w:sz w:val="26"/>
                <w:szCs w:val="26"/>
              </w:rPr>
              <w:t>5930,0</w:t>
            </w:r>
          </w:p>
        </w:tc>
        <w:tc>
          <w:tcPr>
            <w:tcW w:w="1321" w:type="dxa"/>
            <w:vAlign w:val="center"/>
          </w:tcPr>
          <w:p w14:paraId="35B9444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1F7D7B37"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2BECA687" w14:textId="77777777" w:rsidR="00CD68E0" w:rsidRPr="002A163C" w:rsidRDefault="00CD68E0" w:rsidP="00CD68E0">
            <w:pPr>
              <w:spacing w:after="160"/>
              <w:jc w:val="center"/>
              <w:rPr>
                <w:sz w:val="26"/>
                <w:szCs w:val="26"/>
              </w:rPr>
            </w:pPr>
            <w:r w:rsidRPr="002A163C">
              <w:rPr>
                <w:sz w:val="26"/>
                <w:szCs w:val="26"/>
              </w:rPr>
              <w:t>8930,0</w:t>
            </w:r>
          </w:p>
        </w:tc>
      </w:tr>
      <w:tr w:rsidR="00CD68E0" w:rsidRPr="002A163C" w14:paraId="5E55DB5F" w14:textId="77777777" w:rsidTr="00B94A1F">
        <w:trPr>
          <w:trHeight w:val="645"/>
        </w:trPr>
        <w:tc>
          <w:tcPr>
            <w:tcW w:w="2874" w:type="dxa"/>
            <w:vAlign w:val="center"/>
          </w:tcPr>
          <w:p w14:paraId="69A76AE1" w14:textId="2A235677" w:rsidR="00CD68E0" w:rsidRPr="002A163C" w:rsidRDefault="00CD68E0" w:rsidP="00CD68E0">
            <w:pPr>
              <w:spacing w:after="160"/>
              <w:contextualSpacing/>
              <w:rPr>
                <w:sz w:val="26"/>
                <w:szCs w:val="26"/>
              </w:rPr>
            </w:pPr>
            <w:r w:rsidRPr="002A163C">
              <w:rPr>
                <w:sz w:val="26"/>
                <w:szCs w:val="26"/>
              </w:rPr>
              <w:t>6</w:t>
            </w:r>
            <w:r>
              <w:rPr>
                <w:sz w:val="26"/>
                <w:szCs w:val="26"/>
              </w:rPr>
              <w:t>3</w:t>
            </w:r>
            <w:r w:rsidRPr="002A163C">
              <w:rPr>
                <w:sz w:val="26"/>
                <w:szCs w:val="26"/>
              </w:rPr>
              <w:t>. SOS for children's health/ SOS дбаємо про здоров’я дітей (проект в рамках програми INTERREG NEXT Poland-Ukraine 2021-2027)</w:t>
            </w:r>
          </w:p>
        </w:tc>
        <w:tc>
          <w:tcPr>
            <w:tcW w:w="1322" w:type="dxa"/>
            <w:vAlign w:val="center"/>
          </w:tcPr>
          <w:p w14:paraId="56BC264F" w14:textId="77777777" w:rsidR="00CD68E0" w:rsidRPr="002A163C" w:rsidRDefault="00CD68E0" w:rsidP="00CD68E0">
            <w:pPr>
              <w:spacing w:after="160"/>
              <w:jc w:val="center"/>
              <w:rPr>
                <w:sz w:val="26"/>
                <w:szCs w:val="26"/>
                <w:lang w:eastAsia="en-US"/>
              </w:rPr>
            </w:pPr>
            <w:r w:rsidRPr="002A163C">
              <w:rPr>
                <w:sz w:val="26"/>
                <w:szCs w:val="26"/>
                <w:lang w:eastAsia="en-US"/>
              </w:rPr>
              <w:t>14 760,6</w:t>
            </w:r>
          </w:p>
        </w:tc>
        <w:tc>
          <w:tcPr>
            <w:tcW w:w="1321" w:type="dxa"/>
            <w:vAlign w:val="center"/>
          </w:tcPr>
          <w:p w14:paraId="0B16861C" w14:textId="77777777" w:rsidR="00CD68E0" w:rsidRPr="002A163C" w:rsidRDefault="00CD68E0" w:rsidP="00CD68E0">
            <w:pPr>
              <w:spacing w:after="160"/>
              <w:jc w:val="center"/>
              <w:rPr>
                <w:sz w:val="26"/>
                <w:szCs w:val="26"/>
                <w:lang w:eastAsia="en-US"/>
              </w:rPr>
            </w:pPr>
            <w:r w:rsidRPr="002A163C">
              <w:rPr>
                <w:sz w:val="26"/>
                <w:szCs w:val="26"/>
                <w:lang w:eastAsia="en-US"/>
              </w:rPr>
              <w:t>25 303,9</w:t>
            </w:r>
          </w:p>
        </w:tc>
        <w:tc>
          <w:tcPr>
            <w:tcW w:w="1321" w:type="dxa"/>
            <w:vAlign w:val="center"/>
          </w:tcPr>
          <w:p w14:paraId="7A2398BD" w14:textId="77777777" w:rsidR="00CD68E0" w:rsidRPr="002A163C" w:rsidRDefault="00CD68E0" w:rsidP="00CD68E0">
            <w:pPr>
              <w:spacing w:after="160"/>
              <w:jc w:val="center"/>
              <w:rPr>
                <w:sz w:val="26"/>
                <w:szCs w:val="26"/>
                <w:lang w:eastAsia="en-US"/>
              </w:rPr>
            </w:pPr>
            <w:r w:rsidRPr="002A163C">
              <w:rPr>
                <w:sz w:val="26"/>
                <w:szCs w:val="26"/>
                <w:lang w:eastAsia="en-US"/>
              </w:rPr>
              <w:t>10 543,3</w:t>
            </w:r>
          </w:p>
        </w:tc>
        <w:tc>
          <w:tcPr>
            <w:tcW w:w="1321" w:type="dxa"/>
            <w:vAlign w:val="center"/>
          </w:tcPr>
          <w:p w14:paraId="42A7902F" w14:textId="77777777" w:rsidR="00CD68E0" w:rsidRPr="002A163C" w:rsidRDefault="00CD68E0" w:rsidP="00CD68E0">
            <w:pPr>
              <w:spacing w:after="160"/>
              <w:jc w:val="center"/>
              <w:rPr>
                <w:sz w:val="26"/>
                <w:szCs w:val="26"/>
                <w:lang w:eastAsia="en-US"/>
              </w:rPr>
            </w:pPr>
            <w:r w:rsidRPr="002A163C">
              <w:rPr>
                <w:sz w:val="26"/>
                <w:szCs w:val="26"/>
                <w:lang w:eastAsia="en-US"/>
              </w:rPr>
              <w:t>-</w:t>
            </w:r>
          </w:p>
        </w:tc>
        <w:tc>
          <w:tcPr>
            <w:tcW w:w="1451" w:type="dxa"/>
            <w:vAlign w:val="center"/>
          </w:tcPr>
          <w:p w14:paraId="315328ED" w14:textId="77777777" w:rsidR="00CD68E0" w:rsidRPr="002A163C" w:rsidRDefault="00CD68E0" w:rsidP="00CD68E0">
            <w:pPr>
              <w:spacing w:after="160"/>
              <w:jc w:val="center"/>
              <w:rPr>
                <w:sz w:val="26"/>
                <w:szCs w:val="26"/>
                <w:lang w:eastAsia="en-US"/>
              </w:rPr>
            </w:pPr>
            <w:r w:rsidRPr="002A163C">
              <w:rPr>
                <w:sz w:val="26"/>
                <w:szCs w:val="26"/>
                <w:lang w:eastAsia="en-US"/>
              </w:rPr>
              <w:t>50 607,8</w:t>
            </w:r>
          </w:p>
        </w:tc>
      </w:tr>
      <w:tr w:rsidR="00CD68E0" w:rsidRPr="002A163C" w14:paraId="294EDBF0" w14:textId="77777777" w:rsidTr="00B94A1F">
        <w:trPr>
          <w:trHeight w:val="645"/>
        </w:trPr>
        <w:tc>
          <w:tcPr>
            <w:tcW w:w="2874" w:type="dxa"/>
            <w:vAlign w:val="center"/>
          </w:tcPr>
          <w:p w14:paraId="1ECDAC19" w14:textId="58D623EF" w:rsidR="00CD68E0" w:rsidRPr="002A163C" w:rsidRDefault="00CD68E0" w:rsidP="00CD68E0">
            <w:pPr>
              <w:spacing w:after="160"/>
              <w:contextualSpacing/>
              <w:rPr>
                <w:sz w:val="26"/>
                <w:szCs w:val="26"/>
              </w:rPr>
            </w:pPr>
            <w:r w:rsidRPr="002A163C">
              <w:rPr>
                <w:sz w:val="26"/>
                <w:szCs w:val="26"/>
              </w:rPr>
              <w:t>6</w:t>
            </w:r>
            <w:r>
              <w:rPr>
                <w:sz w:val="26"/>
                <w:szCs w:val="26"/>
              </w:rPr>
              <w:t>4</w:t>
            </w:r>
            <w:r w:rsidRPr="002A163C">
              <w:rPr>
                <w:sz w:val="26"/>
                <w:szCs w:val="26"/>
              </w:rPr>
              <w:t>. Капітальний ремонт великого басейну Долинської ДЮСШ</w:t>
            </w:r>
          </w:p>
        </w:tc>
        <w:tc>
          <w:tcPr>
            <w:tcW w:w="1322" w:type="dxa"/>
            <w:vAlign w:val="center"/>
          </w:tcPr>
          <w:p w14:paraId="534FF3BA"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D460CB3" w14:textId="77777777" w:rsidR="00CD68E0" w:rsidRPr="002A163C" w:rsidRDefault="00CD68E0" w:rsidP="00CD68E0">
            <w:pPr>
              <w:spacing w:after="160"/>
              <w:jc w:val="center"/>
              <w:rPr>
                <w:sz w:val="26"/>
                <w:szCs w:val="26"/>
              </w:rPr>
            </w:pPr>
            <w:r w:rsidRPr="002A163C">
              <w:rPr>
                <w:sz w:val="26"/>
                <w:szCs w:val="26"/>
              </w:rPr>
              <w:t>7500,0</w:t>
            </w:r>
          </w:p>
        </w:tc>
        <w:tc>
          <w:tcPr>
            <w:tcW w:w="1321" w:type="dxa"/>
            <w:vAlign w:val="center"/>
          </w:tcPr>
          <w:p w14:paraId="4361F89B" w14:textId="77777777" w:rsidR="00CD68E0" w:rsidRPr="002A163C" w:rsidRDefault="00CD68E0" w:rsidP="00CD68E0">
            <w:pPr>
              <w:spacing w:after="160"/>
              <w:jc w:val="center"/>
              <w:rPr>
                <w:sz w:val="26"/>
                <w:szCs w:val="26"/>
              </w:rPr>
            </w:pPr>
            <w:r w:rsidRPr="002A163C">
              <w:rPr>
                <w:sz w:val="26"/>
                <w:szCs w:val="26"/>
              </w:rPr>
              <w:t>7500,0</w:t>
            </w:r>
          </w:p>
        </w:tc>
        <w:tc>
          <w:tcPr>
            <w:tcW w:w="1321" w:type="dxa"/>
            <w:vAlign w:val="center"/>
          </w:tcPr>
          <w:p w14:paraId="208B3A63"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184BA6E8" w14:textId="77777777" w:rsidR="00CD68E0" w:rsidRPr="002A163C" w:rsidRDefault="00CD68E0" w:rsidP="00CD68E0">
            <w:pPr>
              <w:spacing w:after="160"/>
              <w:jc w:val="center"/>
              <w:rPr>
                <w:sz w:val="26"/>
                <w:szCs w:val="26"/>
              </w:rPr>
            </w:pPr>
            <w:r w:rsidRPr="002A163C">
              <w:rPr>
                <w:sz w:val="26"/>
                <w:szCs w:val="26"/>
              </w:rPr>
              <w:t>15000,0</w:t>
            </w:r>
          </w:p>
        </w:tc>
      </w:tr>
      <w:tr w:rsidR="00CD68E0" w:rsidRPr="002A163C" w14:paraId="4992F54D" w14:textId="77777777" w:rsidTr="00B94A1F">
        <w:trPr>
          <w:trHeight w:val="645"/>
        </w:trPr>
        <w:tc>
          <w:tcPr>
            <w:tcW w:w="2874" w:type="dxa"/>
            <w:vAlign w:val="center"/>
          </w:tcPr>
          <w:p w14:paraId="51584EDE" w14:textId="2D55A269" w:rsidR="00CD68E0" w:rsidRPr="002A163C" w:rsidRDefault="00CD68E0" w:rsidP="00CD68E0">
            <w:pPr>
              <w:spacing w:after="160"/>
              <w:contextualSpacing/>
              <w:rPr>
                <w:sz w:val="26"/>
                <w:szCs w:val="26"/>
              </w:rPr>
            </w:pPr>
            <w:r w:rsidRPr="002A163C">
              <w:rPr>
                <w:sz w:val="26"/>
                <w:szCs w:val="26"/>
              </w:rPr>
              <w:t>6</w:t>
            </w:r>
            <w:r>
              <w:rPr>
                <w:sz w:val="26"/>
                <w:szCs w:val="26"/>
              </w:rPr>
              <w:t>5</w:t>
            </w:r>
            <w:r w:rsidRPr="002A163C">
              <w:rPr>
                <w:sz w:val="26"/>
                <w:szCs w:val="26"/>
              </w:rPr>
              <w:t xml:space="preserve">.  Будівництво нових та реконструкція існуючих дитячих спортивних майданчиків на </w:t>
            </w:r>
            <w:r w:rsidRPr="002A163C">
              <w:rPr>
                <w:sz w:val="26"/>
                <w:szCs w:val="26"/>
              </w:rPr>
              <w:lastRenderedPageBreak/>
              <w:t>території Долинської ТГ  ( місце розташування: двори будинків у м. Долина по пр. Незалежності 8 та 8а; вул. Грушевського 26а, 26; вул. Обліски 115б, 115в,115г; вул. Ст. Бандери 3 та в 5-ти селах громади)</w:t>
            </w:r>
          </w:p>
        </w:tc>
        <w:tc>
          <w:tcPr>
            <w:tcW w:w="1322" w:type="dxa"/>
            <w:vAlign w:val="center"/>
          </w:tcPr>
          <w:p w14:paraId="43D67BD5" w14:textId="77777777" w:rsidR="00CD68E0" w:rsidRPr="002A163C" w:rsidRDefault="00CD68E0" w:rsidP="00CD68E0">
            <w:pPr>
              <w:spacing w:after="160"/>
              <w:jc w:val="center"/>
              <w:rPr>
                <w:sz w:val="26"/>
                <w:szCs w:val="26"/>
              </w:rPr>
            </w:pPr>
            <w:r w:rsidRPr="002A163C">
              <w:rPr>
                <w:sz w:val="26"/>
                <w:szCs w:val="26"/>
              </w:rPr>
              <w:lastRenderedPageBreak/>
              <w:t>-</w:t>
            </w:r>
          </w:p>
        </w:tc>
        <w:tc>
          <w:tcPr>
            <w:tcW w:w="1321" w:type="dxa"/>
            <w:vAlign w:val="center"/>
          </w:tcPr>
          <w:p w14:paraId="16596469" w14:textId="77777777" w:rsidR="00CD68E0" w:rsidRPr="002A163C" w:rsidRDefault="00CD68E0" w:rsidP="00CD68E0">
            <w:pPr>
              <w:spacing w:after="160"/>
              <w:jc w:val="center"/>
              <w:rPr>
                <w:sz w:val="26"/>
                <w:szCs w:val="26"/>
              </w:rPr>
            </w:pPr>
            <w:r w:rsidRPr="002A163C">
              <w:rPr>
                <w:sz w:val="26"/>
                <w:szCs w:val="26"/>
              </w:rPr>
              <w:t>4000,0</w:t>
            </w:r>
          </w:p>
        </w:tc>
        <w:tc>
          <w:tcPr>
            <w:tcW w:w="1321" w:type="dxa"/>
            <w:vAlign w:val="center"/>
          </w:tcPr>
          <w:p w14:paraId="7E6DD54D" w14:textId="77777777" w:rsidR="00CD68E0" w:rsidRPr="002A163C" w:rsidRDefault="00CD68E0" w:rsidP="00CD68E0">
            <w:pPr>
              <w:spacing w:after="160"/>
              <w:jc w:val="center"/>
              <w:rPr>
                <w:sz w:val="26"/>
                <w:szCs w:val="26"/>
              </w:rPr>
            </w:pPr>
            <w:r w:rsidRPr="002A163C">
              <w:rPr>
                <w:sz w:val="26"/>
                <w:szCs w:val="26"/>
              </w:rPr>
              <w:t>5000,0</w:t>
            </w:r>
          </w:p>
        </w:tc>
        <w:tc>
          <w:tcPr>
            <w:tcW w:w="1321" w:type="dxa"/>
            <w:vAlign w:val="center"/>
          </w:tcPr>
          <w:p w14:paraId="569CDDE9"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5AFA260F" w14:textId="77777777" w:rsidR="00CD68E0" w:rsidRPr="002A163C" w:rsidRDefault="00CD68E0" w:rsidP="00CD68E0">
            <w:pPr>
              <w:spacing w:after="160"/>
              <w:jc w:val="center"/>
              <w:rPr>
                <w:sz w:val="26"/>
                <w:szCs w:val="26"/>
              </w:rPr>
            </w:pPr>
            <w:r w:rsidRPr="002A163C">
              <w:rPr>
                <w:sz w:val="26"/>
                <w:szCs w:val="26"/>
              </w:rPr>
              <w:t>9000,0</w:t>
            </w:r>
          </w:p>
        </w:tc>
      </w:tr>
      <w:tr w:rsidR="00CD68E0" w:rsidRPr="002A163C" w14:paraId="0BD04D1A" w14:textId="77777777" w:rsidTr="00B94A1F">
        <w:trPr>
          <w:trHeight w:val="645"/>
        </w:trPr>
        <w:tc>
          <w:tcPr>
            <w:tcW w:w="2874" w:type="dxa"/>
            <w:vAlign w:val="center"/>
          </w:tcPr>
          <w:p w14:paraId="25D95B5F" w14:textId="5E1F0F88" w:rsidR="00CD68E0" w:rsidRPr="002A163C" w:rsidRDefault="00CD68E0" w:rsidP="00CD68E0">
            <w:pPr>
              <w:spacing w:after="160"/>
              <w:contextualSpacing/>
              <w:rPr>
                <w:sz w:val="26"/>
                <w:szCs w:val="26"/>
              </w:rPr>
            </w:pPr>
            <w:r w:rsidRPr="002A163C">
              <w:rPr>
                <w:sz w:val="26"/>
                <w:szCs w:val="26"/>
              </w:rPr>
              <w:t>6</w:t>
            </w:r>
            <w:r>
              <w:rPr>
                <w:sz w:val="26"/>
                <w:szCs w:val="26"/>
              </w:rPr>
              <w:t>6</w:t>
            </w:r>
            <w:r w:rsidRPr="002A163C">
              <w:rPr>
                <w:sz w:val="26"/>
                <w:szCs w:val="26"/>
              </w:rPr>
              <w:t>. Реконструкція будівлі спортивного павільйону по вул. Степана Бандери 1Б (територія Стадіону «Нафтовик») в м. Долина</w:t>
            </w:r>
          </w:p>
        </w:tc>
        <w:tc>
          <w:tcPr>
            <w:tcW w:w="1322" w:type="dxa"/>
            <w:vAlign w:val="center"/>
          </w:tcPr>
          <w:p w14:paraId="1E932188"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D7A25F7" w14:textId="77777777" w:rsidR="00CD68E0" w:rsidRPr="002A163C" w:rsidRDefault="00CD68E0" w:rsidP="00CD68E0">
            <w:pPr>
              <w:spacing w:after="160"/>
              <w:jc w:val="center"/>
              <w:rPr>
                <w:sz w:val="26"/>
                <w:szCs w:val="26"/>
              </w:rPr>
            </w:pPr>
            <w:r w:rsidRPr="002A163C">
              <w:rPr>
                <w:sz w:val="26"/>
                <w:szCs w:val="26"/>
              </w:rPr>
              <w:t>10000,0</w:t>
            </w:r>
          </w:p>
        </w:tc>
        <w:tc>
          <w:tcPr>
            <w:tcW w:w="1321" w:type="dxa"/>
            <w:vAlign w:val="center"/>
          </w:tcPr>
          <w:p w14:paraId="220F3A1E" w14:textId="77777777" w:rsidR="00CD68E0" w:rsidRPr="002A163C" w:rsidRDefault="00CD68E0" w:rsidP="00CD68E0">
            <w:pPr>
              <w:spacing w:after="160"/>
              <w:jc w:val="center"/>
              <w:rPr>
                <w:sz w:val="26"/>
                <w:szCs w:val="26"/>
              </w:rPr>
            </w:pPr>
            <w:r w:rsidRPr="002A163C">
              <w:rPr>
                <w:sz w:val="26"/>
                <w:szCs w:val="26"/>
              </w:rPr>
              <w:t>12000,0</w:t>
            </w:r>
          </w:p>
        </w:tc>
        <w:tc>
          <w:tcPr>
            <w:tcW w:w="1321" w:type="dxa"/>
            <w:vAlign w:val="center"/>
          </w:tcPr>
          <w:p w14:paraId="3D354C04" w14:textId="77777777" w:rsidR="00CD68E0" w:rsidRPr="002A163C" w:rsidRDefault="00CD68E0" w:rsidP="00CD68E0">
            <w:pPr>
              <w:spacing w:after="160"/>
              <w:jc w:val="center"/>
              <w:rPr>
                <w:sz w:val="26"/>
                <w:szCs w:val="26"/>
              </w:rPr>
            </w:pPr>
          </w:p>
        </w:tc>
        <w:tc>
          <w:tcPr>
            <w:tcW w:w="1451" w:type="dxa"/>
            <w:vAlign w:val="center"/>
          </w:tcPr>
          <w:p w14:paraId="40B21B5B" w14:textId="77777777" w:rsidR="00CD68E0" w:rsidRPr="002A163C" w:rsidRDefault="00CD68E0" w:rsidP="00CD68E0">
            <w:pPr>
              <w:spacing w:after="160"/>
              <w:jc w:val="center"/>
              <w:rPr>
                <w:sz w:val="26"/>
                <w:szCs w:val="26"/>
              </w:rPr>
            </w:pPr>
            <w:r w:rsidRPr="002A163C">
              <w:rPr>
                <w:sz w:val="26"/>
                <w:szCs w:val="26"/>
              </w:rPr>
              <w:t>22000,0</w:t>
            </w:r>
          </w:p>
        </w:tc>
      </w:tr>
      <w:tr w:rsidR="00CD68E0" w:rsidRPr="002A163C" w14:paraId="1372EFC9" w14:textId="77777777" w:rsidTr="00B94A1F">
        <w:trPr>
          <w:trHeight w:val="645"/>
        </w:trPr>
        <w:tc>
          <w:tcPr>
            <w:tcW w:w="2874" w:type="dxa"/>
            <w:vAlign w:val="center"/>
          </w:tcPr>
          <w:p w14:paraId="512A8628" w14:textId="6E150DE1" w:rsidR="00CD68E0" w:rsidRPr="002A163C" w:rsidRDefault="00CD68E0" w:rsidP="00CD68E0">
            <w:pPr>
              <w:spacing w:after="160"/>
              <w:contextualSpacing/>
              <w:rPr>
                <w:sz w:val="26"/>
                <w:szCs w:val="26"/>
              </w:rPr>
            </w:pPr>
            <w:r w:rsidRPr="002A163C">
              <w:rPr>
                <w:sz w:val="26"/>
                <w:szCs w:val="26"/>
              </w:rPr>
              <w:t>6</w:t>
            </w:r>
            <w:r>
              <w:rPr>
                <w:sz w:val="26"/>
                <w:szCs w:val="26"/>
              </w:rPr>
              <w:t>7</w:t>
            </w:r>
            <w:r w:rsidRPr="002A163C">
              <w:rPr>
                <w:sz w:val="26"/>
                <w:szCs w:val="26"/>
              </w:rPr>
              <w:t>. Забезпечення якісних освітніх послуг для учнів шкіл Долинської територіальної громади з інформатики та програмування</w:t>
            </w:r>
          </w:p>
        </w:tc>
        <w:tc>
          <w:tcPr>
            <w:tcW w:w="1322" w:type="dxa"/>
            <w:vAlign w:val="center"/>
          </w:tcPr>
          <w:p w14:paraId="676990B5"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57E16A56" w14:textId="77777777" w:rsidR="00CD68E0" w:rsidRPr="002A163C" w:rsidRDefault="00CD68E0" w:rsidP="00CD68E0">
            <w:pPr>
              <w:spacing w:after="160"/>
              <w:jc w:val="center"/>
              <w:rPr>
                <w:sz w:val="26"/>
                <w:szCs w:val="26"/>
              </w:rPr>
            </w:pPr>
            <w:r w:rsidRPr="002A163C">
              <w:rPr>
                <w:sz w:val="26"/>
                <w:szCs w:val="26"/>
              </w:rPr>
              <w:t>2926,0</w:t>
            </w:r>
          </w:p>
        </w:tc>
        <w:tc>
          <w:tcPr>
            <w:tcW w:w="1321" w:type="dxa"/>
            <w:vAlign w:val="center"/>
          </w:tcPr>
          <w:p w14:paraId="7DB9455F" w14:textId="77777777" w:rsidR="00CD68E0" w:rsidRPr="002A163C" w:rsidRDefault="00CD68E0" w:rsidP="00CD68E0">
            <w:pPr>
              <w:spacing w:after="160"/>
              <w:jc w:val="center"/>
              <w:rPr>
                <w:sz w:val="26"/>
                <w:szCs w:val="26"/>
              </w:rPr>
            </w:pPr>
            <w:r w:rsidRPr="002A163C">
              <w:rPr>
                <w:sz w:val="26"/>
                <w:szCs w:val="26"/>
              </w:rPr>
              <w:t>3100,0</w:t>
            </w:r>
          </w:p>
        </w:tc>
        <w:tc>
          <w:tcPr>
            <w:tcW w:w="1321" w:type="dxa"/>
            <w:vAlign w:val="center"/>
          </w:tcPr>
          <w:p w14:paraId="47A74F70" w14:textId="77777777" w:rsidR="00CD68E0" w:rsidRPr="002A163C" w:rsidRDefault="00CD68E0" w:rsidP="00CD68E0">
            <w:pPr>
              <w:spacing w:after="160"/>
              <w:jc w:val="center"/>
              <w:rPr>
                <w:sz w:val="26"/>
                <w:szCs w:val="26"/>
              </w:rPr>
            </w:pPr>
            <w:r w:rsidRPr="002A163C">
              <w:rPr>
                <w:sz w:val="26"/>
                <w:szCs w:val="26"/>
              </w:rPr>
              <w:t>1240,0</w:t>
            </w:r>
          </w:p>
        </w:tc>
        <w:tc>
          <w:tcPr>
            <w:tcW w:w="1451" w:type="dxa"/>
            <w:vAlign w:val="center"/>
          </w:tcPr>
          <w:p w14:paraId="789F5453" w14:textId="77777777" w:rsidR="00CD68E0" w:rsidRPr="002A163C" w:rsidRDefault="00CD68E0" w:rsidP="00CD68E0">
            <w:pPr>
              <w:spacing w:after="160"/>
              <w:jc w:val="center"/>
              <w:rPr>
                <w:sz w:val="26"/>
                <w:szCs w:val="26"/>
              </w:rPr>
            </w:pPr>
            <w:r w:rsidRPr="002A163C">
              <w:rPr>
                <w:sz w:val="26"/>
                <w:szCs w:val="26"/>
              </w:rPr>
              <w:t>7266,0</w:t>
            </w:r>
          </w:p>
        </w:tc>
      </w:tr>
      <w:tr w:rsidR="00B436CC" w:rsidRPr="002A163C" w14:paraId="1E4CF6CA" w14:textId="77777777" w:rsidTr="00B94A1F">
        <w:trPr>
          <w:trHeight w:val="645"/>
        </w:trPr>
        <w:tc>
          <w:tcPr>
            <w:tcW w:w="2874" w:type="dxa"/>
            <w:vAlign w:val="center"/>
          </w:tcPr>
          <w:p w14:paraId="66139401" w14:textId="7E122818" w:rsidR="00B436CC" w:rsidRPr="002A163C" w:rsidRDefault="00B436CC" w:rsidP="00CD68E0">
            <w:pPr>
              <w:contextualSpacing/>
              <w:rPr>
                <w:sz w:val="26"/>
                <w:szCs w:val="26"/>
              </w:rPr>
            </w:pPr>
            <w:r>
              <w:rPr>
                <w:sz w:val="26"/>
                <w:szCs w:val="26"/>
              </w:rPr>
              <w:t>68.Придбання шкільних автобусів</w:t>
            </w:r>
          </w:p>
        </w:tc>
        <w:tc>
          <w:tcPr>
            <w:tcW w:w="1322" w:type="dxa"/>
            <w:vAlign w:val="center"/>
          </w:tcPr>
          <w:p w14:paraId="1821D8E3" w14:textId="1999220C" w:rsidR="00B436CC" w:rsidRPr="002A163C" w:rsidRDefault="00B436CC" w:rsidP="00CD68E0">
            <w:pPr>
              <w:jc w:val="center"/>
              <w:rPr>
                <w:sz w:val="26"/>
                <w:szCs w:val="26"/>
              </w:rPr>
            </w:pPr>
            <w:r>
              <w:rPr>
                <w:sz w:val="26"/>
                <w:szCs w:val="26"/>
              </w:rPr>
              <w:t>-</w:t>
            </w:r>
          </w:p>
        </w:tc>
        <w:tc>
          <w:tcPr>
            <w:tcW w:w="1321" w:type="dxa"/>
            <w:vAlign w:val="center"/>
          </w:tcPr>
          <w:p w14:paraId="658A2CDE" w14:textId="0826C76D" w:rsidR="00B436CC" w:rsidRPr="002A163C" w:rsidRDefault="00B436CC" w:rsidP="00CD68E0">
            <w:pPr>
              <w:jc w:val="center"/>
              <w:rPr>
                <w:sz w:val="26"/>
                <w:szCs w:val="26"/>
              </w:rPr>
            </w:pPr>
            <w:r>
              <w:rPr>
                <w:sz w:val="26"/>
                <w:szCs w:val="26"/>
              </w:rPr>
              <w:t>3500.0</w:t>
            </w:r>
          </w:p>
        </w:tc>
        <w:tc>
          <w:tcPr>
            <w:tcW w:w="1321" w:type="dxa"/>
            <w:vAlign w:val="center"/>
          </w:tcPr>
          <w:p w14:paraId="00E82787" w14:textId="3778AD0A" w:rsidR="00B436CC" w:rsidRPr="002A163C" w:rsidRDefault="00B436CC" w:rsidP="00CD68E0">
            <w:pPr>
              <w:jc w:val="center"/>
              <w:rPr>
                <w:sz w:val="26"/>
                <w:szCs w:val="26"/>
              </w:rPr>
            </w:pPr>
            <w:r>
              <w:rPr>
                <w:sz w:val="26"/>
                <w:szCs w:val="26"/>
              </w:rPr>
              <w:t>3500.0</w:t>
            </w:r>
          </w:p>
        </w:tc>
        <w:tc>
          <w:tcPr>
            <w:tcW w:w="1321" w:type="dxa"/>
            <w:vAlign w:val="center"/>
          </w:tcPr>
          <w:p w14:paraId="65412894" w14:textId="7CEDC526" w:rsidR="00B436CC" w:rsidRPr="002A163C" w:rsidRDefault="00B436CC" w:rsidP="00CD68E0">
            <w:pPr>
              <w:jc w:val="center"/>
              <w:rPr>
                <w:sz w:val="26"/>
                <w:szCs w:val="26"/>
              </w:rPr>
            </w:pPr>
            <w:r>
              <w:rPr>
                <w:sz w:val="26"/>
                <w:szCs w:val="26"/>
              </w:rPr>
              <w:t>3500.0</w:t>
            </w:r>
          </w:p>
        </w:tc>
        <w:tc>
          <w:tcPr>
            <w:tcW w:w="1451" w:type="dxa"/>
            <w:vAlign w:val="center"/>
          </w:tcPr>
          <w:p w14:paraId="0FBE9B00" w14:textId="68AA0316" w:rsidR="00B436CC" w:rsidRPr="002A163C" w:rsidRDefault="00B436CC" w:rsidP="00CD68E0">
            <w:pPr>
              <w:jc w:val="center"/>
              <w:rPr>
                <w:sz w:val="26"/>
                <w:szCs w:val="26"/>
              </w:rPr>
            </w:pPr>
            <w:r>
              <w:rPr>
                <w:sz w:val="26"/>
                <w:szCs w:val="26"/>
              </w:rPr>
              <w:t>10500.0</w:t>
            </w:r>
          </w:p>
        </w:tc>
      </w:tr>
      <w:tr w:rsidR="00CD68E0" w:rsidRPr="002A163C" w14:paraId="3FB679BE" w14:textId="77777777" w:rsidTr="00B94A1F">
        <w:trPr>
          <w:trHeight w:val="645"/>
        </w:trPr>
        <w:tc>
          <w:tcPr>
            <w:tcW w:w="2874" w:type="dxa"/>
            <w:vAlign w:val="center"/>
          </w:tcPr>
          <w:p w14:paraId="3B65C0C5" w14:textId="46D94AEB" w:rsidR="00CD68E0" w:rsidRPr="002A163C" w:rsidRDefault="00CD68E0" w:rsidP="00CD68E0">
            <w:pPr>
              <w:spacing w:after="160"/>
              <w:contextualSpacing/>
              <w:rPr>
                <w:sz w:val="26"/>
                <w:szCs w:val="26"/>
              </w:rPr>
            </w:pPr>
            <w:r w:rsidRPr="002A163C">
              <w:rPr>
                <w:sz w:val="26"/>
                <w:szCs w:val="26"/>
              </w:rPr>
              <w:t>6</w:t>
            </w:r>
            <w:r w:rsidR="00B436CC">
              <w:rPr>
                <w:sz w:val="26"/>
                <w:szCs w:val="26"/>
              </w:rPr>
              <w:t>9</w:t>
            </w:r>
            <w:r w:rsidRPr="002A163C">
              <w:rPr>
                <w:sz w:val="26"/>
                <w:szCs w:val="26"/>
              </w:rPr>
              <w:t>. Благоустрій шкільних дворів</w:t>
            </w:r>
          </w:p>
        </w:tc>
        <w:tc>
          <w:tcPr>
            <w:tcW w:w="1322" w:type="dxa"/>
            <w:vAlign w:val="center"/>
          </w:tcPr>
          <w:p w14:paraId="49A11BBC"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44B1D0CA" w14:textId="77777777" w:rsidR="00CD68E0" w:rsidRPr="002A163C" w:rsidRDefault="00CD68E0" w:rsidP="00CD68E0">
            <w:pPr>
              <w:spacing w:after="160"/>
              <w:jc w:val="center"/>
              <w:rPr>
                <w:sz w:val="26"/>
                <w:szCs w:val="26"/>
              </w:rPr>
            </w:pPr>
            <w:r w:rsidRPr="002A163C">
              <w:rPr>
                <w:sz w:val="26"/>
                <w:szCs w:val="26"/>
              </w:rPr>
              <w:t>1 500,0</w:t>
            </w:r>
          </w:p>
        </w:tc>
        <w:tc>
          <w:tcPr>
            <w:tcW w:w="1321" w:type="dxa"/>
            <w:vAlign w:val="center"/>
          </w:tcPr>
          <w:p w14:paraId="74A3B8E2" w14:textId="77777777" w:rsidR="00CD68E0" w:rsidRPr="002A163C" w:rsidRDefault="00CD68E0" w:rsidP="00CD68E0">
            <w:pPr>
              <w:spacing w:after="160"/>
              <w:jc w:val="center"/>
              <w:rPr>
                <w:sz w:val="26"/>
                <w:szCs w:val="26"/>
              </w:rPr>
            </w:pPr>
            <w:r w:rsidRPr="002A163C">
              <w:rPr>
                <w:sz w:val="26"/>
                <w:szCs w:val="26"/>
              </w:rPr>
              <w:t>1 500,0</w:t>
            </w:r>
          </w:p>
        </w:tc>
        <w:tc>
          <w:tcPr>
            <w:tcW w:w="1321" w:type="dxa"/>
            <w:vAlign w:val="center"/>
          </w:tcPr>
          <w:p w14:paraId="47F8BEB2" w14:textId="77777777" w:rsidR="00CD68E0" w:rsidRPr="002A163C" w:rsidRDefault="00CD68E0" w:rsidP="00CD68E0">
            <w:pPr>
              <w:spacing w:after="160"/>
              <w:jc w:val="center"/>
              <w:rPr>
                <w:sz w:val="26"/>
                <w:szCs w:val="26"/>
              </w:rPr>
            </w:pPr>
            <w:r w:rsidRPr="002A163C">
              <w:rPr>
                <w:sz w:val="26"/>
                <w:szCs w:val="26"/>
              </w:rPr>
              <w:t>1 500,0</w:t>
            </w:r>
          </w:p>
        </w:tc>
        <w:tc>
          <w:tcPr>
            <w:tcW w:w="1451" w:type="dxa"/>
            <w:vAlign w:val="center"/>
          </w:tcPr>
          <w:p w14:paraId="2CB8919A" w14:textId="77777777" w:rsidR="00CD68E0" w:rsidRPr="002A163C" w:rsidRDefault="00CD68E0" w:rsidP="00CD68E0">
            <w:pPr>
              <w:spacing w:after="160"/>
              <w:jc w:val="center"/>
              <w:rPr>
                <w:sz w:val="26"/>
                <w:szCs w:val="26"/>
              </w:rPr>
            </w:pPr>
            <w:r w:rsidRPr="002A163C">
              <w:rPr>
                <w:sz w:val="26"/>
                <w:szCs w:val="26"/>
              </w:rPr>
              <w:t>4 500,0</w:t>
            </w:r>
          </w:p>
        </w:tc>
      </w:tr>
      <w:tr w:rsidR="00CD68E0" w:rsidRPr="002A163C" w14:paraId="352E03CE" w14:textId="77777777" w:rsidTr="00B94A1F">
        <w:trPr>
          <w:trHeight w:val="645"/>
        </w:trPr>
        <w:tc>
          <w:tcPr>
            <w:tcW w:w="2874" w:type="dxa"/>
            <w:vAlign w:val="center"/>
          </w:tcPr>
          <w:p w14:paraId="56693BB9" w14:textId="61FA9765" w:rsidR="00CD68E0" w:rsidRPr="002A163C" w:rsidRDefault="00B436CC" w:rsidP="00CD68E0">
            <w:pPr>
              <w:spacing w:after="160"/>
              <w:contextualSpacing/>
              <w:rPr>
                <w:sz w:val="26"/>
                <w:szCs w:val="26"/>
              </w:rPr>
            </w:pPr>
            <w:r>
              <w:rPr>
                <w:sz w:val="26"/>
                <w:szCs w:val="26"/>
              </w:rPr>
              <w:t>70</w:t>
            </w:r>
            <w:r w:rsidR="00CD68E0" w:rsidRPr="002A163C">
              <w:rPr>
                <w:sz w:val="26"/>
                <w:szCs w:val="26"/>
              </w:rPr>
              <w:t>. Створення умов для перебування людей похилого віку на базі об’єкту комунальне некомерційне підприємство "Долинський протитуберкульозний диспансер" Івано-Франківської обласної ради (юридична особа на стадії припинення), який знаходиться  в с.Гошів Долинської міської ради Івано-Франківської області</w:t>
            </w:r>
          </w:p>
        </w:tc>
        <w:tc>
          <w:tcPr>
            <w:tcW w:w="1322" w:type="dxa"/>
            <w:vAlign w:val="center"/>
          </w:tcPr>
          <w:p w14:paraId="1E250FE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0EE0201C" w14:textId="77777777" w:rsidR="00CD68E0" w:rsidRPr="002A163C" w:rsidRDefault="00CD68E0" w:rsidP="00CD68E0">
            <w:pPr>
              <w:spacing w:after="160"/>
              <w:jc w:val="center"/>
              <w:rPr>
                <w:sz w:val="26"/>
                <w:szCs w:val="26"/>
              </w:rPr>
            </w:pPr>
            <w:r w:rsidRPr="002A163C">
              <w:rPr>
                <w:sz w:val="26"/>
                <w:szCs w:val="26"/>
              </w:rPr>
              <w:t>1000,0</w:t>
            </w:r>
          </w:p>
        </w:tc>
        <w:tc>
          <w:tcPr>
            <w:tcW w:w="1321" w:type="dxa"/>
            <w:vAlign w:val="center"/>
          </w:tcPr>
          <w:p w14:paraId="473C8A11" w14:textId="77777777" w:rsidR="00CD68E0" w:rsidRPr="002A163C" w:rsidRDefault="00CD68E0" w:rsidP="00CD68E0">
            <w:pPr>
              <w:spacing w:after="160"/>
              <w:jc w:val="center"/>
              <w:rPr>
                <w:sz w:val="26"/>
                <w:szCs w:val="26"/>
              </w:rPr>
            </w:pPr>
            <w:r w:rsidRPr="002A163C">
              <w:rPr>
                <w:sz w:val="26"/>
                <w:szCs w:val="26"/>
              </w:rPr>
              <w:t>2000,0</w:t>
            </w:r>
          </w:p>
        </w:tc>
        <w:tc>
          <w:tcPr>
            <w:tcW w:w="1321" w:type="dxa"/>
            <w:vAlign w:val="center"/>
          </w:tcPr>
          <w:p w14:paraId="78899B58" w14:textId="77777777" w:rsidR="00CD68E0" w:rsidRPr="002A163C" w:rsidRDefault="00CD68E0" w:rsidP="00CD68E0">
            <w:pPr>
              <w:spacing w:after="160"/>
              <w:jc w:val="center"/>
              <w:rPr>
                <w:sz w:val="26"/>
                <w:szCs w:val="26"/>
              </w:rPr>
            </w:pPr>
            <w:r w:rsidRPr="002A163C">
              <w:rPr>
                <w:sz w:val="26"/>
                <w:szCs w:val="26"/>
              </w:rPr>
              <w:t>2000,0</w:t>
            </w:r>
          </w:p>
        </w:tc>
        <w:tc>
          <w:tcPr>
            <w:tcW w:w="1451" w:type="dxa"/>
            <w:vAlign w:val="center"/>
          </w:tcPr>
          <w:p w14:paraId="521971C2" w14:textId="77777777" w:rsidR="00CD68E0" w:rsidRPr="002A163C" w:rsidRDefault="00CD68E0" w:rsidP="00CD68E0">
            <w:pPr>
              <w:spacing w:after="160"/>
              <w:jc w:val="center"/>
              <w:rPr>
                <w:sz w:val="26"/>
                <w:szCs w:val="26"/>
              </w:rPr>
            </w:pPr>
            <w:r w:rsidRPr="002A163C">
              <w:rPr>
                <w:sz w:val="26"/>
                <w:szCs w:val="26"/>
              </w:rPr>
              <w:t>5000,0</w:t>
            </w:r>
          </w:p>
        </w:tc>
      </w:tr>
      <w:tr w:rsidR="00CD68E0" w:rsidRPr="002A163C" w14:paraId="14B8315D" w14:textId="77777777" w:rsidTr="00B94A1F">
        <w:trPr>
          <w:trHeight w:val="645"/>
        </w:trPr>
        <w:tc>
          <w:tcPr>
            <w:tcW w:w="2874" w:type="dxa"/>
            <w:vAlign w:val="center"/>
          </w:tcPr>
          <w:p w14:paraId="4154D7FE" w14:textId="372848F6" w:rsidR="00CD68E0" w:rsidRPr="002A163C" w:rsidRDefault="00CD68E0" w:rsidP="00CD68E0">
            <w:pPr>
              <w:spacing w:after="160"/>
              <w:contextualSpacing/>
              <w:rPr>
                <w:sz w:val="26"/>
                <w:szCs w:val="26"/>
              </w:rPr>
            </w:pPr>
            <w:r>
              <w:rPr>
                <w:sz w:val="26"/>
                <w:szCs w:val="26"/>
              </w:rPr>
              <w:t>7</w:t>
            </w:r>
            <w:r w:rsidR="00B436CC">
              <w:rPr>
                <w:sz w:val="26"/>
                <w:szCs w:val="26"/>
              </w:rPr>
              <w:t>1</w:t>
            </w:r>
            <w:r w:rsidRPr="002A163C">
              <w:rPr>
                <w:sz w:val="26"/>
                <w:szCs w:val="26"/>
              </w:rPr>
              <w:t>. Безбар’єрність зовнішнього простору</w:t>
            </w:r>
          </w:p>
        </w:tc>
        <w:tc>
          <w:tcPr>
            <w:tcW w:w="1322" w:type="dxa"/>
            <w:vAlign w:val="center"/>
          </w:tcPr>
          <w:p w14:paraId="6EEF0329"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62593E91" w14:textId="77777777" w:rsidR="00CD68E0" w:rsidRPr="002A163C" w:rsidRDefault="00CD68E0" w:rsidP="00CD68E0">
            <w:pPr>
              <w:spacing w:after="160"/>
              <w:jc w:val="center"/>
              <w:rPr>
                <w:sz w:val="26"/>
                <w:szCs w:val="26"/>
              </w:rPr>
            </w:pPr>
            <w:r w:rsidRPr="002A163C">
              <w:rPr>
                <w:sz w:val="26"/>
                <w:szCs w:val="26"/>
              </w:rPr>
              <w:t>2 000,0</w:t>
            </w:r>
          </w:p>
        </w:tc>
        <w:tc>
          <w:tcPr>
            <w:tcW w:w="1321" w:type="dxa"/>
            <w:vAlign w:val="center"/>
          </w:tcPr>
          <w:p w14:paraId="14C2387D" w14:textId="77777777" w:rsidR="00CD68E0" w:rsidRPr="002A163C" w:rsidRDefault="00CD68E0" w:rsidP="00CD68E0">
            <w:pPr>
              <w:spacing w:after="160"/>
              <w:jc w:val="center"/>
              <w:rPr>
                <w:sz w:val="26"/>
                <w:szCs w:val="26"/>
              </w:rPr>
            </w:pPr>
            <w:r w:rsidRPr="002A163C">
              <w:rPr>
                <w:sz w:val="26"/>
                <w:szCs w:val="26"/>
              </w:rPr>
              <w:t>2 000,0</w:t>
            </w:r>
          </w:p>
        </w:tc>
        <w:tc>
          <w:tcPr>
            <w:tcW w:w="1321" w:type="dxa"/>
            <w:vAlign w:val="center"/>
          </w:tcPr>
          <w:p w14:paraId="79FDD7E4" w14:textId="77777777" w:rsidR="00CD68E0" w:rsidRPr="002A163C" w:rsidRDefault="00CD68E0" w:rsidP="00CD68E0">
            <w:pPr>
              <w:spacing w:after="160"/>
              <w:jc w:val="center"/>
              <w:rPr>
                <w:sz w:val="26"/>
                <w:szCs w:val="26"/>
              </w:rPr>
            </w:pPr>
            <w:r w:rsidRPr="002A163C">
              <w:rPr>
                <w:sz w:val="26"/>
                <w:szCs w:val="26"/>
              </w:rPr>
              <w:t>2 000,0</w:t>
            </w:r>
          </w:p>
        </w:tc>
        <w:tc>
          <w:tcPr>
            <w:tcW w:w="1451" w:type="dxa"/>
            <w:vAlign w:val="center"/>
          </w:tcPr>
          <w:p w14:paraId="1A5046C8" w14:textId="77777777" w:rsidR="00CD68E0" w:rsidRPr="002A163C" w:rsidRDefault="00CD68E0" w:rsidP="00CD68E0">
            <w:pPr>
              <w:spacing w:after="160"/>
              <w:jc w:val="center"/>
              <w:rPr>
                <w:sz w:val="26"/>
                <w:szCs w:val="26"/>
              </w:rPr>
            </w:pPr>
            <w:r w:rsidRPr="002A163C">
              <w:rPr>
                <w:sz w:val="26"/>
                <w:szCs w:val="26"/>
              </w:rPr>
              <w:t>6 000,0</w:t>
            </w:r>
          </w:p>
        </w:tc>
      </w:tr>
      <w:tr w:rsidR="00CD68E0" w:rsidRPr="002A163C" w14:paraId="4BB70DBA" w14:textId="77777777" w:rsidTr="00B94A1F">
        <w:trPr>
          <w:trHeight w:val="645"/>
        </w:trPr>
        <w:tc>
          <w:tcPr>
            <w:tcW w:w="2874" w:type="dxa"/>
            <w:vAlign w:val="center"/>
          </w:tcPr>
          <w:p w14:paraId="794A73EE" w14:textId="21FF9B74" w:rsidR="00CD68E0" w:rsidRPr="002A163C" w:rsidRDefault="00CD68E0" w:rsidP="00CD68E0">
            <w:pPr>
              <w:spacing w:after="160"/>
              <w:contextualSpacing/>
              <w:rPr>
                <w:sz w:val="26"/>
                <w:szCs w:val="26"/>
              </w:rPr>
            </w:pPr>
            <w:r>
              <w:rPr>
                <w:sz w:val="26"/>
                <w:szCs w:val="26"/>
              </w:rPr>
              <w:lastRenderedPageBreak/>
              <w:t>7</w:t>
            </w:r>
            <w:r w:rsidR="00B436CC">
              <w:rPr>
                <w:sz w:val="26"/>
                <w:szCs w:val="26"/>
              </w:rPr>
              <w:t>2</w:t>
            </w:r>
            <w:r w:rsidRPr="002A163C">
              <w:rPr>
                <w:sz w:val="26"/>
                <w:szCs w:val="26"/>
              </w:rPr>
              <w:t>. Молодіжний простір у бібліотеці</w:t>
            </w:r>
          </w:p>
        </w:tc>
        <w:tc>
          <w:tcPr>
            <w:tcW w:w="1322" w:type="dxa"/>
            <w:vAlign w:val="center"/>
          </w:tcPr>
          <w:p w14:paraId="384E65AD" w14:textId="77777777" w:rsidR="00CD68E0" w:rsidRPr="002A163C" w:rsidRDefault="00CD68E0" w:rsidP="00CD68E0">
            <w:pPr>
              <w:pStyle w:val="ad"/>
              <w:spacing w:after="160"/>
              <w:jc w:val="center"/>
              <w:rPr>
                <w:sz w:val="26"/>
                <w:szCs w:val="26"/>
              </w:rPr>
            </w:pPr>
            <w:r w:rsidRPr="002A163C">
              <w:rPr>
                <w:sz w:val="26"/>
                <w:szCs w:val="26"/>
              </w:rPr>
              <w:t>500,0</w:t>
            </w:r>
          </w:p>
        </w:tc>
        <w:tc>
          <w:tcPr>
            <w:tcW w:w="1321" w:type="dxa"/>
            <w:vAlign w:val="center"/>
          </w:tcPr>
          <w:p w14:paraId="329F6D33" w14:textId="77777777" w:rsidR="00CD68E0" w:rsidRPr="002A163C" w:rsidRDefault="00CD68E0" w:rsidP="00CD68E0">
            <w:pPr>
              <w:pStyle w:val="ad"/>
              <w:spacing w:after="160"/>
              <w:jc w:val="center"/>
              <w:rPr>
                <w:sz w:val="26"/>
                <w:szCs w:val="26"/>
              </w:rPr>
            </w:pPr>
            <w:r w:rsidRPr="002A163C">
              <w:rPr>
                <w:sz w:val="26"/>
                <w:szCs w:val="26"/>
              </w:rPr>
              <w:t>-</w:t>
            </w:r>
          </w:p>
        </w:tc>
        <w:tc>
          <w:tcPr>
            <w:tcW w:w="1321" w:type="dxa"/>
            <w:vAlign w:val="center"/>
          </w:tcPr>
          <w:p w14:paraId="292CFEB7" w14:textId="77777777" w:rsidR="00CD68E0" w:rsidRPr="002A163C" w:rsidRDefault="00CD68E0" w:rsidP="00CD68E0">
            <w:pPr>
              <w:pStyle w:val="ad"/>
              <w:spacing w:after="160"/>
              <w:jc w:val="center"/>
              <w:rPr>
                <w:sz w:val="26"/>
                <w:szCs w:val="26"/>
              </w:rPr>
            </w:pPr>
            <w:r w:rsidRPr="002A163C">
              <w:rPr>
                <w:sz w:val="26"/>
                <w:szCs w:val="26"/>
              </w:rPr>
              <w:t>-</w:t>
            </w:r>
          </w:p>
        </w:tc>
        <w:tc>
          <w:tcPr>
            <w:tcW w:w="1321" w:type="dxa"/>
            <w:vAlign w:val="center"/>
          </w:tcPr>
          <w:p w14:paraId="3E348D5E" w14:textId="77777777" w:rsidR="00CD68E0" w:rsidRPr="002A163C" w:rsidRDefault="00CD68E0" w:rsidP="00CD68E0">
            <w:pPr>
              <w:pStyle w:val="ad"/>
              <w:spacing w:after="160"/>
              <w:jc w:val="center"/>
              <w:rPr>
                <w:sz w:val="26"/>
                <w:szCs w:val="26"/>
              </w:rPr>
            </w:pPr>
            <w:r w:rsidRPr="002A163C">
              <w:rPr>
                <w:sz w:val="26"/>
                <w:szCs w:val="26"/>
              </w:rPr>
              <w:t>-</w:t>
            </w:r>
          </w:p>
        </w:tc>
        <w:tc>
          <w:tcPr>
            <w:tcW w:w="1451" w:type="dxa"/>
            <w:vAlign w:val="center"/>
          </w:tcPr>
          <w:p w14:paraId="012035A8" w14:textId="77777777" w:rsidR="00CD68E0" w:rsidRPr="002A163C" w:rsidRDefault="00CD68E0" w:rsidP="00CD68E0">
            <w:pPr>
              <w:pStyle w:val="ad"/>
              <w:spacing w:after="160"/>
              <w:jc w:val="center"/>
              <w:rPr>
                <w:sz w:val="26"/>
                <w:szCs w:val="26"/>
              </w:rPr>
            </w:pPr>
            <w:r w:rsidRPr="002A163C">
              <w:rPr>
                <w:sz w:val="26"/>
                <w:szCs w:val="26"/>
              </w:rPr>
              <w:t>500,0</w:t>
            </w:r>
          </w:p>
        </w:tc>
      </w:tr>
      <w:tr w:rsidR="00CD68E0" w:rsidRPr="002A163C" w14:paraId="0340B40F" w14:textId="77777777" w:rsidTr="00B94A1F">
        <w:trPr>
          <w:trHeight w:val="645"/>
        </w:trPr>
        <w:tc>
          <w:tcPr>
            <w:tcW w:w="2874" w:type="dxa"/>
            <w:vAlign w:val="center"/>
          </w:tcPr>
          <w:p w14:paraId="48966C0B" w14:textId="79F6600E" w:rsidR="00CD68E0" w:rsidRPr="002A163C" w:rsidRDefault="00CD68E0" w:rsidP="00CD68E0">
            <w:pPr>
              <w:spacing w:after="160"/>
              <w:contextualSpacing/>
              <w:rPr>
                <w:sz w:val="26"/>
                <w:szCs w:val="26"/>
              </w:rPr>
            </w:pPr>
            <w:r w:rsidRPr="002A163C">
              <w:rPr>
                <w:sz w:val="26"/>
                <w:szCs w:val="26"/>
              </w:rPr>
              <w:t>7</w:t>
            </w:r>
            <w:r w:rsidR="00B436CC">
              <w:rPr>
                <w:sz w:val="26"/>
                <w:szCs w:val="26"/>
              </w:rPr>
              <w:t>3</w:t>
            </w:r>
            <w:r w:rsidRPr="002A163C">
              <w:rPr>
                <w:sz w:val="26"/>
                <w:szCs w:val="26"/>
              </w:rPr>
              <w:t>. Капітальний ремонт Будинку культури села Оболоння</w:t>
            </w:r>
          </w:p>
        </w:tc>
        <w:tc>
          <w:tcPr>
            <w:tcW w:w="1322" w:type="dxa"/>
            <w:vAlign w:val="center"/>
          </w:tcPr>
          <w:p w14:paraId="4DBBAE46"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341989D3" w14:textId="77777777" w:rsidR="00CD68E0" w:rsidRPr="002A163C" w:rsidRDefault="00CD68E0" w:rsidP="00CD68E0">
            <w:pPr>
              <w:spacing w:after="160"/>
              <w:jc w:val="center"/>
              <w:rPr>
                <w:sz w:val="26"/>
                <w:szCs w:val="26"/>
              </w:rPr>
            </w:pPr>
            <w:r w:rsidRPr="002A163C">
              <w:rPr>
                <w:sz w:val="26"/>
                <w:szCs w:val="26"/>
              </w:rPr>
              <w:t>120,0</w:t>
            </w:r>
          </w:p>
        </w:tc>
        <w:tc>
          <w:tcPr>
            <w:tcW w:w="1321" w:type="dxa"/>
            <w:vAlign w:val="center"/>
          </w:tcPr>
          <w:p w14:paraId="52C927B0" w14:textId="77777777" w:rsidR="00CD68E0" w:rsidRPr="002A163C" w:rsidRDefault="00CD68E0" w:rsidP="00CD68E0">
            <w:pPr>
              <w:spacing w:after="160"/>
              <w:jc w:val="center"/>
              <w:rPr>
                <w:sz w:val="26"/>
                <w:szCs w:val="26"/>
              </w:rPr>
            </w:pPr>
            <w:r w:rsidRPr="002A163C">
              <w:rPr>
                <w:sz w:val="26"/>
                <w:szCs w:val="26"/>
              </w:rPr>
              <w:t>400,0</w:t>
            </w:r>
          </w:p>
        </w:tc>
        <w:tc>
          <w:tcPr>
            <w:tcW w:w="1321" w:type="dxa"/>
            <w:vAlign w:val="center"/>
          </w:tcPr>
          <w:p w14:paraId="0A046215" w14:textId="77777777" w:rsidR="00CD68E0" w:rsidRPr="002A163C" w:rsidRDefault="00CD68E0" w:rsidP="00CD68E0">
            <w:pPr>
              <w:spacing w:after="160"/>
              <w:jc w:val="center"/>
              <w:rPr>
                <w:sz w:val="26"/>
                <w:szCs w:val="26"/>
              </w:rPr>
            </w:pPr>
            <w:r w:rsidRPr="002A163C">
              <w:rPr>
                <w:sz w:val="26"/>
                <w:szCs w:val="26"/>
              </w:rPr>
              <w:t>400,0</w:t>
            </w:r>
          </w:p>
        </w:tc>
        <w:tc>
          <w:tcPr>
            <w:tcW w:w="1451" w:type="dxa"/>
            <w:vAlign w:val="center"/>
          </w:tcPr>
          <w:p w14:paraId="65337C9E" w14:textId="77777777" w:rsidR="00CD68E0" w:rsidRPr="002A163C" w:rsidRDefault="00CD68E0" w:rsidP="00CD68E0">
            <w:pPr>
              <w:spacing w:after="160"/>
              <w:jc w:val="center"/>
              <w:rPr>
                <w:sz w:val="26"/>
                <w:szCs w:val="26"/>
              </w:rPr>
            </w:pPr>
            <w:r w:rsidRPr="002A163C">
              <w:rPr>
                <w:sz w:val="26"/>
                <w:szCs w:val="26"/>
              </w:rPr>
              <w:t>920,0</w:t>
            </w:r>
          </w:p>
        </w:tc>
      </w:tr>
      <w:tr w:rsidR="00CD68E0" w:rsidRPr="002A163C" w14:paraId="4EE03729" w14:textId="77777777" w:rsidTr="00B94A1F">
        <w:trPr>
          <w:trHeight w:val="645"/>
        </w:trPr>
        <w:tc>
          <w:tcPr>
            <w:tcW w:w="2874" w:type="dxa"/>
            <w:vAlign w:val="center"/>
          </w:tcPr>
          <w:p w14:paraId="6448642F" w14:textId="75BDB07D" w:rsidR="00CD68E0" w:rsidRPr="002A163C" w:rsidRDefault="00CD68E0" w:rsidP="00CD68E0">
            <w:pPr>
              <w:spacing w:after="160"/>
              <w:contextualSpacing/>
              <w:rPr>
                <w:sz w:val="26"/>
                <w:szCs w:val="26"/>
              </w:rPr>
            </w:pPr>
            <w:r w:rsidRPr="002A163C">
              <w:rPr>
                <w:sz w:val="26"/>
                <w:szCs w:val="26"/>
              </w:rPr>
              <w:t>7</w:t>
            </w:r>
            <w:r w:rsidR="00B436CC">
              <w:rPr>
                <w:sz w:val="26"/>
                <w:szCs w:val="26"/>
              </w:rPr>
              <w:t>4</w:t>
            </w:r>
            <w:r w:rsidRPr="002A163C">
              <w:rPr>
                <w:sz w:val="26"/>
                <w:szCs w:val="26"/>
              </w:rPr>
              <w:t>. Капітальний ремонт Будинку культури села Тростянець</w:t>
            </w:r>
          </w:p>
        </w:tc>
        <w:tc>
          <w:tcPr>
            <w:tcW w:w="1322" w:type="dxa"/>
            <w:vAlign w:val="center"/>
          </w:tcPr>
          <w:p w14:paraId="48385CE2" w14:textId="77777777" w:rsidR="00CD68E0" w:rsidRPr="002A163C" w:rsidRDefault="00CD68E0" w:rsidP="00CD68E0">
            <w:pPr>
              <w:spacing w:after="160"/>
              <w:jc w:val="center"/>
              <w:rPr>
                <w:sz w:val="26"/>
                <w:szCs w:val="26"/>
              </w:rPr>
            </w:pPr>
            <w:r w:rsidRPr="002A163C">
              <w:rPr>
                <w:sz w:val="26"/>
                <w:szCs w:val="26"/>
              </w:rPr>
              <w:t>100,0</w:t>
            </w:r>
          </w:p>
        </w:tc>
        <w:tc>
          <w:tcPr>
            <w:tcW w:w="1321" w:type="dxa"/>
            <w:vAlign w:val="center"/>
          </w:tcPr>
          <w:p w14:paraId="3550139B" w14:textId="77777777" w:rsidR="00CD68E0" w:rsidRPr="002A163C" w:rsidRDefault="00CD68E0" w:rsidP="00CD68E0">
            <w:pPr>
              <w:spacing w:after="160"/>
              <w:jc w:val="center"/>
              <w:rPr>
                <w:sz w:val="26"/>
                <w:szCs w:val="26"/>
              </w:rPr>
            </w:pPr>
            <w:r w:rsidRPr="002A163C">
              <w:rPr>
                <w:sz w:val="26"/>
                <w:szCs w:val="26"/>
              </w:rPr>
              <w:t>800,0</w:t>
            </w:r>
          </w:p>
        </w:tc>
        <w:tc>
          <w:tcPr>
            <w:tcW w:w="1321" w:type="dxa"/>
            <w:vAlign w:val="center"/>
          </w:tcPr>
          <w:p w14:paraId="5C0D026A" w14:textId="77777777" w:rsidR="00CD68E0" w:rsidRPr="002A163C" w:rsidRDefault="00CD68E0" w:rsidP="00CD68E0">
            <w:pPr>
              <w:spacing w:after="160"/>
              <w:jc w:val="center"/>
              <w:rPr>
                <w:sz w:val="26"/>
                <w:szCs w:val="26"/>
              </w:rPr>
            </w:pPr>
            <w:r w:rsidRPr="002A163C">
              <w:rPr>
                <w:sz w:val="26"/>
                <w:szCs w:val="26"/>
              </w:rPr>
              <w:t>600,0</w:t>
            </w:r>
          </w:p>
        </w:tc>
        <w:tc>
          <w:tcPr>
            <w:tcW w:w="1321" w:type="dxa"/>
            <w:vAlign w:val="center"/>
          </w:tcPr>
          <w:p w14:paraId="7A2285EE" w14:textId="77777777" w:rsidR="00CD68E0" w:rsidRPr="002A163C" w:rsidRDefault="00CD68E0" w:rsidP="00CD68E0">
            <w:pPr>
              <w:spacing w:after="160"/>
              <w:jc w:val="center"/>
              <w:rPr>
                <w:sz w:val="26"/>
                <w:szCs w:val="26"/>
              </w:rPr>
            </w:pPr>
            <w:r w:rsidRPr="002A163C">
              <w:rPr>
                <w:sz w:val="26"/>
                <w:szCs w:val="26"/>
              </w:rPr>
              <w:t>400,0</w:t>
            </w:r>
          </w:p>
        </w:tc>
        <w:tc>
          <w:tcPr>
            <w:tcW w:w="1451" w:type="dxa"/>
            <w:vAlign w:val="center"/>
          </w:tcPr>
          <w:p w14:paraId="1978EB1B" w14:textId="77777777" w:rsidR="00CD68E0" w:rsidRPr="002A163C" w:rsidRDefault="00CD68E0" w:rsidP="00CD68E0">
            <w:pPr>
              <w:spacing w:after="160"/>
              <w:jc w:val="center"/>
              <w:rPr>
                <w:sz w:val="26"/>
                <w:szCs w:val="26"/>
              </w:rPr>
            </w:pPr>
            <w:r w:rsidRPr="002A163C">
              <w:rPr>
                <w:sz w:val="26"/>
                <w:szCs w:val="26"/>
              </w:rPr>
              <w:t>1900,0</w:t>
            </w:r>
          </w:p>
        </w:tc>
      </w:tr>
      <w:tr w:rsidR="00CD68E0" w:rsidRPr="002A163C" w14:paraId="297F72F1" w14:textId="77777777" w:rsidTr="00B94A1F">
        <w:trPr>
          <w:trHeight w:val="645"/>
        </w:trPr>
        <w:tc>
          <w:tcPr>
            <w:tcW w:w="2874" w:type="dxa"/>
            <w:vAlign w:val="center"/>
          </w:tcPr>
          <w:p w14:paraId="0AB0FD42" w14:textId="791B6E78" w:rsidR="00CD68E0" w:rsidRPr="002A163C" w:rsidRDefault="00CD68E0" w:rsidP="00CD68E0">
            <w:pPr>
              <w:spacing w:after="160"/>
              <w:contextualSpacing/>
              <w:rPr>
                <w:sz w:val="26"/>
                <w:szCs w:val="26"/>
              </w:rPr>
            </w:pPr>
            <w:r w:rsidRPr="002A163C">
              <w:rPr>
                <w:sz w:val="26"/>
                <w:szCs w:val="26"/>
              </w:rPr>
              <w:t>7</w:t>
            </w:r>
            <w:r w:rsidR="00B436CC">
              <w:rPr>
                <w:sz w:val="26"/>
                <w:szCs w:val="26"/>
              </w:rPr>
              <w:t>5</w:t>
            </w:r>
            <w:r w:rsidRPr="002A163C">
              <w:rPr>
                <w:sz w:val="26"/>
                <w:szCs w:val="26"/>
              </w:rPr>
              <w:t>. Арт-терапія як «ліки»</w:t>
            </w:r>
          </w:p>
        </w:tc>
        <w:tc>
          <w:tcPr>
            <w:tcW w:w="1322" w:type="dxa"/>
            <w:vAlign w:val="center"/>
          </w:tcPr>
          <w:p w14:paraId="42F08CE4"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2159DE59" w14:textId="77777777" w:rsidR="00CD68E0" w:rsidRPr="002A163C" w:rsidRDefault="00CD68E0" w:rsidP="00CD68E0">
            <w:pPr>
              <w:spacing w:after="160"/>
              <w:jc w:val="center"/>
              <w:rPr>
                <w:sz w:val="26"/>
                <w:szCs w:val="26"/>
              </w:rPr>
            </w:pPr>
            <w:r w:rsidRPr="002A163C">
              <w:rPr>
                <w:sz w:val="26"/>
                <w:szCs w:val="26"/>
              </w:rPr>
              <w:t>120,0</w:t>
            </w:r>
          </w:p>
        </w:tc>
        <w:tc>
          <w:tcPr>
            <w:tcW w:w="1321" w:type="dxa"/>
            <w:vAlign w:val="center"/>
          </w:tcPr>
          <w:p w14:paraId="0FB3B5CE"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7C525F86" w14:textId="77777777" w:rsidR="00CD68E0" w:rsidRPr="002A163C" w:rsidRDefault="00CD68E0" w:rsidP="00CD68E0">
            <w:pPr>
              <w:spacing w:after="160"/>
              <w:jc w:val="center"/>
              <w:rPr>
                <w:sz w:val="26"/>
                <w:szCs w:val="26"/>
              </w:rPr>
            </w:pPr>
            <w:r w:rsidRPr="002A163C">
              <w:rPr>
                <w:sz w:val="26"/>
                <w:szCs w:val="26"/>
              </w:rPr>
              <w:t>-</w:t>
            </w:r>
          </w:p>
        </w:tc>
        <w:tc>
          <w:tcPr>
            <w:tcW w:w="1451" w:type="dxa"/>
            <w:vAlign w:val="center"/>
          </w:tcPr>
          <w:p w14:paraId="7F2780A7" w14:textId="77777777" w:rsidR="00CD68E0" w:rsidRPr="002A163C" w:rsidRDefault="00CD68E0" w:rsidP="00CD68E0">
            <w:pPr>
              <w:spacing w:after="160"/>
              <w:jc w:val="center"/>
              <w:rPr>
                <w:sz w:val="26"/>
                <w:szCs w:val="26"/>
              </w:rPr>
            </w:pPr>
            <w:r w:rsidRPr="002A163C">
              <w:rPr>
                <w:sz w:val="26"/>
                <w:szCs w:val="26"/>
              </w:rPr>
              <w:t>120,0</w:t>
            </w:r>
          </w:p>
        </w:tc>
      </w:tr>
      <w:tr w:rsidR="00CD68E0" w:rsidRPr="002A163C" w14:paraId="429C7183" w14:textId="77777777" w:rsidTr="00B94A1F">
        <w:trPr>
          <w:trHeight w:val="645"/>
        </w:trPr>
        <w:tc>
          <w:tcPr>
            <w:tcW w:w="2874" w:type="dxa"/>
            <w:vAlign w:val="center"/>
          </w:tcPr>
          <w:p w14:paraId="19694D29" w14:textId="742F364E" w:rsidR="00CD68E0" w:rsidRPr="002A163C" w:rsidRDefault="00CD68E0" w:rsidP="00CD68E0">
            <w:pPr>
              <w:spacing w:after="160"/>
              <w:contextualSpacing/>
              <w:rPr>
                <w:sz w:val="26"/>
                <w:szCs w:val="26"/>
              </w:rPr>
            </w:pPr>
            <w:r w:rsidRPr="002A163C">
              <w:rPr>
                <w:sz w:val="26"/>
                <w:szCs w:val="26"/>
              </w:rPr>
              <w:t>7</w:t>
            </w:r>
            <w:r w:rsidR="00B436CC">
              <w:rPr>
                <w:sz w:val="26"/>
                <w:szCs w:val="26"/>
              </w:rPr>
              <w:t>6</w:t>
            </w:r>
            <w:r w:rsidRPr="002A163C">
              <w:rPr>
                <w:sz w:val="26"/>
                <w:szCs w:val="26"/>
              </w:rPr>
              <w:t>. Створення майстерні гончарства «ДивоГлек» на базі Краєзнавчого музею «Бойківщина» Тетяни і Омеляна Антоновичів по вул. Чорновола 2а, м. Долина</w:t>
            </w:r>
          </w:p>
        </w:tc>
        <w:tc>
          <w:tcPr>
            <w:tcW w:w="1322" w:type="dxa"/>
            <w:vAlign w:val="center"/>
          </w:tcPr>
          <w:p w14:paraId="77C1EDEA" w14:textId="77777777" w:rsidR="00CD68E0" w:rsidRPr="002A163C" w:rsidRDefault="00CD68E0" w:rsidP="00CD68E0">
            <w:pPr>
              <w:spacing w:after="160"/>
              <w:jc w:val="center"/>
              <w:rPr>
                <w:sz w:val="26"/>
                <w:szCs w:val="26"/>
              </w:rPr>
            </w:pPr>
            <w:r w:rsidRPr="002A163C">
              <w:rPr>
                <w:sz w:val="26"/>
                <w:szCs w:val="26"/>
              </w:rPr>
              <w:t>-</w:t>
            </w:r>
          </w:p>
        </w:tc>
        <w:tc>
          <w:tcPr>
            <w:tcW w:w="1321" w:type="dxa"/>
            <w:vAlign w:val="center"/>
          </w:tcPr>
          <w:p w14:paraId="65D129E9" w14:textId="77777777" w:rsidR="00CD68E0" w:rsidRPr="002A163C" w:rsidRDefault="00CD68E0" w:rsidP="00CD68E0">
            <w:pPr>
              <w:spacing w:after="160"/>
              <w:jc w:val="center"/>
              <w:rPr>
                <w:sz w:val="26"/>
                <w:szCs w:val="26"/>
              </w:rPr>
            </w:pPr>
            <w:r w:rsidRPr="002A163C">
              <w:rPr>
                <w:sz w:val="26"/>
                <w:szCs w:val="26"/>
              </w:rPr>
              <w:t>3 000,4</w:t>
            </w:r>
          </w:p>
        </w:tc>
        <w:tc>
          <w:tcPr>
            <w:tcW w:w="1321" w:type="dxa"/>
            <w:vAlign w:val="center"/>
          </w:tcPr>
          <w:p w14:paraId="2441ABE2" w14:textId="32EBF8D8" w:rsidR="00CD68E0" w:rsidRPr="002A163C" w:rsidRDefault="00CD68E0" w:rsidP="00CD68E0">
            <w:pPr>
              <w:spacing w:after="160"/>
              <w:jc w:val="center"/>
              <w:rPr>
                <w:sz w:val="26"/>
                <w:szCs w:val="26"/>
              </w:rPr>
            </w:pPr>
            <w:r w:rsidRPr="002A163C">
              <w:rPr>
                <w:sz w:val="26"/>
                <w:szCs w:val="26"/>
              </w:rPr>
              <w:t>2000,0</w:t>
            </w:r>
          </w:p>
        </w:tc>
        <w:tc>
          <w:tcPr>
            <w:tcW w:w="1321" w:type="dxa"/>
            <w:vAlign w:val="center"/>
          </w:tcPr>
          <w:p w14:paraId="066BC796" w14:textId="21B64200" w:rsidR="00CD68E0" w:rsidRPr="002A163C" w:rsidRDefault="00CD68E0" w:rsidP="00CD68E0">
            <w:pPr>
              <w:spacing w:after="160"/>
              <w:jc w:val="center"/>
              <w:rPr>
                <w:sz w:val="26"/>
                <w:szCs w:val="26"/>
              </w:rPr>
            </w:pPr>
            <w:r w:rsidRPr="002A163C">
              <w:rPr>
                <w:sz w:val="26"/>
                <w:szCs w:val="26"/>
              </w:rPr>
              <w:t>1500,0</w:t>
            </w:r>
          </w:p>
        </w:tc>
        <w:tc>
          <w:tcPr>
            <w:tcW w:w="1451" w:type="dxa"/>
            <w:vAlign w:val="center"/>
          </w:tcPr>
          <w:p w14:paraId="6FD467BB" w14:textId="77777777" w:rsidR="00CD68E0" w:rsidRPr="002A163C" w:rsidRDefault="00CD68E0" w:rsidP="00CD68E0">
            <w:pPr>
              <w:spacing w:after="160"/>
              <w:jc w:val="center"/>
              <w:rPr>
                <w:sz w:val="26"/>
                <w:szCs w:val="26"/>
              </w:rPr>
            </w:pPr>
            <w:r w:rsidRPr="002A163C">
              <w:rPr>
                <w:sz w:val="26"/>
                <w:szCs w:val="26"/>
              </w:rPr>
              <w:t>6500,4</w:t>
            </w:r>
          </w:p>
        </w:tc>
      </w:tr>
      <w:tr w:rsidR="00CD68E0" w:rsidRPr="002A163C" w14:paraId="3B7DA2E5" w14:textId="77777777" w:rsidTr="00B94A1F">
        <w:trPr>
          <w:trHeight w:val="645"/>
        </w:trPr>
        <w:tc>
          <w:tcPr>
            <w:tcW w:w="2874" w:type="dxa"/>
            <w:vAlign w:val="center"/>
          </w:tcPr>
          <w:p w14:paraId="06BB7CBE" w14:textId="77777777" w:rsidR="00CD68E0" w:rsidRPr="002A163C" w:rsidRDefault="00CD68E0" w:rsidP="00CD68E0">
            <w:pPr>
              <w:spacing w:after="160"/>
              <w:contextualSpacing/>
              <w:rPr>
                <w:b/>
                <w:sz w:val="26"/>
                <w:szCs w:val="26"/>
              </w:rPr>
            </w:pPr>
            <w:r w:rsidRPr="002A163C">
              <w:rPr>
                <w:b/>
                <w:sz w:val="26"/>
                <w:szCs w:val="26"/>
              </w:rPr>
              <w:t>Всього</w:t>
            </w:r>
          </w:p>
        </w:tc>
        <w:tc>
          <w:tcPr>
            <w:tcW w:w="1322" w:type="dxa"/>
            <w:vAlign w:val="center"/>
          </w:tcPr>
          <w:p w14:paraId="61AD49CE" w14:textId="77777777" w:rsidR="00CD68E0" w:rsidRPr="002A163C" w:rsidRDefault="00CD68E0" w:rsidP="00CD68E0">
            <w:pPr>
              <w:spacing w:after="160"/>
              <w:jc w:val="center"/>
              <w:rPr>
                <w:b/>
                <w:sz w:val="26"/>
                <w:szCs w:val="26"/>
              </w:rPr>
            </w:pPr>
            <w:r w:rsidRPr="002A163C">
              <w:rPr>
                <w:b/>
                <w:color w:val="000000"/>
                <w:sz w:val="26"/>
                <w:szCs w:val="26"/>
              </w:rPr>
              <w:t>124745,60</w:t>
            </w:r>
          </w:p>
        </w:tc>
        <w:tc>
          <w:tcPr>
            <w:tcW w:w="1321" w:type="dxa"/>
            <w:vAlign w:val="center"/>
          </w:tcPr>
          <w:p w14:paraId="4FF55A4C" w14:textId="1C079993" w:rsidR="00765BF5" w:rsidRPr="002A163C" w:rsidRDefault="00765BF5" w:rsidP="00CD68E0">
            <w:pPr>
              <w:spacing w:after="160"/>
              <w:jc w:val="center"/>
              <w:rPr>
                <w:b/>
                <w:sz w:val="26"/>
                <w:szCs w:val="26"/>
              </w:rPr>
            </w:pPr>
            <w:r>
              <w:rPr>
                <w:b/>
                <w:sz w:val="26"/>
                <w:szCs w:val="26"/>
              </w:rPr>
              <w:t>71</w:t>
            </w:r>
            <w:r w:rsidR="00B436CC">
              <w:rPr>
                <w:b/>
                <w:sz w:val="26"/>
                <w:szCs w:val="26"/>
              </w:rPr>
              <w:t>85</w:t>
            </w:r>
            <w:r>
              <w:rPr>
                <w:b/>
                <w:sz w:val="26"/>
                <w:szCs w:val="26"/>
              </w:rPr>
              <w:t>37,35</w:t>
            </w:r>
          </w:p>
        </w:tc>
        <w:tc>
          <w:tcPr>
            <w:tcW w:w="1321" w:type="dxa"/>
            <w:vAlign w:val="center"/>
          </w:tcPr>
          <w:p w14:paraId="1295F61F" w14:textId="2FA11B10" w:rsidR="00765BF5" w:rsidRPr="002A163C" w:rsidRDefault="00765BF5" w:rsidP="00CD68E0">
            <w:pPr>
              <w:spacing w:after="160"/>
              <w:jc w:val="center"/>
              <w:rPr>
                <w:b/>
                <w:sz w:val="26"/>
                <w:szCs w:val="26"/>
              </w:rPr>
            </w:pPr>
            <w:r>
              <w:rPr>
                <w:b/>
                <w:sz w:val="26"/>
                <w:szCs w:val="26"/>
              </w:rPr>
              <w:t>8</w:t>
            </w:r>
            <w:r w:rsidR="00B436CC">
              <w:rPr>
                <w:b/>
                <w:sz w:val="26"/>
                <w:szCs w:val="26"/>
              </w:rPr>
              <w:t>419</w:t>
            </w:r>
            <w:r>
              <w:rPr>
                <w:b/>
                <w:sz w:val="26"/>
                <w:szCs w:val="26"/>
              </w:rPr>
              <w:t>03,25</w:t>
            </w:r>
          </w:p>
        </w:tc>
        <w:tc>
          <w:tcPr>
            <w:tcW w:w="1321" w:type="dxa"/>
            <w:vAlign w:val="center"/>
          </w:tcPr>
          <w:p w14:paraId="1E0FB4F1" w14:textId="3439AE3F" w:rsidR="00765BF5" w:rsidRPr="002A163C" w:rsidRDefault="00765BF5" w:rsidP="00CD68E0">
            <w:pPr>
              <w:spacing w:after="160"/>
              <w:jc w:val="center"/>
              <w:rPr>
                <w:b/>
                <w:sz w:val="26"/>
                <w:szCs w:val="26"/>
              </w:rPr>
            </w:pPr>
            <w:r>
              <w:rPr>
                <w:b/>
                <w:sz w:val="26"/>
                <w:szCs w:val="26"/>
              </w:rPr>
              <w:t>86</w:t>
            </w:r>
            <w:r w:rsidR="00B436CC">
              <w:rPr>
                <w:b/>
                <w:sz w:val="26"/>
                <w:szCs w:val="26"/>
              </w:rPr>
              <w:t>43</w:t>
            </w:r>
            <w:r>
              <w:rPr>
                <w:b/>
                <w:sz w:val="26"/>
                <w:szCs w:val="26"/>
              </w:rPr>
              <w:t>11,10</w:t>
            </w:r>
          </w:p>
        </w:tc>
        <w:tc>
          <w:tcPr>
            <w:tcW w:w="1451" w:type="dxa"/>
            <w:vAlign w:val="center"/>
          </w:tcPr>
          <w:p w14:paraId="5B9D456F" w14:textId="71D8086E" w:rsidR="00CD68E0" w:rsidRPr="002A163C" w:rsidRDefault="00CD68E0" w:rsidP="00CD68E0">
            <w:pPr>
              <w:spacing w:after="160"/>
              <w:jc w:val="center"/>
              <w:rPr>
                <w:b/>
                <w:sz w:val="26"/>
                <w:szCs w:val="26"/>
              </w:rPr>
            </w:pPr>
            <w:r>
              <w:rPr>
                <w:b/>
                <w:sz w:val="26"/>
                <w:szCs w:val="26"/>
              </w:rPr>
              <w:t>25</w:t>
            </w:r>
            <w:r w:rsidR="00B436CC">
              <w:rPr>
                <w:b/>
                <w:sz w:val="26"/>
                <w:szCs w:val="26"/>
              </w:rPr>
              <w:t>494</w:t>
            </w:r>
            <w:r>
              <w:rPr>
                <w:b/>
                <w:sz w:val="26"/>
                <w:szCs w:val="26"/>
              </w:rPr>
              <w:t>97,30</w:t>
            </w:r>
          </w:p>
        </w:tc>
      </w:tr>
    </w:tbl>
    <w:p w14:paraId="5DDEF06C" w14:textId="77777777" w:rsidR="003650A8" w:rsidRPr="003650A8" w:rsidRDefault="003650A8" w:rsidP="003650A8">
      <w:pPr>
        <w:rPr>
          <w:rFonts w:cs="Times New Roman"/>
        </w:rPr>
      </w:pPr>
    </w:p>
    <w:p w14:paraId="2A59BAB9" w14:textId="6092FDAF" w:rsidR="00AA0EC2" w:rsidRPr="003650A8" w:rsidRDefault="00AA0EC2" w:rsidP="009E74DA">
      <w:pPr>
        <w:tabs>
          <w:tab w:val="left" w:pos="284"/>
        </w:tabs>
        <w:spacing w:after="0" w:line="240" w:lineRule="auto"/>
        <w:ind w:firstLine="567"/>
        <w:jc w:val="both"/>
        <w:rPr>
          <w:rFonts w:ascii="Times New Roman" w:hAnsi="Times New Roman" w:cs="Times New Roman"/>
          <w:b/>
          <w:sz w:val="28"/>
          <w:szCs w:val="28"/>
        </w:rPr>
      </w:pPr>
      <w:r w:rsidRPr="003650A8">
        <w:rPr>
          <w:rFonts w:ascii="Times New Roman" w:hAnsi="Times New Roman" w:cs="Times New Roman"/>
          <w:b/>
          <w:sz w:val="28"/>
          <w:szCs w:val="28"/>
        </w:rPr>
        <w:t>7</w:t>
      </w:r>
      <w:bookmarkStart w:id="97" w:name="_Hlk174448806"/>
      <w:r w:rsidRPr="003650A8">
        <w:rPr>
          <w:rFonts w:ascii="Times New Roman" w:hAnsi="Times New Roman" w:cs="Times New Roman"/>
          <w:b/>
          <w:sz w:val="28"/>
          <w:szCs w:val="28"/>
        </w:rPr>
        <w:t>.5</w:t>
      </w:r>
      <w:r w:rsidR="00B41E09" w:rsidRPr="003650A8">
        <w:rPr>
          <w:rFonts w:ascii="Times New Roman" w:hAnsi="Times New Roman" w:cs="Times New Roman"/>
          <w:b/>
          <w:sz w:val="28"/>
          <w:szCs w:val="28"/>
        </w:rPr>
        <w:t xml:space="preserve">. </w:t>
      </w:r>
      <w:r w:rsidRPr="003650A8">
        <w:rPr>
          <w:rFonts w:ascii="Times New Roman" w:hAnsi="Times New Roman" w:cs="Times New Roman"/>
          <w:b/>
          <w:sz w:val="28"/>
          <w:szCs w:val="28"/>
        </w:rPr>
        <w:t>Припущення та ризики</w:t>
      </w:r>
    </w:p>
    <w:p w14:paraId="42E494B9"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Загальні припущення, що впливають на хід реалізації Стратегії, полягають в ефективному проведенні в Україні реформ. Крім того, має значення ефективність реагування на зовнішні виклики, пов‘язані із воєнними діями в Україні. Не менш важливими припущеннями успішності реалізації Стратегії є доступність державних коштів на соціально – економічний розвиток у громаді.  Залучення інвестицій в громаду на грантовій основі для формування сталого місцевого розвитку також сприятиме досягненню позитивних результатів.</w:t>
      </w:r>
    </w:p>
    <w:p w14:paraId="562A4C1B"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Щоб якісно реалізувати Стратегію, необхідно залучити громадські організації, програми міжнародної технічної допомоги, державні організації, інвесторів тощо.</w:t>
      </w:r>
    </w:p>
    <w:p w14:paraId="2FB68BEA"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 xml:space="preserve">Деякі проєкти з плану реалізації Стратегії можуть бути більш ефективними при застосуванні конкурсних механізмів. Підвищення спроможності місцевого населення, установ, їх готовність взяти участь та надати підтримку у реалізації Стратегії - є наступним важливим припущенням. Відповідно допомагає максимально використати промисловий, сільськогосподарський, туристичний і підприємницький потенціали громади. </w:t>
      </w:r>
    </w:p>
    <w:p w14:paraId="09225D43"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Основні ризики, пов’язані зі здійсненням Стратегії, включають:</w:t>
      </w:r>
    </w:p>
    <w:p w14:paraId="0660913C"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витрати значних ресурсів, що пов’язані із війною в Україні;</w:t>
      </w:r>
    </w:p>
    <w:p w14:paraId="41B05F9F"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зниження інвестиційного рейтингу країни і регіону;</w:t>
      </w:r>
    </w:p>
    <w:p w14:paraId="265132C7"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нераціональне використання природних ресурсів, передусім – в нафтогазовидобувному секторі;</w:t>
      </w:r>
    </w:p>
    <w:p w14:paraId="1415B1DF"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низький рівень громадської активності в контексті реалізації проєктів;</w:t>
      </w:r>
    </w:p>
    <w:p w14:paraId="1F55669F"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lastRenderedPageBreak/>
        <w:t>не отримання Державної субвенції на соціально-економічний розвиток та коштів Державного фонду регіонального розвитку;</w:t>
      </w:r>
    </w:p>
    <w:p w14:paraId="2A4E947D"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подальше делегування без фінансового забезпечення повноважень державою на органи місцевого самоврядування;</w:t>
      </w:r>
    </w:p>
    <w:p w14:paraId="23A35821"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 xml:space="preserve"> підвищення тарифів, внаслідок чого левова частка коштів місцевого бюджету буде спрямована на оплату енергоносіїв;</w:t>
      </w:r>
    </w:p>
    <w:p w14:paraId="4C789FDC"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зниження обсягів державної освітньої субвенції, в результаті чого необхідно буде збільшувати видатки місцевого бюджету на оплату заробітної плати;</w:t>
      </w:r>
    </w:p>
    <w:p w14:paraId="4A99ABC3"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невключення місцевих доріг громади до переліку об’єктів будівництва, реконструкції, капітального та поточного середнього ремонтів автомобільних доріг загального користування місцевого значення за рахунок субвенції з державного бюджету місцевим бюджетам;</w:t>
      </w:r>
    </w:p>
    <w:p w14:paraId="045F46D0" w14:textId="77777777" w:rsidR="00AA0EC2" w:rsidRPr="003650A8" w:rsidRDefault="00AA0EC2" w:rsidP="00E37FF6">
      <w:pPr>
        <w:numPr>
          <w:ilvl w:val="0"/>
          <w:numId w:val="22"/>
        </w:numPr>
        <w:spacing w:after="0" w:line="240" w:lineRule="auto"/>
        <w:ind w:left="0" w:firstLine="0"/>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внесення змін Урядом України стосовно бюджетоутворюючих прямих і непрямих податків,ПДВ, військовий збір та акцизи.</w:t>
      </w:r>
    </w:p>
    <w:p w14:paraId="0181A2EE" w14:textId="77777777" w:rsidR="0066724C" w:rsidRPr="003650A8" w:rsidRDefault="0066724C" w:rsidP="009E74DA">
      <w:pPr>
        <w:spacing w:after="0" w:line="240" w:lineRule="auto"/>
        <w:ind w:left="375" w:firstLine="567"/>
        <w:contextualSpacing/>
        <w:jc w:val="both"/>
        <w:rPr>
          <w:rFonts w:ascii="Times New Roman" w:hAnsi="Times New Roman" w:cs="Times New Roman"/>
          <w:b/>
          <w:sz w:val="28"/>
          <w:szCs w:val="28"/>
        </w:rPr>
      </w:pPr>
    </w:p>
    <w:bookmarkEnd w:id="97"/>
    <w:p w14:paraId="28F61DF6" w14:textId="5769A7E2" w:rsidR="00AA0EC2" w:rsidRPr="003650A8" w:rsidRDefault="00AA0EC2" w:rsidP="009E74DA">
      <w:pPr>
        <w:spacing w:after="0" w:line="240" w:lineRule="auto"/>
        <w:ind w:left="375" w:firstLine="567"/>
        <w:contextualSpacing/>
        <w:jc w:val="both"/>
        <w:rPr>
          <w:rFonts w:ascii="Times New Roman" w:hAnsi="Times New Roman" w:cs="Times New Roman"/>
          <w:b/>
          <w:sz w:val="28"/>
          <w:szCs w:val="28"/>
        </w:rPr>
      </w:pPr>
      <w:r w:rsidRPr="003650A8">
        <w:rPr>
          <w:rFonts w:ascii="Times New Roman" w:hAnsi="Times New Roman" w:cs="Times New Roman"/>
          <w:b/>
          <w:sz w:val="28"/>
          <w:szCs w:val="28"/>
        </w:rPr>
        <w:t>7.6</w:t>
      </w:r>
      <w:r w:rsidR="00B41E09" w:rsidRPr="003650A8">
        <w:rPr>
          <w:rFonts w:ascii="Times New Roman" w:hAnsi="Times New Roman" w:cs="Times New Roman"/>
          <w:b/>
          <w:sz w:val="28"/>
          <w:szCs w:val="28"/>
        </w:rPr>
        <w:t>.</w:t>
      </w:r>
      <w:r w:rsidRPr="003650A8">
        <w:rPr>
          <w:rFonts w:ascii="Times New Roman" w:hAnsi="Times New Roman" w:cs="Times New Roman"/>
          <w:b/>
          <w:sz w:val="28"/>
          <w:szCs w:val="28"/>
        </w:rPr>
        <w:t xml:space="preserve"> Рекомендації</w:t>
      </w:r>
    </w:p>
    <w:p w14:paraId="5A4AC193"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Для уникнення та мінімізації помилок у процесі реалізації Стратегії варто проводити консультації щодо стратегічного планування з фахівцями, особливо в питаннях відхилення від графіка реалізації проєктів і відсутності людського та фінансового ресурсу.</w:t>
      </w:r>
    </w:p>
    <w:p w14:paraId="00F10F67"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Необхідно використовувати досвід інших регіонів України, що може прискорити реалізацію проєктів і сприяти отриманню максимальної віддачі.</w:t>
      </w:r>
    </w:p>
    <w:p w14:paraId="3AE8A495" w14:textId="77777777" w:rsidR="00AA0EC2" w:rsidRPr="003650A8" w:rsidRDefault="00AA0EC2" w:rsidP="009E74DA">
      <w:pPr>
        <w:spacing w:after="0" w:line="240" w:lineRule="auto"/>
        <w:ind w:firstLine="567"/>
        <w:contextualSpacing/>
        <w:jc w:val="both"/>
        <w:rPr>
          <w:rFonts w:ascii="Times New Roman" w:hAnsi="Times New Roman" w:cs="Times New Roman"/>
          <w:bCs/>
          <w:sz w:val="28"/>
          <w:szCs w:val="28"/>
        </w:rPr>
      </w:pPr>
      <w:r w:rsidRPr="003650A8">
        <w:rPr>
          <w:rFonts w:ascii="Times New Roman" w:hAnsi="Times New Roman" w:cs="Times New Roman"/>
          <w:bCs/>
          <w:sz w:val="28"/>
          <w:szCs w:val="28"/>
        </w:rPr>
        <w:t>Структура завдань, прописаних в Стратегії, може дещо змінитись, враховуючи можливе залучення додаткових фінансових ресурсів на розвиток, або навпаки – зменшення стратегічних ресурсів у зв’язку з виникненням форс-мажорних обставин. Ключове значення для успішного подолання таких ситуацій має синергія зусиль міського голови, депутатського корпусу і працівників апарату і структурних підрозділів, відповідальних за реалізацію проєктів, прописаних у Стратегії.</w:t>
      </w:r>
    </w:p>
    <w:p w14:paraId="3F02B4ED" w14:textId="77777777" w:rsidR="00896637" w:rsidRDefault="00896637">
      <w:pPr>
        <w:rPr>
          <w:rFonts w:ascii="Times New Roman" w:eastAsia="Calibri" w:hAnsi="Times New Roman" w:cs="Times New Roman"/>
          <w:b/>
          <w:sz w:val="28"/>
          <w:szCs w:val="28"/>
        </w:rPr>
      </w:pPr>
      <w:r>
        <w:rPr>
          <w:rFonts w:ascii="Times New Roman" w:hAnsi="Times New Roman" w:cs="Times New Roman"/>
          <w:b/>
          <w:sz w:val="28"/>
          <w:szCs w:val="28"/>
        </w:rPr>
        <w:br w:type="page"/>
      </w:r>
    </w:p>
    <w:p w14:paraId="1C262191" w14:textId="5A3504B7" w:rsidR="00EA3CE4" w:rsidRPr="003650A8" w:rsidRDefault="00EA3CE4" w:rsidP="009E74DA">
      <w:pPr>
        <w:pStyle w:val="aa"/>
        <w:numPr>
          <w:ilvl w:val="0"/>
          <w:numId w:val="9"/>
        </w:numPr>
        <w:ind w:firstLine="567"/>
        <w:jc w:val="both"/>
        <w:rPr>
          <w:rFonts w:ascii="Times New Roman" w:hAnsi="Times New Roman" w:cs="Times New Roman"/>
          <w:b/>
          <w:sz w:val="28"/>
          <w:szCs w:val="28"/>
        </w:rPr>
      </w:pPr>
      <w:r w:rsidRPr="003650A8">
        <w:rPr>
          <w:rFonts w:ascii="Times New Roman" w:hAnsi="Times New Roman" w:cs="Times New Roman"/>
          <w:b/>
          <w:sz w:val="28"/>
          <w:szCs w:val="28"/>
        </w:rPr>
        <w:lastRenderedPageBreak/>
        <w:t>СИСТЕМА УПРАВЛІННЯ, МОНІТОРИНГУ ТА ОНОВЛЕННЯ     СТРАТЕГІЇ</w:t>
      </w:r>
    </w:p>
    <w:p w14:paraId="17E828D3" w14:textId="4B4E7688"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Реалізація завдань Стратегії передбачає виконання одночасно багатьох завдань різними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 xml:space="preserve">управліннями та відділами </w:t>
      </w:r>
      <w:r w:rsidR="000A08DA" w:rsidRPr="003650A8">
        <w:rPr>
          <w:rFonts w:ascii="Times New Roman" w:hAnsi="Times New Roman" w:cs="Times New Roman"/>
          <w:sz w:val="28"/>
          <w:szCs w:val="28"/>
        </w:rPr>
        <w:t>Долинської</w:t>
      </w:r>
      <w:r w:rsidRPr="003650A8">
        <w:rPr>
          <w:rFonts w:ascii="Times New Roman" w:hAnsi="Times New Roman" w:cs="Times New Roman"/>
          <w:sz w:val="28"/>
          <w:szCs w:val="28"/>
        </w:rPr>
        <w:t xml:space="preserve"> міської ради за участі представників громадських</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організацій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бізнесу,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що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ставить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перед</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керівництвом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громад</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питання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раціонального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управління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цим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доволі</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складним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процесом.</w:t>
      </w:r>
    </w:p>
    <w:p w14:paraId="451CEF6B" w14:textId="094E8469" w:rsidR="00EA3CE4" w:rsidRPr="003650A8" w:rsidRDefault="00DB2762" w:rsidP="009E74DA">
      <w:pPr>
        <w:pStyle w:val="aa"/>
        <w:ind w:firstLine="567"/>
        <w:jc w:val="both"/>
        <w:rPr>
          <w:rFonts w:ascii="Times New Roman" w:hAnsi="Times New Roman" w:cs="Times New Roman"/>
          <w:b/>
          <w:sz w:val="28"/>
          <w:szCs w:val="28"/>
        </w:rPr>
      </w:pPr>
      <w:r w:rsidRPr="003650A8">
        <w:rPr>
          <w:rFonts w:ascii="Times New Roman" w:hAnsi="Times New Roman" w:cs="Times New Roman"/>
          <w:b/>
          <w:sz w:val="28"/>
          <w:szCs w:val="28"/>
        </w:rPr>
        <w:t>8</w:t>
      </w:r>
      <w:r w:rsidR="00EA3CE4" w:rsidRPr="003650A8">
        <w:rPr>
          <w:rFonts w:ascii="Times New Roman" w:hAnsi="Times New Roman" w:cs="Times New Roman"/>
          <w:b/>
          <w:sz w:val="28"/>
          <w:szCs w:val="28"/>
        </w:rPr>
        <w:t>.1. Управління процесом реалізації Стратегії</w:t>
      </w:r>
    </w:p>
    <w:p w14:paraId="4072F567"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Система</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управління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Стратегією</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має</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два</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рівні:</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політичний</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технічний.</w:t>
      </w:r>
    </w:p>
    <w:p w14:paraId="153D4697" w14:textId="07F01071"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b/>
          <w:sz w:val="28"/>
          <w:szCs w:val="28"/>
        </w:rPr>
        <w:t xml:space="preserve">Політичний </w:t>
      </w:r>
      <w:r w:rsidRPr="003650A8">
        <w:rPr>
          <w:rFonts w:ascii="Times New Roman" w:hAnsi="Times New Roman" w:cs="Times New Roman"/>
          <w:sz w:val="28"/>
          <w:szCs w:val="28"/>
        </w:rPr>
        <w:t>рівень забезпечує особисто міський голова, виконавчий комітет, міська рада.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цьому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рівні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заслуховуються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затверджуються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звіти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Комітету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управління</w:t>
      </w:r>
      <w:r w:rsidR="00AE3449" w:rsidRPr="003650A8">
        <w:rPr>
          <w:rFonts w:ascii="Times New Roman" w:hAnsi="Times New Roman" w:cs="Times New Roman"/>
          <w:sz w:val="28"/>
          <w:szCs w:val="28"/>
        </w:rPr>
        <w:t xml:space="preserve"> </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впровадженням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пропозиції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щодо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внесення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змін</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оновлення.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рада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приймає</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рішення</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щодо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внесення</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змін</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підставі</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пропозицій</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міського</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голови.</w:t>
      </w:r>
    </w:p>
    <w:p w14:paraId="6AC9BDFC"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b/>
          <w:sz w:val="28"/>
          <w:szCs w:val="28"/>
        </w:rPr>
        <w:t xml:space="preserve">Технічний </w:t>
      </w:r>
      <w:r w:rsidRPr="003650A8">
        <w:rPr>
          <w:rFonts w:ascii="Times New Roman" w:hAnsi="Times New Roman" w:cs="Times New Roman"/>
          <w:sz w:val="28"/>
          <w:szCs w:val="28"/>
        </w:rPr>
        <w:t>рівень управління і моніторингу виконує Комітет з управління впровадженням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який:</w:t>
      </w:r>
    </w:p>
    <w:p w14:paraId="1F0A0B22"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забезпечує</w:t>
      </w:r>
      <w:r w:rsidRPr="003650A8">
        <w:rPr>
          <w:rFonts w:ascii="Times New Roman" w:hAnsi="Times New Roman"/>
          <w:spacing w:val="-4"/>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4"/>
          <w:sz w:val="28"/>
          <w:szCs w:val="28"/>
          <w:lang w:val="uk-UA"/>
        </w:rPr>
        <w:t xml:space="preserve"> </w:t>
      </w:r>
      <w:r w:rsidRPr="003650A8">
        <w:rPr>
          <w:rFonts w:ascii="Times New Roman" w:hAnsi="Times New Roman"/>
          <w:sz w:val="28"/>
          <w:szCs w:val="28"/>
          <w:lang w:val="uk-UA"/>
        </w:rPr>
        <w:t>завдань</w:t>
      </w:r>
      <w:r w:rsidRPr="003650A8">
        <w:rPr>
          <w:rFonts w:ascii="Times New Roman" w:hAnsi="Times New Roman"/>
          <w:spacing w:val="-3"/>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3"/>
          <w:sz w:val="28"/>
          <w:szCs w:val="28"/>
          <w:lang w:val="uk-UA"/>
        </w:rPr>
        <w:t xml:space="preserve"> </w:t>
      </w:r>
      <w:r w:rsidRPr="003650A8">
        <w:rPr>
          <w:rFonts w:ascii="Times New Roman" w:hAnsi="Times New Roman"/>
          <w:sz w:val="28"/>
          <w:szCs w:val="28"/>
          <w:lang w:val="uk-UA"/>
        </w:rPr>
        <w:t>згідно</w:t>
      </w:r>
      <w:r w:rsidRPr="003650A8">
        <w:rPr>
          <w:rFonts w:ascii="Times New Roman" w:hAnsi="Times New Roman"/>
          <w:spacing w:val="-4"/>
          <w:sz w:val="28"/>
          <w:szCs w:val="28"/>
          <w:lang w:val="uk-UA"/>
        </w:rPr>
        <w:t xml:space="preserve"> </w:t>
      </w:r>
      <w:r w:rsidRPr="003650A8">
        <w:rPr>
          <w:rFonts w:ascii="Times New Roman" w:hAnsi="Times New Roman"/>
          <w:sz w:val="28"/>
          <w:szCs w:val="28"/>
          <w:lang w:val="uk-UA"/>
        </w:rPr>
        <w:t>з</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затвердженим</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планом,</w:t>
      </w:r>
    </w:p>
    <w:p w14:paraId="420C7C33"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здійснює</w:t>
      </w:r>
      <w:r w:rsidRPr="003650A8">
        <w:rPr>
          <w:rFonts w:ascii="Times New Roman" w:hAnsi="Times New Roman"/>
          <w:sz w:val="28"/>
          <w:szCs w:val="28"/>
          <w:lang w:val="uk-UA"/>
        </w:rPr>
        <w:tab/>
        <w:t>моніторинг</w:t>
      </w:r>
      <w:r w:rsidRPr="003650A8">
        <w:rPr>
          <w:rFonts w:ascii="Times New Roman" w:hAnsi="Times New Roman"/>
          <w:sz w:val="28"/>
          <w:szCs w:val="28"/>
          <w:lang w:val="uk-UA"/>
        </w:rPr>
        <w:tab/>
        <w:t>соціально-економічного</w:t>
      </w:r>
      <w:r w:rsidR="000A08DA" w:rsidRPr="003650A8">
        <w:rPr>
          <w:rFonts w:ascii="Times New Roman" w:hAnsi="Times New Roman"/>
          <w:sz w:val="28"/>
          <w:szCs w:val="28"/>
          <w:lang w:val="uk-UA"/>
        </w:rPr>
        <w:t xml:space="preserve"> </w:t>
      </w:r>
      <w:r w:rsidRPr="003650A8">
        <w:rPr>
          <w:rFonts w:ascii="Times New Roman" w:hAnsi="Times New Roman"/>
          <w:sz w:val="28"/>
          <w:szCs w:val="28"/>
          <w:lang w:val="uk-UA"/>
        </w:rPr>
        <w:t>стану</w:t>
      </w:r>
      <w:r w:rsidR="000A08DA" w:rsidRPr="003650A8">
        <w:rPr>
          <w:rFonts w:ascii="Times New Roman" w:hAnsi="Times New Roman"/>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z w:val="28"/>
          <w:szCs w:val="28"/>
          <w:lang w:val="uk-UA"/>
        </w:rPr>
        <w:tab/>
        <w:t>за</w:t>
      </w:r>
      <w:r w:rsidRPr="003650A8">
        <w:rPr>
          <w:rFonts w:ascii="Times New Roman" w:hAnsi="Times New Roman"/>
          <w:sz w:val="28"/>
          <w:szCs w:val="28"/>
          <w:lang w:val="uk-UA"/>
        </w:rPr>
        <w:tab/>
      </w:r>
      <w:r w:rsidRPr="003650A8">
        <w:rPr>
          <w:rFonts w:ascii="Times New Roman" w:hAnsi="Times New Roman"/>
          <w:spacing w:val="-1"/>
          <w:sz w:val="28"/>
          <w:szCs w:val="28"/>
          <w:lang w:val="uk-UA"/>
        </w:rPr>
        <w:t>визначеними</w:t>
      </w:r>
      <w:r w:rsidR="000A08DA" w:rsidRPr="003650A8">
        <w:rPr>
          <w:rFonts w:ascii="Times New Roman" w:hAnsi="Times New Roman"/>
          <w:spacing w:val="-1"/>
          <w:sz w:val="28"/>
          <w:szCs w:val="28"/>
          <w:lang w:val="uk-UA"/>
        </w:rPr>
        <w:t xml:space="preserve"> </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показниками,</w:t>
      </w:r>
    </w:p>
    <w:p w14:paraId="62F6B0DC" w14:textId="0454BE12"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аналізує</w:t>
      </w:r>
      <w:r w:rsidRPr="003650A8">
        <w:rPr>
          <w:rFonts w:ascii="Times New Roman" w:hAnsi="Times New Roman"/>
          <w:sz w:val="28"/>
          <w:szCs w:val="28"/>
          <w:lang w:val="uk-UA"/>
        </w:rPr>
        <w:tab/>
        <w:t>співвідношення</w:t>
      </w:r>
      <w:r w:rsidRPr="003650A8">
        <w:rPr>
          <w:rFonts w:ascii="Times New Roman" w:hAnsi="Times New Roman"/>
          <w:sz w:val="28"/>
          <w:szCs w:val="28"/>
          <w:lang w:val="uk-UA"/>
        </w:rPr>
        <w:tab/>
        <w:t>основних</w:t>
      </w:r>
      <w:r w:rsidRPr="003650A8">
        <w:rPr>
          <w:rFonts w:ascii="Times New Roman" w:hAnsi="Times New Roman"/>
          <w:sz w:val="28"/>
          <w:szCs w:val="28"/>
          <w:lang w:val="uk-UA"/>
        </w:rPr>
        <w:tab/>
        <w:t>соціально-економічних</w:t>
      </w:r>
      <w:r w:rsidRPr="003650A8">
        <w:rPr>
          <w:rFonts w:ascii="Times New Roman" w:hAnsi="Times New Roman"/>
          <w:sz w:val="28"/>
          <w:szCs w:val="28"/>
          <w:lang w:val="uk-UA"/>
        </w:rPr>
        <w:tab/>
        <w:t>показників</w:t>
      </w:r>
      <w:r w:rsidRPr="003650A8">
        <w:rPr>
          <w:rFonts w:ascii="Times New Roman" w:hAnsi="Times New Roman"/>
          <w:sz w:val="28"/>
          <w:szCs w:val="28"/>
          <w:lang w:val="uk-UA"/>
        </w:rPr>
        <w:tab/>
        <w:t>міста</w:t>
      </w:r>
      <w:r w:rsidRPr="003650A8">
        <w:rPr>
          <w:rFonts w:ascii="Times New Roman" w:hAnsi="Times New Roman"/>
          <w:sz w:val="28"/>
          <w:szCs w:val="28"/>
          <w:lang w:val="uk-UA"/>
        </w:rPr>
        <w:tab/>
        <w:t>та</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зовнішнього середовища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(області,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країни, світу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тощо),</w:t>
      </w:r>
    </w:p>
    <w:p w14:paraId="454D0EEC"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вивчає</w:t>
      </w:r>
      <w:r w:rsidRPr="003650A8">
        <w:rPr>
          <w:rFonts w:ascii="Times New Roman" w:hAnsi="Times New Roman"/>
          <w:spacing w:val="20"/>
          <w:sz w:val="28"/>
          <w:szCs w:val="28"/>
          <w:lang w:val="uk-UA"/>
        </w:rPr>
        <w:t xml:space="preserve"> </w:t>
      </w:r>
      <w:r w:rsidRPr="003650A8">
        <w:rPr>
          <w:rFonts w:ascii="Times New Roman" w:hAnsi="Times New Roman"/>
          <w:sz w:val="28"/>
          <w:szCs w:val="28"/>
          <w:lang w:val="uk-UA"/>
        </w:rPr>
        <w:t>основні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політичні,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економічні,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фінансові,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соціальні,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наукові,</w:t>
      </w:r>
      <w:r w:rsidRPr="003650A8">
        <w:rPr>
          <w:rFonts w:ascii="Times New Roman" w:hAnsi="Times New Roman"/>
          <w:spacing w:val="21"/>
          <w:sz w:val="28"/>
          <w:szCs w:val="28"/>
          <w:lang w:val="uk-UA"/>
        </w:rPr>
        <w:t xml:space="preserve"> </w:t>
      </w:r>
      <w:r w:rsidRPr="003650A8">
        <w:rPr>
          <w:rFonts w:ascii="Times New Roman" w:hAnsi="Times New Roman"/>
          <w:sz w:val="28"/>
          <w:szCs w:val="28"/>
          <w:lang w:val="uk-UA"/>
        </w:rPr>
        <w:t>технологічні</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тенденції,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визначає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їх впливи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 громаду,</w:t>
      </w:r>
    </w:p>
    <w:p w14:paraId="057CC1CC"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формує</w:t>
      </w:r>
      <w:r w:rsidRPr="003650A8">
        <w:rPr>
          <w:rFonts w:ascii="Times New Roman" w:hAnsi="Times New Roman"/>
          <w:spacing w:val="42"/>
          <w:sz w:val="28"/>
          <w:szCs w:val="28"/>
          <w:lang w:val="uk-UA"/>
        </w:rPr>
        <w:t xml:space="preserve"> </w:t>
      </w:r>
      <w:r w:rsidRPr="003650A8">
        <w:rPr>
          <w:rFonts w:ascii="Times New Roman" w:hAnsi="Times New Roman"/>
          <w:sz w:val="28"/>
          <w:szCs w:val="28"/>
          <w:lang w:val="uk-UA"/>
        </w:rPr>
        <w:t>пропозиції</w:t>
      </w:r>
      <w:r w:rsidRPr="003650A8">
        <w:rPr>
          <w:rFonts w:ascii="Times New Roman" w:hAnsi="Times New Roman"/>
          <w:spacing w:val="44"/>
          <w:sz w:val="28"/>
          <w:szCs w:val="28"/>
          <w:lang w:val="uk-UA"/>
        </w:rPr>
        <w:t xml:space="preserve"> </w:t>
      </w:r>
      <w:r w:rsidRPr="003650A8">
        <w:rPr>
          <w:rFonts w:ascii="Times New Roman" w:hAnsi="Times New Roman"/>
          <w:sz w:val="28"/>
          <w:szCs w:val="28"/>
          <w:lang w:val="uk-UA"/>
        </w:rPr>
        <w:t>стратегічних</w:t>
      </w:r>
      <w:r w:rsidRPr="003650A8">
        <w:rPr>
          <w:rFonts w:ascii="Times New Roman" w:hAnsi="Times New Roman"/>
          <w:spacing w:val="43"/>
          <w:sz w:val="28"/>
          <w:szCs w:val="28"/>
          <w:lang w:val="uk-UA"/>
        </w:rPr>
        <w:t xml:space="preserve"> </w:t>
      </w:r>
      <w:r w:rsidRPr="003650A8">
        <w:rPr>
          <w:rFonts w:ascii="Times New Roman" w:hAnsi="Times New Roman"/>
          <w:sz w:val="28"/>
          <w:szCs w:val="28"/>
          <w:lang w:val="uk-UA"/>
        </w:rPr>
        <w:t>сценаріїв</w:t>
      </w:r>
      <w:r w:rsidRPr="003650A8">
        <w:rPr>
          <w:rFonts w:ascii="Times New Roman" w:hAnsi="Times New Roman"/>
          <w:spacing w:val="45"/>
          <w:sz w:val="28"/>
          <w:szCs w:val="28"/>
          <w:lang w:val="uk-UA"/>
        </w:rPr>
        <w:t xml:space="preserve"> </w:t>
      </w:r>
      <w:r w:rsidRPr="003650A8">
        <w:rPr>
          <w:rFonts w:ascii="Times New Roman" w:hAnsi="Times New Roman"/>
          <w:sz w:val="28"/>
          <w:szCs w:val="28"/>
          <w:lang w:val="uk-UA"/>
        </w:rPr>
        <w:t>в</w:t>
      </w:r>
      <w:r w:rsidRPr="003650A8">
        <w:rPr>
          <w:rFonts w:ascii="Times New Roman" w:hAnsi="Times New Roman"/>
          <w:spacing w:val="43"/>
          <w:sz w:val="28"/>
          <w:szCs w:val="28"/>
          <w:lang w:val="uk-UA"/>
        </w:rPr>
        <w:t xml:space="preserve"> </w:t>
      </w:r>
      <w:r w:rsidRPr="003650A8">
        <w:rPr>
          <w:rFonts w:ascii="Times New Roman" w:hAnsi="Times New Roman"/>
          <w:sz w:val="28"/>
          <w:szCs w:val="28"/>
          <w:lang w:val="uk-UA"/>
        </w:rPr>
        <w:t>нових</w:t>
      </w:r>
      <w:r w:rsidRPr="003650A8">
        <w:rPr>
          <w:rFonts w:ascii="Times New Roman" w:hAnsi="Times New Roman"/>
          <w:spacing w:val="43"/>
          <w:sz w:val="28"/>
          <w:szCs w:val="28"/>
          <w:lang w:val="uk-UA"/>
        </w:rPr>
        <w:t xml:space="preserve"> </w:t>
      </w:r>
      <w:r w:rsidRPr="003650A8">
        <w:rPr>
          <w:rFonts w:ascii="Times New Roman" w:hAnsi="Times New Roman"/>
          <w:sz w:val="28"/>
          <w:szCs w:val="28"/>
          <w:lang w:val="uk-UA"/>
        </w:rPr>
        <w:t>політичних,</w:t>
      </w:r>
      <w:r w:rsidRPr="003650A8">
        <w:rPr>
          <w:rFonts w:ascii="Times New Roman" w:hAnsi="Times New Roman"/>
          <w:spacing w:val="45"/>
          <w:sz w:val="28"/>
          <w:szCs w:val="28"/>
          <w:lang w:val="uk-UA"/>
        </w:rPr>
        <w:t xml:space="preserve"> </w:t>
      </w:r>
      <w:r w:rsidRPr="003650A8">
        <w:rPr>
          <w:rFonts w:ascii="Times New Roman" w:hAnsi="Times New Roman"/>
          <w:sz w:val="28"/>
          <w:szCs w:val="28"/>
          <w:lang w:val="uk-UA"/>
        </w:rPr>
        <w:t>соціально-економічних</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умовах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зовнішнього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середовища,</w:t>
      </w:r>
    </w:p>
    <w:p w14:paraId="14DE3637" w14:textId="77777777" w:rsidR="000A08DA"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аналізує</w:t>
      </w:r>
      <w:r w:rsidRPr="003650A8">
        <w:rPr>
          <w:rFonts w:ascii="Times New Roman" w:hAnsi="Times New Roman"/>
          <w:spacing w:val="13"/>
          <w:sz w:val="28"/>
          <w:szCs w:val="28"/>
          <w:lang w:val="uk-UA"/>
        </w:rPr>
        <w:t xml:space="preserve"> </w:t>
      </w:r>
      <w:r w:rsidRPr="003650A8">
        <w:rPr>
          <w:rFonts w:ascii="Times New Roman" w:hAnsi="Times New Roman"/>
          <w:sz w:val="28"/>
          <w:szCs w:val="28"/>
          <w:lang w:val="uk-UA"/>
        </w:rPr>
        <w:t>соціально-економічні</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тенденції</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найближчих</w:t>
      </w:r>
      <w:r w:rsidRPr="003650A8">
        <w:rPr>
          <w:rFonts w:ascii="Times New Roman" w:hAnsi="Times New Roman"/>
          <w:spacing w:val="13"/>
          <w:sz w:val="28"/>
          <w:szCs w:val="28"/>
          <w:lang w:val="uk-UA"/>
        </w:rPr>
        <w:t xml:space="preserve"> </w:t>
      </w:r>
      <w:r w:rsidRPr="003650A8">
        <w:rPr>
          <w:rFonts w:ascii="Times New Roman" w:hAnsi="Times New Roman"/>
          <w:sz w:val="28"/>
          <w:szCs w:val="28"/>
          <w:lang w:val="uk-UA"/>
        </w:rPr>
        <w:t>конкурентів</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у</w:t>
      </w:r>
      <w:r w:rsidRPr="003650A8">
        <w:rPr>
          <w:rFonts w:ascii="Times New Roman" w:hAnsi="Times New Roman"/>
          <w:spacing w:val="13"/>
          <w:sz w:val="28"/>
          <w:szCs w:val="28"/>
          <w:lang w:val="uk-UA"/>
        </w:rPr>
        <w:t xml:space="preserve"> </w:t>
      </w:r>
      <w:r w:rsidRPr="003650A8">
        <w:rPr>
          <w:rFonts w:ascii="Times New Roman" w:hAnsi="Times New Roman"/>
          <w:sz w:val="28"/>
          <w:szCs w:val="28"/>
          <w:lang w:val="uk-UA"/>
        </w:rPr>
        <w:t>порівнянні</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з</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показниками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pacing w:val="-5"/>
          <w:sz w:val="28"/>
          <w:szCs w:val="28"/>
          <w:lang w:val="uk-UA"/>
        </w:rPr>
        <w:t xml:space="preserve"> </w:t>
      </w:r>
      <w:r w:rsidRPr="003650A8">
        <w:rPr>
          <w:rFonts w:ascii="Times New Roman" w:hAnsi="Times New Roman"/>
          <w:sz w:val="28"/>
          <w:szCs w:val="28"/>
          <w:lang w:val="uk-UA"/>
        </w:rPr>
        <w:t>аналізує</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загрози, які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надходять від конкурентів,</w:t>
      </w:r>
    </w:p>
    <w:p w14:paraId="13AE95BB" w14:textId="6D6D4ADF" w:rsidR="00750866" w:rsidRPr="003650A8" w:rsidRDefault="00750866" w:rsidP="009E74DA">
      <w:pPr>
        <w:pStyle w:val="a3"/>
        <w:widowControl w:val="0"/>
        <w:numPr>
          <w:ilvl w:val="0"/>
          <w:numId w:val="12"/>
        </w:numPr>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формує</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пропозиції</w:t>
      </w:r>
      <w:r w:rsidRPr="003650A8">
        <w:rPr>
          <w:rFonts w:ascii="Times New Roman" w:hAnsi="Times New Roman"/>
          <w:spacing w:val="15"/>
          <w:sz w:val="28"/>
          <w:szCs w:val="28"/>
          <w:lang w:val="uk-UA"/>
        </w:rPr>
        <w:t xml:space="preserve"> </w:t>
      </w:r>
      <w:r w:rsidRPr="003650A8">
        <w:rPr>
          <w:rFonts w:ascii="Times New Roman" w:hAnsi="Times New Roman"/>
          <w:sz w:val="28"/>
          <w:szCs w:val="28"/>
          <w:lang w:val="uk-UA"/>
        </w:rPr>
        <w:t>змін</w:t>
      </w:r>
      <w:r w:rsidRPr="003650A8">
        <w:rPr>
          <w:rFonts w:ascii="Times New Roman" w:hAnsi="Times New Roman"/>
          <w:spacing w:val="15"/>
          <w:sz w:val="28"/>
          <w:szCs w:val="28"/>
          <w:lang w:val="uk-UA"/>
        </w:rPr>
        <w:t xml:space="preserve"> </w:t>
      </w:r>
      <w:r w:rsidRPr="003650A8">
        <w:rPr>
          <w:rFonts w:ascii="Times New Roman" w:hAnsi="Times New Roman"/>
          <w:sz w:val="28"/>
          <w:szCs w:val="28"/>
          <w:lang w:val="uk-UA"/>
        </w:rPr>
        <w:t>до</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цілей</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і</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завдань,</w:t>
      </w:r>
      <w:r w:rsidRPr="003650A8">
        <w:rPr>
          <w:rFonts w:ascii="Times New Roman" w:hAnsi="Times New Roman"/>
          <w:spacing w:val="14"/>
          <w:sz w:val="28"/>
          <w:szCs w:val="28"/>
          <w:lang w:val="uk-UA"/>
        </w:rPr>
        <w:t xml:space="preserve"> </w:t>
      </w:r>
      <w:r w:rsidRPr="003650A8">
        <w:rPr>
          <w:rFonts w:ascii="Times New Roman" w:hAnsi="Times New Roman"/>
          <w:sz w:val="28"/>
          <w:szCs w:val="28"/>
          <w:lang w:val="uk-UA"/>
        </w:rPr>
        <w:t>які</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необхідно</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вносити</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до</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як</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відповідь</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 виявлені нові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загрози й можливості.</w:t>
      </w:r>
    </w:p>
    <w:p w14:paraId="2BB2F3D0" w14:textId="13B9A86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 xml:space="preserve">Управління процесом реалізації Стратегії розвитку </w:t>
      </w:r>
      <w:r w:rsidR="000A08DA" w:rsidRPr="003650A8">
        <w:rPr>
          <w:rFonts w:ascii="Times New Roman" w:hAnsi="Times New Roman" w:cs="Times New Roman"/>
          <w:sz w:val="28"/>
          <w:szCs w:val="28"/>
        </w:rPr>
        <w:t>Долинської</w:t>
      </w:r>
      <w:r w:rsidRPr="003650A8">
        <w:rPr>
          <w:rFonts w:ascii="Times New Roman" w:hAnsi="Times New Roman" w:cs="Times New Roman"/>
          <w:sz w:val="28"/>
          <w:szCs w:val="28"/>
        </w:rPr>
        <w:t xml:space="preserve"> територіальної громади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проводиться за принципами єдності управління, персональної відповідальності, прозорості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поточної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координації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Адміністрування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процесу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реалізації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стратегічного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плану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здійснюється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міською</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радою,</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виконавчим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комітетом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відповідними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структурними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підрозділами</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міської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ради.</w:t>
      </w:r>
    </w:p>
    <w:p w14:paraId="0B4033FA"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Для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координації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розпорядженням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голови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створюється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постійно</w:t>
      </w:r>
      <w:r w:rsidRPr="003650A8">
        <w:rPr>
          <w:rFonts w:ascii="Times New Roman" w:hAnsi="Times New Roman" w:cs="Times New Roman"/>
          <w:spacing w:val="54"/>
          <w:sz w:val="28"/>
          <w:szCs w:val="28"/>
        </w:rPr>
        <w:t xml:space="preserve"> </w:t>
      </w:r>
      <w:r w:rsidRPr="003650A8">
        <w:rPr>
          <w:rFonts w:ascii="Times New Roman" w:hAnsi="Times New Roman" w:cs="Times New Roman"/>
          <w:sz w:val="28"/>
          <w:szCs w:val="28"/>
        </w:rPr>
        <w:t>діючий</w:t>
      </w:r>
      <w:r w:rsidRPr="003650A8">
        <w:rPr>
          <w:rFonts w:ascii="Times New Roman" w:hAnsi="Times New Roman" w:cs="Times New Roman"/>
          <w:spacing w:val="1"/>
          <w:sz w:val="28"/>
          <w:szCs w:val="28"/>
        </w:rPr>
        <w:t xml:space="preserve"> </w:t>
      </w:r>
      <w:r w:rsidRPr="003650A8">
        <w:rPr>
          <w:rFonts w:ascii="Times New Roman" w:hAnsi="Times New Roman" w:cs="Times New Roman"/>
          <w:b/>
          <w:sz w:val="28"/>
          <w:szCs w:val="28"/>
        </w:rPr>
        <w:t>Комітет</w:t>
      </w:r>
      <w:r w:rsidRPr="003650A8">
        <w:rPr>
          <w:rFonts w:ascii="Times New Roman" w:hAnsi="Times New Roman" w:cs="Times New Roman"/>
          <w:b/>
          <w:spacing w:val="1"/>
          <w:sz w:val="28"/>
          <w:szCs w:val="28"/>
        </w:rPr>
        <w:t xml:space="preserve"> </w:t>
      </w:r>
      <w:r w:rsidRPr="003650A8">
        <w:rPr>
          <w:rFonts w:ascii="Times New Roman" w:hAnsi="Times New Roman" w:cs="Times New Roman"/>
          <w:b/>
          <w:sz w:val="28"/>
          <w:szCs w:val="28"/>
        </w:rPr>
        <w:t>з</w:t>
      </w:r>
      <w:r w:rsidRPr="003650A8">
        <w:rPr>
          <w:rFonts w:ascii="Times New Roman" w:hAnsi="Times New Roman" w:cs="Times New Roman"/>
          <w:b/>
          <w:spacing w:val="1"/>
          <w:sz w:val="28"/>
          <w:szCs w:val="28"/>
        </w:rPr>
        <w:t xml:space="preserve"> </w:t>
      </w:r>
      <w:r w:rsidRPr="003650A8">
        <w:rPr>
          <w:rFonts w:ascii="Times New Roman" w:hAnsi="Times New Roman" w:cs="Times New Roman"/>
          <w:b/>
          <w:sz w:val="28"/>
          <w:szCs w:val="28"/>
        </w:rPr>
        <w:t>управління</w:t>
      </w:r>
      <w:r w:rsidRPr="003650A8">
        <w:rPr>
          <w:rFonts w:ascii="Times New Roman" w:hAnsi="Times New Roman" w:cs="Times New Roman"/>
          <w:b/>
          <w:spacing w:val="1"/>
          <w:sz w:val="28"/>
          <w:szCs w:val="28"/>
        </w:rPr>
        <w:t xml:space="preserve"> </w:t>
      </w:r>
      <w:r w:rsidRPr="003650A8">
        <w:rPr>
          <w:rFonts w:ascii="Times New Roman" w:hAnsi="Times New Roman" w:cs="Times New Roman"/>
          <w:b/>
          <w:sz w:val="28"/>
          <w:szCs w:val="28"/>
        </w:rPr>
        <w:t>впровадженням</w:t>
      </w:r>
      <w:r w:rsidRPr="003650A8">
        <w:rPr>
          <w:rFonts w:ascii="Times New Roman" w:hAnsi="Times New Roman" w:cs="Times New Roman"/>
          <w:b/>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(далі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складу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входять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відповідальні за виконання завдань Стратегії. Очолює КУВ міський голова. Повний склад</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персональна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відповідальність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реалізацію</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завдань</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визначається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розпорядженням</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голови.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КУВ</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збирається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не</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рідше</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одного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разу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півріччя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та</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виконує</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наступні функції:</w:t>
      </w:r>
    </w:p>
    <w:p w14:paraId="3916C740" w14:textId="77777777" w:rsidR="00750866" w:rsidRPr="003650A8" w:rsidRDefault="00750866" w:rsidP="009E74DA">
      <w:pPr>
        <w:pStyle w:val="a3"/>
        <w:widowControl w:val="0"/>
        <w:numPr>
          <w:ilvl w:val="0"/>
          <w:numId w:val="12"/>
        </w:numPr>
        <w:tabs>
          <w:tab w:val="left" w:pos="594"/>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організовує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взаємодію</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підрозділів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міської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старостинських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округів</w:t>
      </w:r>
      <w:r w:rsidRPr="003650A8">
        <w:rPr>
          <w:rFonts w:ascii="Times New Roman" w:hAnsi="Times New Roman"/>
          <w:spacing w:val="54"/>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органів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державної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влади,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підприємств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установ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процесі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реалізації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lastRenderedPageBreak/>
        <w:t>Стратегії,</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загальнорегіональних</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програм</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проектів.</w:t>
      </w:r>
    </w:p>
    <w:p w14:paraId="39E6BC64" w14:textId="77777777" w:rsidR="00750866" w:rsidRPr="003650A8" w:rsidRDefault="00750866" w:rsidP="009E74DA">
      <w:pPr>
        <w:pStyle w:val="a3"/>
        <w:widowControl w:val="0"/>
        <w:numPr>
          <w:ilvl w:val="0"/>
          <w:numId w:val="12"/>
        </w:numPr>
        <w:tabs>
          <w:tab w:val="left" w:pos="594"/>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здійснює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підготовку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щорічних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звітів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стан</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реалізації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надає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їх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міському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голові та презентує їх на останньому в році засіданні міської ради. Повний текст звіту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підлягає</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обов’язковому розміщенню</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мережі Інтернет.</w:t>
      </w:r>
    </w:p>
    <w:p w14:paraId="62C720DC" w14:textId="77777777" w:rsidR="00750866" w:rsidRPr="003650A8" w:rsidRDefault="00750866" w:rsidP="009E74DA">
      <w:pPr>
        <w:pStyle w:val="a3"/>
        <w:widowControl w:val="0"/>
        <w:numPr>
          <w:ilvl w:val="1"/>
          <w:numId w:val="12"/>
        </w:numPr>
        <w:tabs>
          <w:tab w:val="left" w:pos="822"/>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здійснює підготовку піврічних звітів про стан реалізації Стратегії та надає їх міському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голові.</w:t>
      </w:r>
    </w:p>
    <w:p w14:paraId="0C447BF4" w14:textId="2282866F"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Пропозиції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щодо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зміни</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основного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тексту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формуються</w:t>
      </w:r>
      <w:r w:rsidRPr="003650A8">
        <w:rPr>
          <w:rFonts w:ascii="Times New Roman" w:hAnsi="Times New Roman" w:cs="Times New Roman"/>
          <w:spacing w:val="1"/>
          <w:sz w:val="28"/>
          <w:szCs w:val="28"/>
        </w:rPr>
        <w:t xml:space="preserve"> </w:t>
      </w:r>
      <w:r w:rsidR="007C08F9" w:rsidRPr="003650A8">
        <w:rPr>
          <w:rFonts w:ascii="Times New Roman" w:hAnsi="Times New Roman" w:cs="Times New Roman"/>
          <w:sz w:val="28"/>
          <w:szCs w:val="28"/>
        </w:rPr>
        <w:t>управління</w:t>
      </w:r>
      <w:r w:rsidR="009C0BAE">
        <w:rPr>
          <w:rFonts w:ascii="Times New Roman" w:hAnsi="Times New Roman" w:cs="Times New Roman"/>
          <w:sz w:val="28"/>
          <w:szCs w:val="28"/>
        </w:rPr>
        <w:t>м</w:t>
      </w:r>
      <w:r w:rsidR="007C08F9" w:rsidRPr="003650A8">
        <w:rPr>
          <w:rFonts w:ascii="Times New Roman" w:hAnsi="Times New Roman" w:cs="Times New Roman"/>
          <w:sz w:val="28"/>
          <w:szCs w:val="28"/>
        </w:rPr>
        <w:t xml:space="preserve"> зовнішніх зв’язків та місцевого розвитку</w:t>
      </w:r>
      <w:r w:rsidRPr="003650A8">
        <w:rPr>
          <w:rFonts w:ascii="Times New Roman" w:hAnsi="Times New Roman" w:cs="Times New Roman"/>
          <w:spacing w:val="1"/>
          <w:sz w:val="28"/>
          <w:szCs w:val="28"/>
        </w:rPr>
        <w:t xml:space="preserve"> </w:t>
      </w:r>
      <w:r w:rsidR="000A08DA" w:rsidRPr="003650A8">
        <w:rPr>
          <w:rFonts w:ascii="Times New Roman" w:hAnsi="Times New Roman" w:cs="Times New Roman"/>
          <w:sz w:val="28"/>
          <w:szCs w:val="28"/>
        </w:rPr>
        <w:t>Долинської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міської ради, обговорюються на чергових та позачергових нарадах КУВ 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 xml:space="preserve">виносяться на розгляд сесії </w:t>
      </w:r>
      <w:r w:rsidR="000A08DA" w:rsidRPr="003650A8">
        <w:rPr>
          <w:rFonts w:ascii="Times New Roman" w:hAnsi="Times New Roman" w:cs="Times New Roman"/>
          <w:sz w:val="28"/>
          <w:szCs w:val="28"/>
        </w:rPr>
        <w:t>Долинської</w:t>
      </w:r>
      <w:r w:rsidRPr="003650A8">
        <w:rPr>
          <w:rFonts w:ascii="Times New Roman" w:hAnsi="Times New Roman" w:cs="Times New Roman"/>
          <w:sz w:val="28"/>
          <w:szCs w:val="28"/>
        </w:rPr>
        <w:t xml:space="preserve"> міської ради один раз на рік (за необхідності,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двічі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 рік).</w:t>
      </w:r>
    </w:p>
    <w:p w14:paraId="3A5405ED" w14:textId="6F5D18CF" w:rsidR="00750866" w:rsidRPr="003650A8" w:rsidRDefault="00EA3CE4" w:rsidP="009E74DA">
      <w:pPr>
        <w:pStyle w:val="3"/>
        <w:spacing w:before="0" w:line="240" w:lineRule="auto"/>
        <w:ind w:firstLine="567"/>
        <w:jc w:val="both"/>
        <w:rPr>
          <w:rFonts w:ascii="Times New Roman" w:hAnsi="Times New Roman" w:cs="Times New Roman"/>
          <w:b/>
          <w:color w:val="auto"/>
          <w:sz w:val="28"/>
          <w:szCs w:val="28"/>
        </w:rPr>
      </w:pPr>
      <w:r w:rsidRPr="003650A8">
        <w:rPr>
          <w:rFonts w:ascii="Times New Roman" w:hAnsi="Times New Roman" w:cs="Times New Roman"/>
          <w:b/>
          <w:color w:val="auto"/>
          <w:sz w:val="28"/>
          <w:szCs w:val="28"/>
        </w:rPr>
        <w:t xml:space="preserve"> </w:t>
      </w:r>
      <w:r w:rsidR="00DB2762" w:rsidRPr="003650A8">
        <w:rPr>
          <w:rFonts w:ascii="Times New Roman" w:hAnsi="Times New Roman" w:cs="Times New Roman"/>
          <w:b/>
          <w:color w:val="auto"/>
          <w:sz w:val="28"/>
          <w:szCs w:val="28"/>
        </w:rPr>
        <w:t>8</w:t>
      </w:r>
      <w:r w:rsidRPr="003650A8">
        <w:rPr>
          <w:rFonts w:ascii="Times New Roman" w:hAnsi="Times New Roman" w:cs="Times New Roman"/>
          <w:b/>
          <w:color w:val="auto"/>
          <w:sz w:val="28"/>
          <w:szCs w:val="28"/>
        </w:rPr>
        <w:t xml:space="preserve">.2. </w:t>
      </w:r>
      <w:r w:rsidR="00750866" w:rsidRPr="003650A8">
        <w:rPr>
          <w:rFonts w:ascii="Times New Roman" w:hAnsi="Times New Roman" w:cs="Times New Roman"/>
          <w:b/>
          <w:color w:val="auto"/>
          <w:sz w:val="28"/>
          <w:szCs w:val="28"/>
        </w:rPr>
        <w:t>Моніторинг</w:t>
      </w:r>
      <w:r w:rsidR="00750866" w:rsidRPr="003650A8">
        <w:rPr>
          <w:rFonts w:ascii="Times New Roman" w:hAnsi="Times New Roman" w:cs="Times New Roman"/>
          <w:b/>
          <w:color w:val="auto"/>
          <w:spacing w:val="-6"/>
          <w:sz w:val="28"/>
          <w:szCs w:val="28"/>
        </w:rPr>
        <w:t xml:space="preserve"> </w:t>
      </w:r>
      <w:r w:rsidR="00750866" w:rsidRPr="003650A8">
        <w:rPr>
          <w:rFonts w:ascii="Times New Roman" w:hAnsi="Times New Roman" w:cs="Times New Roman"/>
          <w:b/>
          <w:color w:val="auto"/>
          <w:sz w:val="28"/>
          <w:szCs w:val="28"/>
        </w:rPr>
        <w:t>впровадження</w:t>
      </w:r>
      <w:r w:rsidR="00750866" w:rsidRPr="003650A8">
        <w:rPr>
          <w:rFonts w:ascii="Times New Roman" w:hAnsi="Times New Roman" w:cs="Times New Roman"/>
          <w:b/>
          <w:color w:val="auto"/>
          <w:spacing w:val="-5"/>
          <w:sz w:val="28"/>
          <w:szCs w:val="28"/>
        </w:rPr>
        <w:t xml:space="preserve"> </w:t>
      </w:r>
      <w:r w:rsidR="00750866" w:rsidRPr="003650A8">
        <w:rPr>
          <w:rFonts w:ascii="Times New Roman" w:hAnsi="Times New Roman" w:cs="Times New Roman"/>
          <w:b/>
          <w:color w:val="auto"/>
          <w:sz w:val="28"/>
          <w:szCs w:val="28"/>
        </w:rPr>
        <w:t>Стратегії</w:t>
      </w:r>
    </w:p>
    <w:p w14:paraId="4474171C" w14:textId="77777777"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Головний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сенс</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моніторингу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полягає</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виконанні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двох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взаємопов’язаних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функцій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спостереження (відстеження) та попередження. Відстеження проводиться для виявлення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відповідності</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наявного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стану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речей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бажаному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результату,</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спостереження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для</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попередження</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небажаних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наслідків.</w:t>
      </w:r>
    </w:p>
    <w:p w14:paraId="34A767FC" w14:textId="532A3A2D"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Моніторинг</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 xml:space="preserve">розвитку </w:t>
      </w:r>
      <w:r w:rsidR="000A08DA" w:rsidRPr="003650A8">
        <w:rPr>
          <w:rFonts w:ascii="Times New Roman" w:hAnsi="Times New Roman" w:cs="Times New Roman"/>
          <w:sz w:val="28"/>
          <w:szCs w:val="28"/>
        </w:rPr>
        <w:t>Долинської</w:t>
      </w:r>
      <w:r w:rsidRPr="003650A8">
        <w:rPr>
          <w:rFonts w:ascii="Times New Roman" w:hAnsi="Times New Roman" w:cs="Times New Roman"/>
          <w:spacing w:val="51"/>
          <w:sz w:val="28"/>
          <w:szCs w:val="28"/>
        </w:rPr>
        <w:t xml:space="preserve"> </w:t>
      </w:r>
      <w:r w:rsidRPr="003650A8">
        <w:rPr>
          <w:rFonts w:ascii="Times New Roman" w:hAnsi="Times New Roman" w:cs="Times New Roman"/>
          <w:sz w:val="28"/>
          <w:szCs w:val="28"/>
        </w:rPr>
        <w:t>громади</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включає</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три</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рівні:</w:t>
      </w:r>
    </w:p>
    <w:p w14:paraId="154D0E15" w14:textId="7E8E0C6C" w:rsidR="00750866" w:rsidRPr="003650A8" w:rsidRDefault="00750866" w:rsidP="009E74DA">
      <w:pPr>
        <w:pStyle w:val="a3"/>
        <w:widowControl w:val="0"/>
        <w:numPr>
          <w:ilvl w:val="0"/>
          <w:numId w:val="11"/>
        </w:numPr>
        <w:tabs>
          <w:tab w:val="left" w:pos="1028"/>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Моніторинг</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зовнішнього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середовища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розвитку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громади.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Базується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w:t>
      </w:r>
      <w:r w:rsidRPr="003650A8">
        <w:rPr>
          <w:rFonts w:ascii="Times New Roman" w:hAnsi="Times New Roman"/>
          <w:spacing w:val="55"/>
          <w:sz w:val="28"/>
          <w:szCs w:val="28"/>
          <w:lang w:val="uk-UA"/>
        </w:rPr>
        <w:t xml:space="preserve"> </w:t>
      </w:r>
      <w:r w:rsidRPr="003650A8">
        <w:rPr>
          <w:rFonts w:ascii="Times New Roman" w:hAnsi="Times New Roman"/>
          <w:sz w:val="28"/>
          <w:szCs w:val="28"/>
          <w:lang w:val="uk-UA"/>
        </w:rPr>
        <w:t>аналізі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 xml:space="preserve">основних показників, що характеризують ситуацію в державі в цілому та </w:t>
      </w:r>
      <w:r w:rsidR="000A08DA" w:rsidRPr="003650A8">
        <w:rPr>
          <w:rFonts w:ascii="Times New Roman" w:hAnsi="Times New Roman"/>
          <w:sz w:val="28"/>
          <w:szCs w:val="28"/>
          <w:lang w:val="uk-UA"/>
        </w:rPr>
        <w:t>Івано-Франківській</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області, які є стратегічно важливими для громади. Підсумки підводяться один раз на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рік, як</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частина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зведеного аналітичного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моніторингового звіту.</w:t>
      </w:r>
    </w:p>
    <w:p w14:paraId="482205CF" w14:textId="77777777" w:rsidR="00750866" w:rsidRPr="003650A8" w:rsidRDefault="00750866" w:rsidP="009E74DA">
      <w:pPr>
        <w:pStyle w:val="a3"/>
        <w:widowControl w:val="0"/>
        <w:numPr>
          <w:ilvl w:val="0"/>
          <w:numId w:val="11"/>
        </w:numPr>
        <w:tabs>
          <w:tab w:val="left" w:pos="1028"/>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Моніторинг процесу реалізації Стратегії відповідно до визначених показників. Звіт про</w:t>
      </w:r>
      <w:r w:rsidRPr="003650A8">
        <w:rPr>
          <w:rFonts w:ascii="Times New Roman" w:hAnsi="Times New Roman"/>
          <w:spacing w:val="-52"/>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цієї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частини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готується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щорічно,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як</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частина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зведеного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аналітичного моніторингового</w:t>
      </w:r>
      <w:r w:rsidRPr="003650A8">
        <w:rPr>
          <w:rFonts w:ascii="Times New Roman" w:hAnsi="Times New Roman"/>
          <w:spacing w:val="-2"/>
          <w:sz w:val="28"/>
          <w:szCs w:val="28"/>
          <w:lang w:val="uk-UA"/>
        </w:rPr>
        <w:t xml:space="preserve"> </w:t>
      </w:r>
      <w:r w:rsidRPr="003650A8">
        <w:rPr>
          <w:rFonts w:ascii="Times New Roman" w:hAnsi="Times New Roman"/>
          <w:sz w:val="28"/>
          <w:szCs w:val="28"/>
          <w:lang w:val="uk-UA"/>
        </w:rPr>
        <w:t>звіту.</w:t>
      </w:r>
    </w:p>
    <w:p w14:paraId="777C8CF1" w14:textId="44481007" w:rsidR="00750866" w:rsidRPr="003650A8" w:rsidRDefault="00750866" w:rsidP="009E74DA">
      <w:pPr>
        <w:pStyle w:val="a3"/>
        <w:widowControl w:val="0"/>
        <w:numPr>
          <w:ilvl w:val="0"/>
          <w:numId w:val="11"/>
        </w:numPr>
        <w:tabs>
          <w:tab w:val="left" w:pos="1028"/>
        </w:tabs>
        <w:autoSpaceDE w:val="0"/>
        <w:autoSpaceDN w:val="0"/>
        <w:spacing w:after="0" w:line="240" w:lineRule="auto"/>
        <w:ind w:left="0" w:firstLine="567"/>
        <w:contextualSpacing w:val="0"/>
        <w:jc w:val="both"/>
        <w:rPr>
          <w:rFonts w:ascii="Times New Roman" w:hAnsi="Times New Roman"/>
          <w:sz w:val="28"/>
          <w:szCs w:val="28"/>
          <w:lang w:val="uk-UA"/>
        </w:rPr>
      </w:pPr>
      <w:r w:rsidRPr="003650A8">
        <w:rPr>
          <w:rFonts w:ascii="Times New Roman" w:hAnsi="Times New Roman"/>
          <w:sz w:val="28"/>
          <w:szCs w:val="28"/>
          <w:lang w:val="uk-UA"/>
        </w:rPr>
        <w:t>Моніторинг виконання проектів місцевого розвитку, що складають План реалізації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Оцінюється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стан</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кожного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проекту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та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ступінь</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досягнення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результатів,</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передбачених</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технічним</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завданням</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на</w:t>
      </w:r>
      <w:r w:rsidRPr="003650A8">
        <w:rPr>
          <w:rFonts w:ascii="Times New Roman" w:hAnsi="Times New Roman"/>
          <w:spacing w:val="17"/>
          <w:sz w:val="28"/>
          <w:szCs w:val="28"/>
          <w:lang w:val="uk-UA"/>
        </w:rPr>
        <w:t xml:space="preserve"> </w:t>
      </w:r>
      <w:r w:rsidRPr="003650A8">
        <w:rPr>
          <w:rFonts w:ascii="Times New Roman" w:hAnsi="Times New Roman"/>
          <w:sz w:val="28"/>
          <w:szCs w:val="28"/>
          <w:lang w:val="uk-UA"/>
        </w:rPr>
        <w:t>проект.</w:t>
      </w:r>
      <w:r w:rsidRPr="003650A8">
        <w:rPr>
          <w:rFonts w:ascii="Times New Roman" w:hAnsi="Times New Roman"/>
          <w:spacing w:val="19"/>
          <w:sz w:val="28"/>
          <w:szCs w:val="28"/>
          <w:lang w:val="uk-UA"/>
        </w:rPr>
        <w:t xml:space="preserve"> </w:t>
      </w:r>
      <w:r w:rsidRPr="003650A8">
        <w:rPr>
          <w:rFonts w:ascii="Times New Roman" w:hAnsi="Times New Roman"/>
          <w:sz w:val="28"/>
          <w:szCs w:val="28"/>
          <w:lang w:val="uk-UA"/>
        </w:rPr>
        <w:t>Що</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півроку</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(10</w:t>
      </w:r>
      <w:r w:rsidRPr="003650A8">
        <w:rPr>
          <w:rFonts w:ascii="Times New Roman" w:hAnsi="Times New Roman"/>
          <w:spacing w:val="18"/>
          <w:sz w:val="28"/>
          <w:szCs w:val="28"/>
          <w:lang w:val="uk-UA"/>
        </w:rPr>
        <w:t xml:space="preserve"> </w:t>
      </w:r>
      <w:r w:rsidRPr="003650A8">
        <w:rPr>
          <w:rFonts w:ascii="Times New Roman" w:hAnsi="Times New Roman"/>
          <w:sz w:val="28"/>
          <w:szCs w:val="28"/>
          <w:lang w:val="uk-UA"/>
        </w:rPr>
        <w:t>березня</w:t>
      </w:r>
      <w:r w:rsidRPr="003650A8">
        <w:rPr>
          <w:rFonts w:ascii="Times New Roman" w:hAnsi="Times New Roman"/>
          <w:spacing w:val="16"/>
          <w:sz w:val="28"/>
          <w:szCs w:val="28"/>
          <w:lang w:val="uk-UA"/>
        </w:rPr>
        <w:t xml:space="preserve"> </w:t>
      </w:r>
      <w:r w:rsidRPr="003650A8">
        <w:rPr>
          <w:rFonts w:ascii="Times New Roman" w:hAnsi="Times New Roman"/>
          <w:sz w:val="28"/>
          <w:szCs w:val="28"/>
          <w:lang w:val="uk-UA"/>
        </w:rPr>
        <w:t>і 10</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вересня)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управління зовнішніх зв’язків та місцевого розвитку</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міської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ради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направляє</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відповідальним</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виконання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Стратегії</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нагадування</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про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необхідність</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надати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піврічний</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моніторинговий</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звіт,</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до</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15</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числа</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зазначених</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місяців</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повинні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одержати</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моніторингові</w:t>
      </w:r>
      <w:r w:rsidRPr="003650A8">
        <w:rPr>
          <w:rFonts w:ascii="Times New Roman" w:hAnsi="Times New Roman"/>
          <w:spacing w:val="-1"/>
          <w:sz w:val="28"/>
          <w:szCs w:val="28"/>
          <w:lang w:val="uk-UA"/>
        </w:rPr>
        <w:t xml:space="preserve"> </w:t>
      </w:r>
      <w:r w:rsidRPr="003650A8">
        <w:rPr>
          <w:rFonts w:ascii="Times New Roman" w:hAnsi="Times New Roman"/>
          <w:sz w:val="28"/>
          <w:szCs w:val="28"/>
          <w:lang w:val="uk-UA"/>
        </w:rPr>
        <w:t>звіти.</w:t>
      </w:r>
    </w:p>
    <w:p w14:paraId="0037EC92" w14:textId="7DEF5CE0" w:rsidR="00750866" w:rsidRPr="003650A8" w:rsidRDefault="00750866" w:rsidP="009E74DA">
      <w:pPr>
        <w:pStyle w:val="aa"/>
        <w:ind w:firstLine="567"/>
        <w:jc w:val="both"/>
        <w:rPr>
          <w:rFonts w:ascii="Times New Roman" w:hAnsi="Times New Roman" w:cs="Times New Roman"/>
          <w:sz w:val="28"/>
          <w:szCs w:val="28"/>
        </w:rPr>
      </w:pPr>
      <w:r w:rsidRPr="003650A8">
        <w:rPr>
          <w:rFonts w:ascii="Times New Roman" w:hAnsi="Times New Roman" w:cs="Times New Roman"/>
          <w:sz w:val="28"/>
          <w:szCs w:val="28"/>
        </w:rPr>
        <w:t>На підставі результатів моніторингу, один раз на рік управління  зовнішніх зв’язків та місцевого розвитку міської ради виносить на чергове засідання Комітету з управління впровадженням</w:t>
      </w:r>
      <w:r w:rsidRPr="003650A8">
        <w:rPr>
          <w:rFonts w:ascii="Times New Roman" w:hAnsi="Times New Roman" w:cs="Times New Roman"/>
          <w:spacing w:val="-52"/>
          <w:sz w:val="28"/>
          <w:szCs w:val="28"/>
        </w:rPr>
        <w:t xml:space="preserve"> </w:t>
      </w:r>
      <w:r w:rsidRPr="003650A8">
        <w:rPr>
          <w:rFonts w:ascii="Times New Roman" w:hAnsi="Times New Roman" w:cs="Times New Roman"/>
          <w:sz w:val="28"/>
          <w:szCs w:val="28"/>
        </w:rPr>
        <w:t>Стратегії</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проміжний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аналіз</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фінансових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потреб,</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зведений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по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всіх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стратегічних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цілях.</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Затверджений Комітетом з управління впровадженням Стратегії аналіз фінансових потреб</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надається до депутатських комісій для врахування під час розробки проекту бюджету на</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наступний</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рік.</w:t>
      </w:r>
    </w:p>
    <w:p w14:paraId="5ABC9C08" w14:textId="77777777" w:rsidR="00195129" w:rsidRDefault="00195129" w:rsidP="009E74DA">
      <w:pPr>
        <w:spacing w:after="0" w:line="240" w:lineRule="auto"/>
        <w:ind w:firstLine="567"/>
        <w:jc w:val="center"/>
        <w:rPr>
          <w:rFonts w:ascii="Times New Roman" w:hAnsi="Times New Roman" w:cs="Times New Roman"/>
          <w:b/>
          <w:sz w:val="28"/>
          <w:szCs w:val="28"/>
        </w:rPr>
      </w:pPr>
    </w:p>
    <w:p w14:paraId="10BAD1A0" w14:textId="77777777" w:rsidR="00195129" w:rsidRDefault="00195129" w:rsidP="009E74DA">
      <w:pPr>
        <w:spacing w:after="0" w:line="240" w:lineRule="auto"/>
        <w:ind w:firstLine="567"/>
        <w:jc w:val="center"/>
        <w:rPr>
          <w:rFonts w:ascii="Times New Roman" w:hAnsi="Times New Roman" w:cs="Times New Roman"/>
          <w:b/>
          <w:sz w:val="28"/>
          <w:szCs w:val="28"/>
        </w:rPr>
      </w:pPr>
    </w:p>
    <w:p w14:paraId="6A089E1F" w14:textId="77777777" w:rsidR="00195129" w:rsidRDefault="00195129" w:rsidP="009E74DA">
      <w:pPr>
        <w:spacing w:after="0" w:line="240" w:lineRule="auto"/>
        <w:ind w:firstLine="567"/>
        <w:jc w:val="center"/>
        <w:rPr>
          <w:rFonts w:ascii="Times New Roman" w:hAnsi="Times New Roman" w:cs="Times New Roman"/>
          <w:b/>
          <w:sz w:val="28"/>
          <w:szCs w:val="28"/>
        </w:rPr>
      </w:pPr>
    </w:p>
    <w:p w14:paraId="67A6F189" w14:textId="77777777" w:rsidR="00195129" w:rsidRDefault="00195129" w:rsidP="009E74DA">
      <w:pPr>
        <w:spacing w:after="0" w:line="240" w:lineRule="auto"/>
        <w:ind w:firstLine="567"/>
        <w:jc w:val="center"/>
        <w:rPr>
          <w:rFonts w:ascii="Times New Roman" w:hAnsi="Times New Roman" w:cs="Times New Roman"/>
          <w:b/>
          <w:sz w:val="28"/>
          <w:szCs w:val="28"/>
        </w:rPr>
      </w:pPr>
    </w:p>
    <w:p w14:paraId="0A8D12A7" w14:textId="77777777" w:rsidR="00195129" w:rsidRDefault="00195129" w:rsidP="009E74DA">
      <w:pPr>
        <w:spacing w:after="0" w:line="240" w:lineRule="auto"/>
        <w:ind w:firstLine="567"/>
        <w:jc w:val="center"/>
        <w:rPr>
          <w:rFonts w:ascii="Times New Roman" w:hAnsi="Times New Roman" w:cs="Times New Roman"/>
          <w:b/>
          <w:sz w:val="28"/>
          <w:szCs w:val="28"/>
        </w:rPr>
      </w:pPr>
    </w:p>
    <w:p w14:paraId="7C7B499E" w14:textId="77777777" w:rsidR="00750866" w:rsidRPr="003650A8" w:rsidRDefault="00750866" w:rsidP="009E74DA">
      <w:pPr>
        <w:spacing w:after="0" w:line="240" w:lineRule="auto"/>
        <w:ind w:firstLine="567"/>
        <w:jc w:val="center"/>
        <w:rPr>
          <w:rFonts w:ascii="Times New Roman" w:hAnsi="Times New Roman" w:cs="Times New Roman"/>
          <w:b/>
          <w:sz w:val="28"/>
          <w:szCs w:val="28"/>
        </w:rPr>
      </w:pPr>
      <w:r w:rsidRPr="003650A8">
        <w:rPr>
          <w:rFonts w:ascii="Times New Roman" w:hAnsi="Times New Roman" w:cs="Times New Roman"/>
          <w:b/>
          <w:sz w:val="28"/>
          <w:szCs w:val="28"/>
        </w:rPr>
        <w:lastRenderedPageBreak/>
        <w:t>Показники</w:t>
      </w:r>
      <w:r w:rsidRPr="003650A8">
        <w:rPr>
          <w:rFonts w:ascii="Times New Roman" w:hAnsi="Times New Roman" w:cs="Times New Roman"/>
          <w:b/>
          <w:spacing w:val="-3"/>
          <w:sz w:val="28"/>
          <w:szCs w:val="28"/>
        </w:rPr>
        <w:t xml:space="preserve"> </w:t>
      </w:r>
      <w:r w:rsidRPr="003650A8">
        <w:rPr>
          <w:rFonts w:ascii="Times New Roman" w:hAnsi="Times New Roman" w:cs="Times New Roman"/>
          <w:b/>
          <w:sz w:val="28"/>
          <w:szCs w:val="28"/>
        </w:rPr>
        <w:t>оцінки</w:t>
      </w:r>
      <w:r w:rsidRPr="003650A8">
        <w:rPr>
          <w:rFonts w:ascii="Times New Roman" w:hAnsi="Times New Roman" w:cs="Times New Roman"/>
          <w:b/>
          <w:spacing w:val="-2"/>
          <w:sz w:val="28"/>
          <w:szCs w:val="28"/>
        </w:rPr>
        <w:t xml:space="preserve"> </w:t>
      </w:r>
      <w:r w:rsidRPr="003650A8">
        <w:rPr>
          <w:rFonts w:ascii="Times New Roman" w:hAnsi="Times New Roman" w:cs="Times New Roman"/>
          <w:b/>
          <w:sz w:val="28"/>
          <w:szCs w:val="28"/>
        </w:rPr>
        <w:t>реалізації</w:t>
      </w:r>
      <w:r w:rsidRPr="003650A8">
        <w:rPr>
          <w:rFonts w:ascii="Times New Roman" w:hAnsi="Times New Roman" w:cs="Times New Roman"/>
          <w:b/>
          <w:spacing w:val="-4"/>
          <w:sz w:val="28"/>
          <w:szCs w:val="28"/>
        </w:rPr>
        <w:t xml:space="preserve"> </w:t>
      </w:r>
      <w:r w:rsidRPr="003650A8">
        <w:rPr>
          <w:rFonts w:ascii="Times New Roman" w:hAnsi="Times New Roman" w:cs="Times New Roman"/>
          <w:b/>
          <w:sz w:val="28"/>
          <w:szCs w:val="28"/>
        </w:rPr>
        <w:t>Стратегії</w:t>
      </w:r>
    </w:p>
    <w:p w14:paraId="20C43587" w14:textId="77777777" w:rsidR="00750866" w:rsidRPr="003650A8" w:rsidRDefault="00750866" w:rsidP="009E74DA">
      <w:pPr>
        <w:pStyle w:val="aa"/>
        <w:ind w:firstLine="567"/>
        <w:jc w:val="center"/>
        <w:rPr>
          <w:rFonts w:ascii="Times New Roman" w:hAnsi="Times New Roman" w:cs="Times New Roman"/>
          <w:sz w:val="28"/>
          <w:szCs w:val="28"/>
        </w:rPr>
      </w:pPr>
      <w:r w:rsidRPr="003650A8">
        <w:rPr>
          <w:rFonts w:ascii="Times New Roman" w:hAnsi="Times New Roman" w:cs="Times New Roman"/>
          <w:sz w:val="28"/>
          <w:szCs w:val="28"/>
        </w:rPr>
        <w:t>(індикатори</w:t>
      </w:r>
      <w:r w:rsidRPr="003650A8">
        <w:rPr>
          <w:rFonts w:ascii="Times New Roman" w:hAnsi="Times New Roman" w:cs="Times New Roman"/>
          <w:spacing w:val="-6"/>
          <w:sz w:val="28"/>
          <w:szCs w:val="28"/>
        </w:rPr>
        <w:t xml:space="preserve"> </w:t>
      </w:r>
      <w:r w:rsidRPr="003650A8">
        <w:rPr>
          <w:rFonts w:ascii="Times New Roman" w:hAnsi="Times New Roman" w:cs="Times New Roman"/>
          <w:sz w:val="28"/>
          <w:szCs w:val="28"/>
        </w:rPr>
        <w:t>досягнення</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результату)</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4"/>
        <w:gridCol w:w="8595"/>
      </w:tblGrid>
      <w:tr w:rsidR="00476938" w:rsidRPr="003650A8" w14:paraId="2904ADE7" w14:textId="77777777" w:rsidTr="004C7A70">
        <w:trPr>
          <w:trHeight w:val="564"/>
        </w:trPr>
        <w:tc>
          <w:tcPr>
            <w:tcW w:w="9639" w:type="dxa"/>
            <w:gridSpan w:val="2"/>
          </w:tcPr>
          <w:p w14:paraId="35340DDD" w14:textId="3DE42949" w:rsidR="004C7A70" w:rsidRPr="003650A8" w:rsidRDefault="004C7A70" w:rsidP="009E74DA">
            <w:pPr>
              <w:spacing w:after="0" w:line="240" w:lineRule="auto"/>
              <w:ind w:firstLine="5"/>
              <w:jc w:val="center"/>
              <w:rPr>
                <w:rFonts w:ascii="Times New Roman" w:hAnsi="Times New Roman" w:cs="Times New Roman"/>
              </w:rPr>
            </w:pPr>
            <w:r w:rsidRPr="003650A8">
              <w:rPr>
                <w:rFonts w:ascii="Times New Roman" w:hAnsi="Times New Roman" w:cs="Times New Roman"/>
                <w:b/>
                <w:sz w:val="28"/>
                <w:szCs w:val="28"/>
              </w:rPr>
              <w:t>Загальні показники</w:t>
            </w:r>
          </w:p>
        </w:tc>
      </w:tr>
      <w:tr w:rsidR="00476938" w:rsidRPr="003650A8" w14:paraId="3D343882" w14:textId="4B2739B7" w:rsidTr="004C7A70">
        <w:trPr>
          <w:trHeight w:val="588"/>
        </w:trPr>
        <w:tc>
          <w:tcPr>
            <w:tcW w:w="1044" w:type="dxa"/>
          </w:tcPr>
          <w:p w14:paraId="425475B3" w14:textId="42DA16B6"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3ADE110D" w14:textId="3375963D"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Загальна чисельність постійного населення громади</w:t>
            </w:r>
          </w:p>
        </w:tc>
      </w:tr>
      <w:tr w:rsidR="00476938" w:rsidRPr="003650A8" w14:paraId="6FEC7364" w14:textId="77777777" w:rsidTr="004C7A70">
        <w:trPr>
          <w:trHeight w:val="300"/>
        </w:trPr>
        <w:tc>
          <w:tcPr>
            <w:tcW w:w="1044" w:type="dxa"/>
          </w:tcPr>
          <w:p w14:paraId="56B37A16"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3E5F7A87" w14:textId="4111733C"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Обсяги</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фактичних</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доходів</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місцевого</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бюджету</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душу</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населення</w:t>
            </w:r>
          </w:p>
        </w:tc>
      </w:tr>
      <w:tr w:rsidR="00476938" w:rsidRPr="003650A8" w14:paraId="246321D0" w14:textId="77777777" w:rsidTr="004C7A70">
        <w:trPr>
          <w:trHeight w:val="396"/>
        </w:trPr>
        <w:tc>
          <w:tcPr>
            <w:tcW w:w="1044" w:type="dxa"/>
          </w:tcPr>
          <w:p w14:paraId="413CFFBF"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5C2C23B8" w14:textId="557E8CCD"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Обсяги</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фактичних</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видатків</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місцевого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бюджету</w:t>
            </w:r>
            <w:r w:rsidRPr="003650A8">
              <w:rPr>
                <w:rFonts w:ascii="Times New Roman" w:hAnsi="Times New Roman" w:cs="Times New Roman"/>
                <w:spacing w:val="-5"/>
                <w:sz w:val="28"/>
                <w:szCs w:val="28"/>
              </w:rPr>
              <w:t xml:space="preserve"> </w:t>
            </w:r>
            <w:r w:rsidRPr="003650A8">
              <w:rPr>
                <w:rFonts w:ascii="Times New Roman" w:hAnsi="Times New Roman" w:cs="Times New Roman"/>
                <w:sz w:val="28"/>
                <w:szCs w:val="28"/>
              </w:rPr>
              <w:t>на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душу</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населення</w:t>
            </w:r>
          </w:p>
        </w:tc>
      </w:tr>
      <w:tr w:rsidR="00476938" w:rsidRPr="003650A8" w14:paraId="794DF95A" w14:textId="77777777" w:rsidTr="004C7A70">
        <w:trPr>
          <w:trHeight w:val="312"/>
        </w:trPr>
        <w:tc>
          <w:tcPr>
            <w:tcW w:w="1044" w:type="dxa"/>
          </w:tcPr>
          <w:p w14:paraId="4AC6D0F3"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484AD158" w14:textId="72EC83AA"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Середня</w:t>
            </w:r>
            <w:r w:rsidRPr="003650A8">
              <w:rPr>
                <w:rFonts w:ascii="Times New Roman" w:hAnsi="Times New Roman" w:cs="Times New Roman"/>
                <w:spacing w:val="-4"/>
                <w:sz w:val="28"/>
                <w:szCs w:val="28"/>
              </w:rPr>
              <w:t xml:space="preserve"> </w:t>
            </w:r>
            <w:r w:rsidRPr="003650A8">
              <w:rPr>
                <w:rFonts w:ascii="Times New Roman" w:hAnsi="Times New Roman" w:cs="Times New Roman"/>
                <w:sz w:val="28"/>
                <w:szCs w:val="28"/>
              </w:rPr>
              <w:t>місячна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заробітна</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плата</w:t>
            </w:r>
          </w:p>
        </w:tc>
      </w:tr>
      <w:tr w:rsidR="00476938" w:rsidRPr="003650A8" w14:paraId="59161933" w14:textId="77777777" w:rsidTr="004C7A70">
        <w:trPr>
          <w:trHeight w:val="372"/>
        </w:trPr>
        <w:tc>
          <w:tcPr>
            <w:tcW w:w="1044" w:type="dxa"/>
          </w:tcPr>
          <w:p w14:paraId="2E446C8A" w14:textId="77777777" w:rsidR="004C7A70" w:rsidRPr="003650A8" w:rsidRDefault="004C7A70" w:rsidP="009E74DA">
            <w:pPr>
              <w:pStyle w:val="a3"/>
              <w:numPr>
                <w:ilvl w:val="0"/>
                <w:numId w:val="13"/>
              </w:numPr>
              <w:spacing w:after="0" w:line="240" w:lineRule="auto"/>
              <w:ind w:firstLine="5"/>
              <w:jc w:val="center"/>
              <w:rPr>
                <w:rFonts w:ascii="Times New Roman" w:hAnsi="Times New Roman"/>
                <w:sz w:val="28"/>
                <w:szCs w:val="28"/>
                <w:lang w:val="uk-UA"/>
              </w:rPr>
            </w:pPr>
          </w:p>
        </w:tc>
        <w:tc>
          <w:tcPr>
            <w:tcW w:w="8595" w:type="dxa"/>
          </w:tcPr>
          <w:p w14:paraId="1204B165" w14:textId="7683FFE0"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Відсоток</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населення,</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зайнятого</w:t>
            </w:r>
            <w:r w:rsidRPr="003650A8">
              <w:rPr>
                <w:rFonts w:ascii="Times New Roman" w:hAnsi="Times New Roman" w:cs="Times New Roman"/>
                <w:spacing w:val="-1"/>
                <w:sz w:val="28"/>
                <w:szCs w:val="28"/>
              </w:rPr>
              <w:t xml:space="preserve"> </w:t>
            </w:r>
            <w:r w:rsidRPr="003650A8">
              <w:rPr>
                <w:rFonts w:ascii="Times New Roman" w:hAnsi="Times New Roman" w:cs="Times New Roman"/>
                <w:sz w:val="28"/>
                <w:szCs w:val="28"/>
              </w:rPr>
              <w:t>у</w:t>
            </w:r>
            <w:r w:rsidRPr="003650A8">
              <w:rPr>
                <w:rFonts w:ascii="Times New Roman" w:hAnsi="Times New Roman" w:cs="Times New Roman"/>
                <w:spacing w:val="-2"/>
                <w:sz w:val="28"/>
                <w:szCs w:val="28"/>
              </w:rPr>
              <w:t xml:space="preserve"> </w:t>
            </w:r>
            <w:r w:rsidRPr="003650A8">
              <w:rPr>
                <w:rFonts w:ascii="Times New Roman" w:hAnsi="Times New Roman" w:cs="Times New Roman"/>
                <w:sz w:val="28"/>
                <w:szCs w:val="28"/>
              </w:rPr>
              <w:t>всіх</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сферах</w:t>
            </w:r>
            <w:r w:rsidRPr="003650A8">
              <w:rPr>
                <w:rFonts w:ascii="Times New Roman" w:hAnsi="Times New Roman" w:cs="Times New Roman"/>
                <w:spacing w:val="-3"/>
                <w:sz w:val="28"/>
                <w:szCs w:val="28"/>
              </w:rPr>
              <w:t xml:space="preserve"> </w:t>
            </w:r>
            <w:r w:rsidRPr="003650A8">
              <w:rPr>
                <w:rFonts w:ascii="Times New Roman" w:hAnsi="Times New Roman" w:cs="Times New Roman"/>
                <w:sz w:val="28"/>
                <w:szCs w:val="28"/>
              </w:rPr>
              <w:t>економіки</w:t>
            </w:r>
          </w:p>
        </w:tc>
      </w:tr>
      <w:tr w:rsidR="00476938" w:rsidRPr="003650A8" w14:paraId="76E6549C" w14:textId="77777777" w:rsidTr="004C7A70">
        <w:trPr>
          <w:trHeight w:val="396"/>
        </w:trPr>
        <w:tc>
          <w:tcPr>
            <w:tcW w:w="1044" w:type="dxa"/>
          </w:tcPr>
          <w:p w14:paraId="32D86225" w14:textId="77777777" w:rsidR="004C7A70" w:rsidRPr="003650A8" w:rsidRDefault="004C7A70" w:rsidP="009E74DA">
            <w:pPr>
              <w:spacing w:after="0" w:line="240" w:lineRule="auto"/>
              <w:ind w:firstLine="5"/>
              <w:jc w:val="center"/>
              <w:rPr>
                <w:rFonts w:ascii="Times New Roman" w:hAnsi="Times New Roman" w:cs="Times New Roman"/>
                <w:sz w:val="28"/>
                <w:szCs w:val="28"/>
              </w:rPr>
            </w:pPr>
          </w:p>
        </w:tc>
        <w:tc>
          <w:tcPr>
            <w:tcW w:w="8595" w:type="dxa"/>
          </w:tcPr>
          <w:p w14:paraId="323A0533" w14:textId="40FC1C9A"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b/>
                <w:sz w:val="28"/>
                <w:szCs w:val="28"/>
              </w:rPr>
              <w:t>Стратегічний напрям А</w:t>
            </w:r>
          </w:p>
        </w:tc>
      </w:tr>
      <w:tr w:rsidR="00476938" w:rsidRPr="003650A8" w14:paraId="4DC75542" w14:textId="77777777" w:rsidTr="004C7A70">
        <w:trPr>
          <w:trHeight w:val="588"/>
        </w:trPr>
        <w:tc>
          <w:tcPr>
            <w:tcW w:w="1044" w:type="dxa"/>
          </w:tcPr>
          <w:p w14:paraId="28E0D879"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54DD6DBA" w14:textId="22E20CE6"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реалізованої промислової продукції на одну особу наявного населення</w:t>
            </w:r>
          </w:p>
        </w:tc>
      </w:tr>
      <w:tr w:rsidR="00476938" w:rsidRPr="003650A8" w14:paraId="193D946C" w14:textId="77777777" w:rsidTr="004C7A70">
        <w:trPr>
          <w:trHeight w:val="408"/>
        </w:trPr>
        <w:tc>
          <w:tcPr>
            <w:tcW w:w="1044" w:type="dxa"/>
          </w:tcPr>
          <w:p w14:paraId="6952C76E"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27B9AD64" w14:textId="55159BE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новостворених с/г підприємств, фермерських господарств, с/г кооперативів за рік</w:t>
            </w:r>
          </w:p>
        </w:tc>
      </w:tr>
      <w:tr w:rsidR="00476938" w:rsidRPr="003650A8" w14:paraId="0BBC4617" w14:textId="77777777" w:rsidTr="004C7A70">
        <w:trPr>
          <w:trHeight w:val="324"/>
        </w:trPr>
        <w:tc>
          <w:tcPr>
            <w:tcW w:w="1044" w:type="dxa"/>
          </w:tcPr>
          <w:p w14:paraId="5040670D"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51BE4725" w14:textId="390C0B7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капітальних інвестицій за рахунок усіх джерел фінансування</w:t>
            </w:r>
          </w:p>
        </w:tc>
      </w:tr>
      <w:tr w:rsidR="00476938" w:rsidRPr="003650A8" w14:paraId="1D000C3E" w14:textId="77777777" w:rsidTr="004C7A70">
        <w:trPr>
          <w:trHeight w:val="516"/>
        </w:trPr>
        <w:tc>
          <w:tcPr>
            <w:tcW w:w="1044" w:type="dxa"/>
          </w:tcPr>
          <w:p w14:paraId="500626B4"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1707B038" w14:textId="1E21E1A7"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експорту товарів</w:t>
            </w:r>
          </w:p>
        </w:tc>
      </w:tr>
      <w:tr w:rsidR="00476938" w:rsidRPr="003650A8" w14:paraId="5337956F" w14:textId="77777777" w:rsidTr="004C7A70">
        <w:trPr>
          <w:trHeight w:val="240"/>
        </w:trPr>
        <w:tc>
          <w:tcPr>
            <w:tcW w:w="1044" w:type="dxa"/>
          </w:tcPr>
          <w:p w14:paraId="01A99804"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623981DB" w14:textId="14DA8755"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Коефіцієнт покриття експортом імпорту</w:t>
            </w:r>
          </w:p>
        </w:tc>
      </w:tr>
      <w:tr w:rsidR="00476938" w:rsidRPr="003650A8" w14:paraId="0E71B5D9" w14:textId="77777777" w:rsidTr="004C7A70">
        <w:trPr>
          <w:trHeight w:val="324"/>
        </w:trPr>
        <w:tc>
          <w:tcPr>
            <w:tcW w:w="1044" w:type="dxa"/>
          </w:tcPr>
          <w:p w14:paraId="79F5EEA9"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6AD1D1FD" w14:textId="1E867C2E"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коштів, залучених на заходи з енергозбереження</w:t>
            </w:r>
          </w:p>
        </w:tc>
      </w:tr>
      <w:tr w:rsidR="00476938" w:rsidRPr="003650A8" w14:paraId="5EB433C3" w14:textId="77777777" w:rsidTr="004C7A70">
        <w:trPr>
          <w:trHeight w:val="312"/>
        </w:trPr>
        <w:tc>
          <w:tcPr>
            <w:tcW w:w="1044" w:type="dxa"/>
          </w:tcPr>
          <w:p w14:paraId="6D476707" w14:textId="77777777" w:rsidR="004C7A70" w:rsidRPr="003650A8" w:rsidRDefault="004C7A70" w:rsidP="009E74DA">
            <w:pPr>
              <w:pStyle w:val="a3"/>
              <w:numPr>
                <w:ilvl w:val="0"/>
                <w:numId w:val="15"/>
              </w:numPr>
              <w:spacing w:after="0" w:line="240" w:lineRule="auto"/>
              <w:ind w:firstLine="5"/>
              <w:jc w:val="center"/>
              <w:rPr>
                <w:rFonts w:ascii="Times New Roman" w:hAnsi="Times New Roman"/>
                <w:sz w:val="28"/>
                <w:szCs w:val="28"/>
                <w:lang w:val="uk-UA"/>
              </w:rPr>
            </w:pPr>
          </w:p>
        </w:tc>
        <w:tc>
          <w:tcPr>
            <w:tcW w:w="8595" w:type="dxa"/>
          </w:tcPr>
          <w:p w14:paraId="674860BD" w14:textId="2856C24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туристів, що відвідали Долинську ТГ</w:t>
            </w:r>
          </w:p>
        </w:tc>
      </w:tr>
      <w:tr w:rsidR="00476938" w:rsidRPr="003650A8" w14:paraId="738A7A7A" w14:textId="77777777" w:rsidTr="004C7A70">
        <w:trPr>
          <w:trHeight w:val="228"/>
        </w:trPr>
        <w:tc>
          <w:tcPr>
            <w:tcW w:w="1044" w:type="dxa"/>
          </w:tcPr>
          <w:p w14:paraId="6729A459" w14:textId="77777777" w:rsidR="004C7A70" w:rsidRPr="003650A8" w:rsidRDefault="004C7A70" w:rsidP="009E74DA">
            <w:pPr>
              <w:spacing w:after="0" w:line="240" w:lineRule="auto"/>
              <w:ind w:firstLine="5"/>
              <w:jc w:val="center"/>
              <w:rPr>
                <w:rFonts w:ascii="Times New Roman" w:hAnsi="Times New Roman" w:cs="Times New Roman"/>
                <w:sz w:val="28"/>
                <w:szCs w:val="28"/>
              </w:rPr>
            </w:pPr>
          </w:p>
        </w:tc>
        <w:tc>
          <w:tcPr>
            <w:tcW w:w="8595" w:type="dxa"/>
          </w:tcPr>
          <w:p w14:paraId="4392D88D" w14:textId="2369231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b/>
                <w:sz w:val="28"/>
                <w:szCs w:val="28"/>
              </w:rPr>
              <w:t>Стратегічний напрям Б</w:t>
            </w:r>
          </w:p>
        </w:tc>
      </w:tr>
      <w:tr w:rsidR="00476938" w:rsidRPr="003650A8" w14:paraId="48C06AC2" w14:textId="77777777" w:rsidTr="004C7A70">
        <w:trPr>
          <w:trHeight w:val="126"/>
        </w:trPr>
        <w:tc>
          <w:tcPr>
            <w:tcW w:w="1044" w:type="dxa"/>
          </w:tcPr>
          <w:p w14:paraId="1E7BDEDC"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1121622F" w14:textId="13752E9C"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Протяжність відремонтованих доріг комунальної власності</w:t>
            </w:r>
          </w:p>
        </w:tc>
      </w:tr>
      <w:tr w:rsidR="00476938" w:rsidRPr="003650A8" w14:paraId="2E5FDDAD" w14:textId="77777777" w:rsidTr="004C7A70">
        <w:trPr>
          <w:trHeight w:val="216"/>
        </w:trPr>
        <w:tc>
          <w:tcPr>
            <w:tcW w:w="1044" w:type="dxa"/>
          </w:tcPr>
          <w:p w14:paraId="40C43FA0"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43C9C38D" w14:textId="1189E20E"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мешканців громади, яким надано послуги через ЦНАП</w:t>
            </w:r>
          </w:p>
        </w:tc>
      </w:tr>
      <w:tr w:rsidR="00476938" w:rsidRPr="003650A8" w14:paraId="571FB077" w14:textId="77777777" w:rsidTr="004C7A70">
        <w:trPr>
          <w:trHeight w:val="186"/>
        </w:trPr>
        <w:tc>
          <w:tcPr>
            <w:tcW w:w="1044" w:type="dxa"/>
          </w:tcPr>
          <w:p w14:paraId="7C8D6557"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5775A3F4" w14:textId="71B1DC38"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Протяжність відремонтованих та замінених водопровідних та каналізаційних мереж</w:t>
            </w:r>
          </w:p>
        </w:tc>
      </w:tr>
      <w:tr w:rsidR="00476938" w:rsidRPr="003650A8" w14:paraId="3AFF770E" w14:textId="77777777" w:rsidTr="004C7A70">
        <w:trPr>
          <w:trHeight w:val="210"/>
        </w:trPr>
        <w:tc>
          <w:tcPr>
            <w:tcW w:w="1044" w:type="dxa"/>
          </w:tcPr>
          <w:p w14:paraId="2FF323A2" w14:textId="77777777" w:rsidR="004C7A70" w:rsidRPr="003650A8" w:rsidRDefault="004C7A70" w:rsidP="009E74DA">
            <w:pPr>
              <w:pStyle w:val="a3"/>
              <w:numPr>
                <w:ilvl w:val="0"/>
                <w:numId w:val="14"/>
              </w:numPr>
              <w:spacing w:after="0" w:line="240" w:lineRule="auto"/>
              <w:ind w:firstLine="5"/>
              <w:jc w:val="center"/>
              <w:rPr>
                <w:rFonts w:ascii="Times New Roman" w:hAnsi="Times New Roman"/>
                <w:sz w:val="28"/>
                <w:szCs w:val="28"/>
                <w:lang w:val="uk-UA"/>
              </w:rPr>
            </w:pPr>
          </w:p>
        </w:tc>
        <w:tc>
          <w:tcPr>
            <w:tcW w:w="8595" w:type="dxa"/>
          </w:tcPr>
          <w:p w14:paraId="1DAAC2CA" w14:textId="4F5A45D5"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коштів, залучених з обласного фонду охорони навколишнього середовища на екологічні заходи</w:t>
            </w:r>
          </w:p>
        </w:tc>
      </w:tr>
      <w:tr w:rsidR="00476938" w:rsidRPr="003650A8" w14:paraId="465FE754" w14:textId="77777777" w:rsidTr="004C7A70">
        <w:trPr>
          <w:trHeight w:val="240"/>
        </w:trPr>
        <w:tc>
          <w:tcPr>
            <w:tcW w:w="1044" w:type="dxa"/>
          </w:tcPr>
          <w:p w14:paraId="42EBE554" w14:textId="77777777" w:rsidR="004C7A70" w:rsidRPr="003650A8" w:rsidRDefault="004C7A70" w:rsidP="009E74DA">
            <w:pPr>
              <w:spacing w:after="0" w:line="240" w:lineRule="auto"/>
              <w:ind w:firstLine="5"/>
              <w:jc w:val="center"/>
              <w:rPr>
                <w:rFonts w:ascii="Times New Roman" w:hAnsi="Times New Roman" w:cs="Times New Roman"/>
                <w:sz w:val="28"/>
                <w:szCs w:val="28"/>
              </w:rPr>
            </w:pPr>
          </w:p>
        </w:tc>
        <w:tc>
          <w:tcPr>
            <w:tcW w:w="8595" w:type="dxa"/>
          </w:tcPr>
          <w:p w14:paraId="6EC994D7" w14:textId="5535CF06"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b/>
                <w:sz w:val="28"/>
                <w:szCs w:val="28"/>
              </w:rPr>
              <w:t>Стратегічний напрям В</w:t>
            </w:r>
          </w:p>
        </w:tc>
      </w:tr>
      <w:tr w:rsidR="00476938" w:rsidRPr="003650A8" w14:paraId="64FC37B4" w14:textId="77777777" w:rsidTr="004C7A70">
        <w:trPr>
          <w:trHeight w:val="228"/>
        </w:trPr>
        <w:tc>
          <w:tcPr>
            <w:tcW w:w="1044" w:type="dxa"/>
          </w:tcPr>
          <w:p w14:paraId="2F169243"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0FF5D515" w14:textId="0C54006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мешканців ТГ, що звернулись за допомогою до сімейних лікарів</w:t>
            </w:r>
          </w:p>
        </w:tc>
      </w:tr>
      <w:tr w:rsidR="00476938" w:rsidRPr="003650A8" w14:paraId="621B36FE" w14:textId="77777777" w:rsidTr="004C7A70">
        <w:trPr>
          <w:trHeight w:val="210"/>
        </w:trPr>
        <w:tc>
          <w:tcPr>
            <w:tcW w:w="1044" w:type="dxa"/>
          </w:tcPr>
          <w:p w14:paraId="1B366FA4"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1265AFF0" w14:textId="0DA16158"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Кількість  учнів, що скористались послугами ДЮСШ</w:t>
            </w:r>
          </w:p>
        </w:tc>
      </w:tr>
      <w:tr w:rsidR="00476938" w:rsidRPr="003650A8" w14:paraId="19DE8096" w14:textId="77777777" w:rsidTr="004C7A70">
        <w:trPr>
          <w:trHeight w:val="210"/>
        </w:trPr>
        <w:tc>
          <w:tcPr>
            <w:tcW w:w="1044" w:type="dxa"/>
          </w:tcPr>
          <w:p w14:paraId="2E785DE0"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5AB62CB8" w14:textId="0320173B"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 xml:space="preserve">Сума коштів із бюджету ТГ, спрямована на соціальний захист </w:t>
            </w:r>
          </w:p>
        </w:tc>
      </w:tr>
      <w:tr w:rsidR="00476938" w:rsidRPr="003650A8" w14:paraId="7282C22B" w14:textId="77777777" w:rsidTr="004C7A70">
        <w:trPr>
          <w:trHeight w:val="240"/>
        </w:trPr>
        <w:tc>
          <w:tcPr>
            <w:tcW w:w="1044" w:type="dxa"/>
          </w:tcPr>
          <w:p w14:paraId="31A2EFB4" w14:textId="77777777" w:rsidR="004C7A70" w:rsidRPr="003650A8" w:rsidRDefault="004C7A70" w:rsidP="009E74DA">
            <w:pPr>
              <w:pStyle w:val="a3"/>
              <w:numPr>
                <w:ilvl w:val="0"/>
                <w:numId w:val="16"/>
              </w:numPr>
              <w:spacing w:after="0" w:line="240" w:lineRule="auto"/>
              <w:ind w:firstLine="5"/>
              <w:jc w:val="center"/>
              <w:rPr>
                <w:rFonts w:ascii="Times New Roman" w:hAnsi="Times New Roman"/>
                <w:sz w:val="28"/>
                <w:szCs w:val="28"/>
                <w:lang w:val="uk-UA"/>
              </w:rPr>
            </w:pPr>
          </w:p>
        </w:tc>
        <w:tc>
          <w:tcPr>
            <w:tcW w:w="8595" w:type="dxa"/>
          </w:tcPr>
          <w:p w14:paraId="52D28D47" w14:textId="0127F6FF" w:rsidR="004C7A70" w:rsidRPr="003650A8" w:rsidRDefault="004C7A70" w:rsidP="009E74DA">
            <w:pPr>
              <w:spacing w:after="0" w:line="240" w:lineRule="auto"/>
              <w:ind w:firstLine="5"/>
              <w:rPr>
                <w:rFonts w:ascii="Times New Roman" w:hAnsi="Times New Roman" w:cs="Times New Roman"/>
              </w:rPr>
            </w:pPr>
            <w:r w:rsidRPr="003650A8">
              <w:rPr>
                <w:rFonts w:ascii="Times New Roman" w:hAnsi="Times New Roman" w:cs="Times New Roman"/>
                <w:sz w:val="28"/>
                <w:szCs w:val="28"/>
              </w:rPr>
              <w:t>Обсяг коштів, спрямованих на розвиток установ та закладів культури</w:t>
            </w:r>
          </w:p>
        </w:tc>
      </w:tr>
    </w:tbl>
    <w:p w14:paraId="065A3AA4" w14:textId="77777777" w:rsidR="00E11F88" w:rsidRPr="003650A8" w:rsidRDefault="00E11F88" w:rsidP="009E74DA">
      <w:pPr>
        <w:spacing w:line="240" w:lineRule="auto"/>
        <w:rPr>
          <w:rFonts w:ascii="Times New Roman" w:hAnsi="Times New Roman" w:cs="Times New Roman"/>
          <w:bCs/>
          <w:sz w:val="28"/>
          <w:szCs w:val="28"/>
        </w:rPr>
      </w:pPr>
      <w:r w:rsidRPr="003650A8">
        <w:rPr>
          <w:rFonts w:ascii="Times New Roman" w:hAnsi="Times New Roman" w:cs="Times New Roman"/>
          <w:bCs/>
          <w:sz w:val="28"/>
          <w:szCs w:val="28"/>
        </w:rPr>
        <w:br w:type="page"/>
      </w:r>
    </w:p>
    <w:p w14:paraId="5809BD3F" w14:textId="55AACCC6" w:rsidR="00BE753E" w:rsidRPr="003650A8" w:rsidRDefault="00BE753E" w:rsidP="009E74DA">
      <w:pPr>
        <w:spacing w:after="0" w:line="240" w:lineRule="auto"/>
        <w:ind w:firstLine="567"/>
        <w:jc w:val="center"/>
        <w:rPr>
          <w:rFonts w:ascii="Times New Roman" w:hAnsi="Times New Roman" w:cs="Times New Roman"/>
          <w:b/>
          <w:bCs/>
          <w:sz w:val="28"/>
          <w:szCs w:val="28"/>
        </w:rPr>
      </w:pPr>
      <w:r w:rsidRPr="003650A8">
        <w:rPr>
          <w:rFonts w:ascii="Times New Roman" w:hAnsi="Times New Roman" w:cs="Times New Roman"/>
          <w:b/>
          <w:bCs/>
          <w:sz w:val="28"/>
          <w:szCs w:val="28"/>
        </w:rPr>
        <w:lastRenderedPageBreak/>
        <w:t>ДОДАТКИ</w:t>
      </w:r>
    </w:p>
    <w:p w14:paraId="47EECE05" w14:textId="538DEA16" w:rsidR="00FA4671" w:rsidRPr="003650A8" w:rsidRDefault="00FA4671" w:rsidP="009E74DA">
      <w:pPr>
        <w:spacing w:after="0" w:line="240" w:lineRule="auto"/>
        <w:ind w:firstLine="567"/>
        <w:rPr>
          <w:rFonts w:ascii="Times New Roman" w:hAnsi="Times New Roman" w:cs="Times New Roman"/>
          <w:b/>
          <w:bCs/>
          <w:sz w:val="28"/>
          <w:szCs w:val="28"/>
        </w:rPr>
      </w:pPr>
      <w:r w:rsidRPr="003650A8">
        <w:rPr>
          <w:rFonts w:ascii="Times New Roman" w:hAnsi="Times New Roman" w:cs="Times New Roman"/>
          <w:bCs/>
          <w:sz w:val="28"/>
          <w:szCs w:val="28"/>
        </w:rPr>
        <w:t xml:space="preserve">Додаток 1.  </w:t>
      </w:r>
      <w:r w:rsidRPr="003650A8">
        <w:rPr>
          <w:rFonts w:ascii="Times New Roman" w:hAnsi="Times New Roman" w:cs="Times New Roman"/>
          <w:b/>
          <w:bCs/>
          <w:sz w:val="28"/>
          <w:szCs w:val="28"/>
        </w:rPr>
        <w:t>Склад робочої групи з підготовки Стратегії  розвитку  Долинської територіальної громади  на період до 2027 року</w:t>
      </w:r>
    </w:p>
    <w:p w14:paraId="13421AFC" w14:textId="04FE6578" w:rsidR="006E1A2B" w:rsidRPr="003650A8" w:rsidRDefault="006E1A2B" w:rsidP="009E74DA">
      <w:pPr>
        <w:spacing w:after="0" w:line="240" w:lineRule="auto"/>
        <w:ind w:firstLine="567"/>
        <w:jc w:val="both"/>
        <w:rPr>
          <w:rFonts w:ascii="Times New Roman" w:eastAsia="Calibri" w:hAnsi="Times New Roman" w:cs="Times New Roman"/>
          <w:sz w:val="28"/>
          <w:szCs w:val="28"/>
        </w:rPr>
      </w:pPr>
      <w:r w:rsidRPr="003650A8">
        <w:rPr>
          <w:rFonts w:ascii="Times New Roman" w:eastAsia="Times New Roman" w:hAnsi="Times New Roman" w:cs="Times New Roman"/>
          <w:sz w:val="28"/>
          <w:szCs w:val="28"/>
        </w:rPr>
        <w:t xml:space="preserve">Робоча група з підготовки проекту Стратегії розвитку  Долинської територіальної громади  на період до 2027 року була утворена </w:t>
      </w:r>
      <w:r w:rsidRPr="003650A8">
        <w:rPr>
          <w:rFonts w:ascii="Times New Roman" w:eastAsia="Calibri" w:hAnsi="Times New Roman" w:cs="Times New Roman"/>
          <w:sz w:val="28"/>
          <w:szCs w:val="28"/>
        </w:rPr>
        <w:t xml:space="preserve">розпорядженням міського голови від  </w:t>
      </w:r>
      <w:r w:rsidRPr="003650A8">
        <w:rPr>
          <w:rFonts w:ascii="Times New Roman" w:hAnsi="Times New Roman" w:cs="Times New Roman"/>
          <w:sz w:val="28"/>
          <w:szCs w:val="28"/>
        </w:rPr>
        <w:t>14.06.2023</w:t>
      </w:r>
      <w:r w:rsidRPr="003650A8">
        <w:rPr>
          <w:rFonts w:ascii="Times New Roman" w:eastAsia="Calibri" w:hAnsi="Times New Roman" w:cs="Times New Roman"/>
          <w:sz w:val="28"/>
          <w:szCs w:val="28"/>
        </w:rPr>
        <w:t xml:space="preserve"> №169 «</w:t>
      </w:r>
      <w:r w:rsidRPr="003650A8">
        <w:rPr>
          <w:rFonts w:ascii="Times New Roman" w:hAnsi="Times New Roman" w:cs="Times New Roman"/>
          <w:bCs/>
          <w:sz w:val="28"/>
          <w:szCs w:val="28"/>
        </w:rPr>
        <w:t>Про робочу групу з підготовки проекту стратегії розвитку Долинської територіальної громади на період до 2027 року</w:t>
      </w:r>
      <w:r w:rsidRPr="003650A8">
        <w:rPr>
          <w:rFonts w:ascii="Times New Roman" w:eastAsia="Calibri" w:hAnsi="Times New Roman" w:cs="Times New Roman"/>
          <w:sz w:val="28"/>
          <w:szCs w:val="28"/>
        </w:rPr>
        <w:t>» (зі змінами</w:t>
      </w:r>
      <w:r w:rsidR="008F0A3C" w:rsidRPr="003650A8">
        <w:rPr>
          <w:rFonts w:ascii="Times New Roman" w:eastAsia="Calibri" w:hAnsi="Times New Roman" w:cs="Times New Roman"/>
          <w:sz w:val="28"/>
          <w:szCs w:val="28"/>
        </w:rPr>
        <w:t xml:space="preserve"> розпорядження</w:t>
      </w:r>
      <w:r w:rsidRPr="003650A8">
        <w:rPr>
          <w:rFonts w:ascii="Times New Roman" w:eastAsia="Calibri" w:hAnsi="Times New Roman" w:cs="Times New Roman"/>
          <w:sz w:val="28"/>
          <w:szCs w:val="28"/>
        </w:rPr>
        <w:t xml:space="preserve"> від</w:t>
      </w:r>
      <w:r w:rsidR="002A163C">
        <w:rPr>
          <w:rFonts w:ascii="Times New Roman" w:eastAsia="Calibri" w:hAnsi="Times New Roman" w:cs="Times New Roman"/>
          <w:sz w:val="28"/>
          <w:szCs w:val="28"/>
        </w:rPr>
        <w:t xml:space="preserve"> 13.06.2024</w:t>
      </w:r>
      <w:r w:rsidRPr="003650A8">
        <w:rPr>
          <w:rFonts w:ascii="Times New Roman" w:eastAsia="Calibri" w:hAnsi="Times New Roman" w:cs="Times New Roman"/>
          <w:sz w:val="28"/>
          <w:szCs w:val="28"/>
        </w:rPr>
        <w:t xml:space="preserve"> №</w:t>
      </w:r>
      <w:r w:rsidR="002A163C">
        <w:rPr>
          <w:rFonts w:ascii="Times New Roman" w:eastAsia="Calibri" w:hAnsi="Times New Roman" w:cs="Times New Roman"/>
          <w:sz w:val="28"/>
          <w:szCs w:val="28"/>
        </w:rPr>
        <w:t xml:space="preserve"> 167</w:t>
      </w:r>
      <w:r w:rsidRPr="003650A8">
        <w:rPr>
          <w:rFonts w:ascii="Times New Roman" w:eastAsia="Calibri" w:hAnsi="Times New Roman" w:cs="Times New Roman"/>
          <w:sz w:val="28"/>
          <w:szCs w:val="28"/>
        </w:rPr>
        <w:t>)</w:t>
      </w:r>
    </w:p>
    <w:p w14:paraId="2C85E0C8"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Склад</w:t>
      </w:r>
    </w:p>
    <w:p w14:paraId="270D26CF"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Робочої групи  з підготовки проекту </w:t>
      </w:r>
    </w:p>
    <w:p w14:paraId="3E9697FC"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стратегії розвитку Долинської територіальної громади </w:t>
      </w:r>
    </w:p>
    <w:p w14:paraId="32516EA5" w14:textId="77777777" w:rsidR="006E1A2B" w:rsidRPr="003650A8" w:rsidRDefault="006E1A2B" w:rsidP="009E74DA">
      <w:pPr>
        <w:spacing w:after="0" w:line="240" w:lineRule="auto"/>
        <w:jc w:val="center"/>
        <w:rPr>
          <w:rFonts w:ascii="Times New Roman" w:eastAsia="Calibri" w:hAnsi="Times New Roman" w:cs="Times New Roman"/>
          <w:sz w:val="28"/>
          <w:szCs w:val="28"/>
        </w:rPr>
      </w:pPr>
      <w:r w:rsidRPr="003650A8">
        <w:rPr>
          <w:rFonts w:ascii="Times New Roman" w:eastAsia="Calibri" w:hAnsi="Times New Roman" w:cs="Times New Roman"/>
          <w:sz w:val="28"/>
          <w:szCs w:val="28"/>
        </w:rPr>
        <w:t>на період до 2027 року</w:t>
      </w:r>
    </w:p>
    <w:p w14:paraId="790E9072" w14:textId="77777777" w:rsidR="006E1A2B" w:rsidRPr="003650A8" w:rsidRDefault="006E1A2B" w:rsidP="009E74DA">
      <w:pPr>
        <w:spacing w:after="0" w:line="240" w:lineRule="auto"/>
        <w:jc w:val="both"/>
        <w:rPr>
          <w:rFonts w:ascii="Times New Roman" w:eastAsia="Calibri" w:hAnsi="Times New Roman" w:cs="Times New Roman"/>
          <w:sz w:val="24"/>
          <w:szCs w:val="28"/>
        </w:rPr>
      </w:pPr>
    </w:p>
    <w:p w14:paraId="3EC863D2"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Голова робочої групи:</w:t>
      </w:r>
    </w:p>
    <w:p w14:paraId="28AA3340" w14:textId="77777777" w:rsidR="006E1A2B" w:rsidRPr="003650A8" w:rsidRDefault="006E1A2B" w:rsidP="009E74DA">
      <w:pPr>
        <w:spacing w:after="0" w:line="240" w:lineRule="auto"/>
        <w:jc w:val="both"/>
        <w:rPr>
          <w:rFonts w:ascii="Times New Roman" w:eastAsia="Calibri" w:hAnsi="Times New Roman" w:cs="Times New Roman"/>
          <w:b/>
          <w:sz w:val="28"/>
          <w:szCs w:val="28"/>
        </w:rPr>
      </w:pPr>
    </w:p>
    <w:p w14:paraId="247CEE6D"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ДИРІВ Іван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міський голова</w:t>
      </w:r>
    </w:p>
    <w:p w14:paraId="67D38CB5" w14:textId="77777777" w:rsidR="006E1A2B" w:rsidRPr="003650A8" w:rsidRDefault="006E1A2B" w:rsidP="009E74DA">
      <w:pPr>
        <w:spacing w:after="0" w:line="240" w:lineRule="auto"/>
        <w:jc w:val="both"/>
        <w:rPr>
          <w:rFonts w:ascii="Times New Roman" w:eastAsia="Calibri" w:hAnsi="Times New Roman" w:cs="Times New Roman"/>
          <w:sz w:val="24"/>
          <w:szCs w:val="28"/>
        </w:rPr>
      </w:pPr>
    </w:p>
    <w:p w14:paraId="39C9F60A"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 xml:space="preserve">Заступник голови робочої групи, </w:t>
      </w:r>
    </w:p>
    <w:p w14:paraId="13F0A1E5"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координатор процесу розроблення стратегії:</w:t>
      </w:r>
    </w:p>
    <w:p w14:paraId="117F93E1" w14:textId="77777777" w:rsidR="006E1A2B" w:rsidRPr="003650A8" w:rsidRDefault="006E1A2B" w:rsidP="009E74DA">
      <w:pPr>
        <w:spacing w:after="0" w:line="240" w:lineRule="auto"/>
        <w:jc w:val="both"/>
        <w:rPr>
          <w:rFonts w:ascii="Times New Roman" w:eastAsia="Calibri" w:hAnsi="Times New Roman" w:cs="Times New Roman"/>
          <w:sz w:val="24"/>
          <w:szCs w:val="28"/>
        </w:rPr>
      </w:pPr>
    </w:p>
    <w:p w14:paraId="6658CF5D" w14:textId="77777777"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КУЦИК Михайло</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управління економіки</w:t>
      </w:r>
    </w:p>
    <w:p w14:paraId="78181E90" w14:textId="77777777" w:rsidR="006E1A2B" w:rsidRPr="003650A8" w:rsidRDefault="006E1A2B" w:rsidP="009E74DA">
      <w:pPr>
        <w:spacing w:after="0" w:line="240" w:lineRule="auto"/>
        <w:rPr>
          <w:rFonts w:ascii="Times New Roman" w:eastAsia="Calibri" w:hAnsi="Times New Roman" w:cs="Times New Roman"/>
          <w:color w:val="002060"/>
          <w:sz w:val="24"/>
          <w:szCs w:val="28"/>
        </w:rPr>
      </w:pPr>
    </w:p>
    <w:p w14:paraId="50597D36" w14:textId="77777777" w:rsidR="006E1A2B" w:rsidRPr="003650A8" w:rsidRDefault="006E1A2B" w:rsidP="009E74DA">
      <w:pPr>
        <w:spacing w:after="0" w:line="240" w:lineRule="auto"/>
        <w:rPr>
          <w:rFonts w:ascii="Times New Roman" w:eastAsia="Calibri" w:hAnsi="Times New Roman" w:cs="Times New Roman"/>
          <w:b/>
          <w:sz w:val="28"/>
          <w:szCs w:val="28"/>
        </w:rPr>
      </w:pPr>
      <w:r w:rsidRPr="003650A8">
        <w:rPr>
          <w:rFonts w:ascii="Times New Roman" w:eastAsia="Calibri" w:hAnsi="Times New Roman" w:cs="Times New Roman"/>
          <w:b/>
          <w:sz w:val="28"/>
          <w:szCs w:val="28"/>
        </w:rPr>
        <w:t>Секретар робочої групи:</w:t>
      </w:r>
    </w:p>
    <w:p w14:paraId="1425670C" w14:textId="77777777" w:rsidR="006E1A2B" w:rsidRPr="003650A8" w:rsidRDefault="006E1A2B" w:rsidP="009E74DA">
      <w:pPr>
        <w:spacing w:after="0" w:line="240" w:lineRule="auto"/>
        <w:rPr>
          <w:rFonts w:ascii="Times New Roman" w:eastAsia="Calibri" w:hAnsi="Times New Roman" w:cs="Times New Roman"/>
          <w:sz w:val="24"/>
          <w:szCs w:val="28"/>
        </w:rPr>
      </w:pPr>
    </w:p>
    <w:p w14:paraId="79EEF672" w14:textId="77777777"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ДОЛІШНА Сніжана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провідна спеціалістка відділу сталого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енергетичного розвитку та адаптації до змін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клімату управління зовнішніх зв’язків та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місцевого розвитку міської ради</w:t>
      </w:r>
    </w:p>
    <w:p w14:paraId="5F71715E" w14:textId="77777777" w:rsidR="006E1A2B" w:rsidRPr="003650A8" w:rsidRDefault="006E1A2B" w:rsidP="009E74DA">
      <w:pPr>
        <w:spacing w:after="0" w:line="240" w:lineRule="auto"/>
        <w:jc w:val="both"/>
        <w:rPr>
          <w:rFonts w:ascii="Times New Roman" w:eastAsia="Calibri" w:hAnsi="Times New Roman" w:cs="Times New Roman"/>
          <w:color w:val="002060"/>
          <w:sz w:val="24"/>
          <w:szCs w:val="28"/>
        </w:rPr>
      </w:pPr>
    </w:p>
    <w:p w14:paraId="1E170A07" w14:textId="77777777" w:rsidR="006E1A2B" w:rsidRPr="003650A8" w:rsidRDefault="006E1A2B" w:rsidP="009E74DA">
      <w:pPr>
        <w:spacing w:after="0" w:line="240" w:lineRule="auto"/>
        <w:jc w:val="both"/>
        <w:rPr>
          <w:rFonts w:ascii="Times New Roman" w:eastAsia="Calibri" w:hAnsi="Times New Roman" w:cs="Times New Roman"/>
          <w:b/>
          <w:sz w:val="28"/>
          <w:szCs w:val="28"/>
        </w:rPr>
      </w:pPr>
      <w:r w:rsidRPr="003650A8">
        <w:rPr>
          <w:rFonts w:ascii="Times New Roman" w:eastAsia="Calibri" w:hAnsi="Times New Roman" w:cs="Times New Roman"/>
          <w:b/>
          <w:sz w:val="28"/>
          <w:szCs w:val="28"/>
        </w:rPr>
        <w:t>Члени робочої групи:</w:t>
      </w:r>
    </w:p>
    <w:p w14:paraId="74E87114" w14:textId="77777777" w:rsidR="006E1A2B" w:rsidRPr="003650A8" w:rsidRDefault="006E1A2B" w:rsidP="009E74DA">
      <w:pPr>
        <w:spacing w:after="0" w:line="240" w:lineRule="auto"/>
        <w:jc w:val="both"/>
        <w:rPr>
          <w:rFonts w:ascii="Times New Roman" w:eastAsia="Calibri" w:hAnsi="Times New Roman" w:cs="Times New Roman"/>
          <w:b/>
          <w:sz w:val="24"/>
          <w:szCs w:val="28"/>
        </w:rPr>
      </w:pPr>
    </w:p>
    <w:p w14:paraId="1446F17F"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БАКАЛЯР Ярослав</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підприємець,  депутат міської ради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(за згодою)</w:t>
      </w:r>
    </w:p>
    <w:p w14:paraId="4857E653"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БОЙКІВ Володимир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директор КП «Комунгосп» Долинської міської</w:t>
      </w:r>
    </w:p>
    <w:p w14:paraId="6F2BDAD6"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7A652D6F" w14:textId="7F33A70D" w:rsidR="006E1A2B" w:rsidRPr="003650A8" w:rsidRDefault="006E1A2B" w:rsidP="009E74DA">
      <w:pPr>
        <w:tabs>
          <w:tab w:val="left" w:pos="3555"/>
        </w:tabs>
        <w:spacing w:after="0" w:line="240" w:lineRule="auto"/>
        <w:ind w:left="3540" w:hanging="3540"/>
        <w:jc w:val="both"/>
        <w:rPr>
          <w:rFonts w:ascii="Times New Roman" w:hAnsi="Times New Roman" w:cs="Times New Roman"/>
          <w:sz w:val="28"/>
          <w:szCs w:val="28"/>
          <w:shd w:val="clear" w:color="auto" w:fill="FFFFFF"/>
        </w:rPr>
      </w:pPr>
      <w:r w:rsidRPr="003650A8">
        <w:rPr>
          <w:rFonts w:ascii="Times New Roman" w:eastAsia="Calibri" w:hAnsi="Times New Roman" w:cs="Times New Roman"/>
          <w:sz w:val="28"/>
          <w:szCs w:val="28"/>
        </w:rPr>
        <w:t>ВАСИЛІВ Іван</w:t>
      </w:r>
      <w:r w:rsidRPr="003650A8">
        <w:rPr>
          <w:rFonts w:ascii="Times New Roman" w:eastAsia="Calibri" w:hAnsi="Times New Roman" w:cs="Times New Roman"/>
          <w:sz w:val="28"/>
          <w:szCs w:val="28"/>
        </w:rPr>
        <w:tab/>
        <w:t xml:space="preserve">директор </w:t>
      </w:r>
      <w:r w:rsidRPr="003650A8">
        <w:rPr>
          <w:rFonts w:ascii="Times New Roman" w:hAnsi="Times New Roman" w:cs="Times New Roman"/>
          <w:sz w:val="28"/>
          <w:szCs w:val="28"/>
          <w:shd w:val="clear" w:color="auto" w:fill="FFFFFF"/>
        </w:rPr>
        <w:t xml:space="preserve">ГО «Долинське об'єднання учасників та </w:t>
      </w:r>
      <w:r w:rsidRPr="003650A8">
        <w:rPr>
          <w:rFonts w:ascii="Times New Roman" w:hAnsi="Times New Roman" w:cs="Times New Roman"/>
          <w:sz w:val="28"/>
          <w:szCs w:val="28"/>
          <w:shd w:val="clear" w:color="auto" w:fill="FFFFFF"/>
        </w:rPr>
        <w:br/>
        <w:t>інвалідів антитерори</w:t>
      </w:r>
      <w:r w:rsidRPr="003650A8">
        <w:rPr>
          <w:rFonts w:ascii="Times New Roman" w:hAnsi="Times New Roman" w:cs="Times New Roman"/>
          <w:sz w:val="28"/>
          <w:szCs w:val="28"/>
          <w:shd w:val="clear" w:color="auto" w:fill="FFFFFF"/>
        </w:rPr>
        <w:softHyphen/>
        <w:t xml:space="preserve">стичної операції - операції </w:t>
      </w:r>
      <w:r w:rsidRPr="003650A8">
        <w:rPr>
          <w:rFonts w:ascii="Times New Roman" w:hAnsi="Times New Roman" w:cs="Times New Roman"/>
          <w:sz w:val="28"/>
          <w:szCs w:val="28"/>
          <w:shd w:val="clear" w:color="auto" w:fill="FFFFFF"/>
        </w:rPr>
        <w:br/>
        <w:t>об'єднаних сил та російсько-української війни»</w:t>
      </w:r>
    </w:p>
    <w:p w14:paraId="028B1558" w14:textId="1AAF004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ГАРГАТ Сергій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начальник управління житлово-комунального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господарства міської ради, депутат міської ради</w:t>
      </w:r>
    </w:p>
    <w:p w14:paraId="25394C17" w14:textId="46AB3236"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ЗАГУРСЬКА Олександра</w:t>
      </w:r>
      <w:r w:rsidRPr="003650A8">
        <w:rPr>
          <w:rFonts w:ascii="Times New Roman" w:eastAsia="Calibri" w:hAnsi="Times New Roman" w:cs="Times New Roman"/>
          <w:sz w:val="28"/>
          <w:szCs w:val="28"/>
        </w:rPr>
        <w:tab/>
        <w:t xml:space="preserve">провідна спеціалістка відділу соціальної політики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міської ради</w:t>
      </w:r>
    </w:p>
    <w:p w14:paraId="115BB1A6" w14:textId="30B209D9"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ГОШИЛИК Віктор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секретар міської ради</w:t>
      </w:r>
    </w:p>
    <w:p w14:paraId="6D56C9F0" w14:textId="3930A791"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ГОШОВСЬКА Тетяна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відділу містобудування та архітектури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міської ради</w:t>
      </w:r>
    </w:p>
    <w:p w14:paraId="212CD01E" w14:textId="3D66B5E4"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ГРОМИШ Віктор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Pr="003650A8">
        <w:rPr>
          <w:rFonts w:ascii="Times New Roman" w:eastAsia="Calibri" w:hAnsi="Times New Roman" w:cs="Times New Roman"/>
          <w:sz w:val="28"/>
          <w:szCs w:val="28"/>
        </w:rPr>
        <w:t>заступник міського голови</w:t>
      </w:r>
    </w:p>
    <w:p w14:paraId="5E517BF0" w14:textId="66B2DE32" w:rsidR="005A1DDC" w:rsidRDefault="006E1A2B" w:rsidP="005A1DDC">
      <w:pPr>
        <w:spacing w:after="0" w:line="240" w:lineRule="auto"/>
        <w:ind w:left="709" w:hanging="709"/>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lastRenderedPageBreak/>
        <w:t>ГРИЦКО Вікторія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провідна спеціалістка відділу місцевої економіки, </w:t>
      </w:r>
      <w:r w:rsidR="005A1DDC">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005A1DDC">
        <w:rPr>
          <w:rFonts w:ascii="Times New Roman" w:eastAsia="Calibri" w:hAnsi="Times New Roman" w:cs="Times New Roman"/>
          <w:sz w:val="28"/>
          <w:szCs w:val="28"/>
        </w:rPr>
        <w:tab/>
      </w:r>
      <w:r w:rsidRPr="003650A8">
        <w:rPr>
          <w:rFonts w:ascii="Times New Roman" w:eastAsia="Calibri" w:hAnsi="Times New Roman" w:cs="Times New Roman"/>
          <w:sz w:val="28"/>
          <w:szCs w:val="28"/>
        </w:rPr>
        <w:t xml:space="preserve">торгівлі, транспорту та </w:t>
      </w:r>
      <w:r w:rsidRPr="003650A8">
        <w:rPr>
          <w:rFonts w:ascii="Times New Roman" w:eastAsia="Calibri" w:hAnsi="Times New Roman" w:cs="Times New Roman"/>
          <w:sz w:val="28"/>
          <w:szCs w:val="28"/>
        </w:rPr>
        <w:tab/>
        <w:t>АПК</w:t>
      </w:r>
      <w:r w:rsidR="005A1DDC">
        <w:rPr>
          <w:rFonts w:ascii="Times New Roman" w:eastAsia="Calibri" w:hAnsi="Times New Roman" w:cs="Times New Roman"/>
          <w:sz w:val="28"/>
          <w:szCs w:val="28"/>
        </w:rPr>
        <w:t xml:space="preserve"> управління </w:t>
      </w:r>
    </w:p>
    <w:p w14:paraId="5193B6E1" w14:textId="2BC2AC8D" w:rsidR="006E1A2B" w:rsidRPr="003650A8" w:rsidRDefault="005A1DDC" w:rsidP="005A1DDC">
      <w:pPr>
        <w:spacing w:after="0" w:line="240" w:lineRule="auto"/>
        <w:ind w:left="709" w:hanging="709"/>
        <w:jc w:val="both"/>
        <w:rPr>
          <w:rFonts w:ascii="Times New Roman" w:eastAsia="Calibri" w:hAnsi="Times New Roman" w:cs="Times New Roman"/>
          <w:sz w:val="28"/>
          <w:szCs w:val="28"/>
        </w:rPr>
      </w:pPr>
      <w:r>
        <w:rPr>
          <w:rFonts w:ascii="Times New Roman" w:eastAsia="Calibri" w:hAnsi="Times New Roman" w:cs="Times New Roman"/>
          <w:sz w:val="28"/>
          <w:szCs w:val="28"/>
        </w:rPr>
        <w:tab/>
      </w:r>
      <w:r>
        <w:rPr>
          <w:rFonts w:ascii="Times New Roman" w:eastAsia="Calibri" w:hAnsi="Times New Roman" w:cs="Times New Roman"/>
          <w:sz w:val="28"/>
          <w:szCs w:val="28"/>
        </w:rPr>
        <w:tab/>
      </w:r>
      <w:r>
        <w:rPr>
          <w:rFonts w:ascii="Times New Roman" w:eastAsia="Calibri" w:hAnsi="Times New Roman" w:cs="Times New Roman"/>
          <w:sz w:val="28"/>
          <w:szCs w:val="28"/>
        </w:rPr>
        <w:tab/>
      </w:r>
      <w:r>
        <w:rPr>
          <w:rFonts w:ascii="Times New Roman" w:eastAsia="Calibri" w:hAnsi="Times New Roman" w:cs="Times New Roman"/>
          <w:sz w:val="28"/>
          <w:szCs w:val="28"/>
        </w:rPr>
        <w:tab/>
      </w:r>
      <w:r>
        <w:rPr>
          <w:rFonts w:ascii="Times New Roman" w:eastAsia="Calibri" w:hAnsi="Times New Roman" w:cs="Times New Roman"/>
          <w:sz w:val="28"/>
          <w:szCs w:val="28"/>
        </w:rPr>
        <w:tab/>
        <w:t xml:space="preserve">економіки </w:t>
      </w:r>
      <w:r w:rsidR="006E1A2B" w:rsidRPr="003650A8">
        <w:rPr>
          <w:rFonts w:ascii="Times New Roman" w:eastAsia="Calibri" w:hAnsi="Times New Roman" w:cs="Times New Roman"/>
          <w:sz w:val="28"/>
          <w:szCs w:val="28"/>
        </w:rPr>
        <w:t>міської ради</w:t>
      </w:r>
    </w:p>
    <w:p w14:paraId="4AD15C95" w14:textId="16431882"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ДЕМЧЕНКО Світлана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начальниця фінансового управління міської ради</w:t>
      </w:r>
    </w:p>
    <w:p w14:paraId="22003BC3" w14:textId="270FE14F" w:rsidR="006E1A2B" w:rsidRPr="003650A8" w:rsidRDefault="006E1A2B" w:rsidP="009E74DA">
      <w:pPr>
        <w:spacing w:after="0" w:line="240" w:lineRule="auto"/>
        <w:jc w:val="both"/>
        <w:rPr>
          <w:rFonts w:ascii="Times New Roman" w:eastAsia="Calibri" w:hAnsi="Times New Roman" w:cs="Times New Roman"/>
          <w:color w:val="002060"/>
          <w:sz w:val="28"/>
          <w:szCs w:val="28"/>
        </w:rPr>
      </w:pPr>
      <w:r w:rsidRPr="003650A8">
        <w:rPr>
          <w:rFonts w:ascii="Times New Roman" w:eastAsia="Calibri" w:hAnsi="Times New Roman" w:cs="Times New Roman"/>
          <w:sz w:val="28"/>
          <w:szCs w:val="28"/>
        </w:rPr>
        <w:t>ДЕПУТАТ Богдан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депутат міської ради (за згодою)</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color w:val="002060"/>
          <w:sz w:val="28"/>
          <w:szCs w:val="28"/>
        </w:rPr>
        <w:tab/>
      </w:r>
    </w:p>
    <w:p w14:paraId="15C85C36" w14:textId="2743626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ДИДЯК Марина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спеціалістка І категорії відділу інформаційної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політики та зв’язків з громадськістю</w:t>
      </w:r>
    </w:p>
    <w:p w14:paraId="3480486C" w14:textId="5F21CC13"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ДИНДИН Наталія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відділу інвестицій та туризму міської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69653C7D" w14:textId="2E9ECE85" w:rsidR="006E1A2B" w:rsidRPr="003650A8" w:rsidRDefault="006E1A2B" w:rsidP="009E74DA">
      <w:pPr>
        <w:tabs>
          <w:tab w:val="left" w:pos="3495"/>
        </w:tabs>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ДМИТРІВ Юрій</w:t>
      </w:r>
      <w:r w:rsidRPr="003650A8">
        <w:rPr>
          <w:rFonts w:ascii="Times New Roman" w:eastAsia="Calibri" w:hAnsi="Times New Roman" w:cs="Times New Roman"/>
          <w:sz w:val="28"/>
          <w:szCs w:val="28"/>
        </w:rPr>
        <w:tab/>
        <w:t xml:space="preserve"> голова правління ГО «Студія Мистецтв»</w:t>
      </w:r>
    </w:p>
    <w:p w14:paraId="67DD2144" w14:textId="1D658116"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ЗАНКОВИЧ Микола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директор ліцею № 4, депутат міської ради</w:t>
      </w:r>
    </w:p>
    <w:p w14:paraId="29520C57" w14:textId="7777777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ІЛЬЧИШИН Ольга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генеральна директорка КНП «Долинська </w:t>
      </w:r>
    </w:p>
    <w:p w14:paraId="401D9103" w14:textId="10261A3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багатопрофільна  лікарня»</w:t>
      </w:r>
    </w:p>
    <w:p w14:paraId="446B3BCB" w14:textId="20C75857" w:rsidR="006E1A2B" w:rsidRPr="003650A8" w:rsidRDefault="006E1A2B" w:rsidP="009E74DA">
      <w:pPr>
        <w:tabs>
          <w:tab w:val="left" w:pos="3495"/>
        </w:tabs>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КЕПЕЩУК Михайло</w:t>
      </w:r>
      <w:r w:rsidRPr="003650A8">
        <w:rPr>
          <w:rFonts w:ascii="Times New Roman" w:eastAsia="Calibri" w:hAnsi="Times New Roman" w:cs="Times New Roman"/>
          <w:sz w:val="28"/>
          <w:szCs w:val="28"/>
        </w:rPr>
        <w:tab/>
        <w:t xml:space="preserve"> президент ГО « Долинський Шаховий клуб»</w:t>
      </w:r>
    </w:p>
    <w:p w14:paraId="4F5DBEB4" w14:textId="1A94BE3A"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КІЩУК Любомир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завідувач сектору з питань надзвичайних</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ситуацій, цивільного захисту, мобілізаційної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роботи та реінтеграції населення міської ради</w:t>
      </w:r>
    </w:p>
    <w:p w14:paraId="5A69EBE3" w14:textId="42036163" w:rsidR="006E1A2B" w:rsidRPr="003650A8" w:rsidRDefault="006E1A2B" w:rsidP="009E74DA">
      <w:pPr>
        <w:tabs>
          <w:tab w:val="left" w:pos="3600"/>
        </w:tabs>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КОЗІЙ Марія</w:t>
      </w:r>
      <w:r w:rsidRPr="003650A8">
        <w:rPr>
          <w:rFonts w:ascii="Times New Roman" w:eastAsia="Calibri" w:hAnsi="Times New Roman" w:cs="Times New Roman"/>
          <w:sz w:val="28"/>
          <w:szCs w:val="28"/>
        </w:rPr>
        <w:tab/>
        <w:t xml:space="preserve">начальник відділу бухгалтерського обліку та </w:t>
      </w:r>
    </w:p>
    <w:p w14:paraId="74D2A9F8" w14:textId="57DCDCED" w:rsidR="006E1A2B" w:rsidRPr="003650A8" w:rsidRDefault="006E1A2B" w:rsidP="009E74DA">
      <w:pPr>
        <w:tabs>
          <w:tab w:val="left" w:pos="3600"/>
        </w:tabs>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ab/>
        <w:t>звітності</w:t>
      </w:r>
    </w:p>
    <w:p w14:paraId="4676DFD2" w14:textId="0F80B20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КОНДРИН Іван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директор КЗ «Центр культури і мистецтв»,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депутат міської ради</w:t>
      </w:r>
    </w:p>
    <w:p w14:paraId="7D65858E" w14:textId="765E3ADB"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ЛОПУХ Роман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відділу молоді і спорту міської ради</w:t>
      </w:r>
    </w:p>
    <w:p w14:paraId="3AC193C5" w14:textId="3374A1EF"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МАРТИН Андрій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відділу сталого енергетичного розвитку</w:t>
      </w:r>
    </w:p>
    <w:p w14:paraId="79EAEECC" w14:textId="1804E809" w:rsidR="006E1A2B" w:rsidRPr="003650A8" w:rsidRDefault="006E1A2B" w:rsidP="009E74DA">
      <w:pPr>
        <w:spacing w:after="0" w:line="240" w:lineRule="auto"/>
        <w:ind w:left="3544"/>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та адаптації до змін клімату управління зовнішніх зв’язків та місцевого розвитку міської ради</w:t>
      </w:r>
    </w:p>
    <w:p w14:paraId="2F02F3F7" w14:textId="0F465A2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МЕЛЬНИКОВИЧ Іванна</w:t>
      </w:r>
      <w:r w:rsidRPr="003650A8">
        <w:rPr>
          <w:rFonts w:ascii="Times New Roman" w:eastAsia="Calibri" w:hAnsi="Times New Roman" w:cs="Times New Roman"/>
          <w:sz w:val="28"/>
          <w:szCs w:val="28"/>
        </w:rPr>
        <w:tab/>
        <w:t>начальниця відділу культури міської ради</w:t>
      </w:r>
    </w:p>
    <w:p w14:paraId="45A93384" w14:textId="18FCEBC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МИХНИЧ Роман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секретар виконавчого комітету міської ради</w:t>
      </w:r>
    </w:p>
    <w:p w14:paraId="7540FE60" w14:textId="39ECE1F8"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ОЛІЙНИК Катерина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начальниця відділу кадрового забезпечення</w:t>
      </w:r>
    </w:p>
    <w:p w14:paraId="10A7286F" w14:textId="4FA5A9EE"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ПАСТУХ Іван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заступник міського голови</w:t>
      </w:r>
    </w:p>
    <w:p w14:paraId="253A5BFF" w14:textId="2174EA34"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ПРОКІПЧИН Аліна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депутат міської ради (за згодою)</w:t>
      </w:r>
    </w:p>
    <w:p w14:paraId="44ADACC5" w14:textId="1D497F18"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ПРОЦІВ Катерина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відділу міжнародного співробітництва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та проектної діяльності міської ради</w:t>
      </w:r>
    </w:p>
    <w:p w14:paraId="3C7CF03F" w14:textId="279D8A0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САЙКО Ігор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начальник управління освіти міської ради</w:t>
      </w:r>
    </w:p>
    <w:p w14:paraId="0B8ECE5E" w14:textId="1028343E"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ЦАП Віолета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директор КНП «Центр первинної медичної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допомоги»</w:t>
      </w:r>
    </w:p>
    <w:p w14:paraId="2238FFCC" w14:textId="524ED9FD" w:rsidR="006E1A2B" w:rsidRPr="003650A8" w:rsidRDefault="006E1A2B" w:rsidP="009E74DA">
      <w:pPr>
        <w:spacing w:after="0" w:line="240" w:lineRule="auto"/>
        <w:rPr>
          <w:rFonts w:ascii="Times New Roman" w:eastAsia="Calibri" w:hAnsi="Times New Roman" w:cs="Times New Roman"/>
          <w:sz w:val="28"/>
          <w:szCs w:val="28"/>
        </w:rPr>
      </w:pPr>
      <w:r w:rsidRPr="003650A8">
        <w:rPr>
          <w:rFonts w:ascii="Times New Roman" w:eastAsia="Calibri" w:hAnsi="Times New Roman" w:cs="Times New Roman"/>
          <w:sz w:val="28"/>
          <w:szCs w:val="28"/>
        </w:rPr>
        <w:t>ЦИГАНЮК Ксенія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директор краєзнавчого музею «Бойківщина»</w:t>
      </w:r>
    </w:p>
    <w:p w14:paraId="1D24BCC0" w14:textId="360DA02B"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ЮСИП Віталій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начальник управління благоустрою та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інфраструктури міської ради</w:t>
      </w:r>
    </w:p>
    <w:p w14:paraId="67DC7B6D" w14:textId="43C6629E"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ЯНІШЕВСЬКИЙ Андрій</w:t>
      </w:r>
      <w:r w:rsidRPr="003650A8">
        <w:rPr>
          <w:rFonts w:ascii="Times New Roman" w:eastAsia="Calibri" w:hAnsi="Times New Roman" w:cs="Times New Roman"/>
          <w:sz w:val="28"/>
          <w:szCs w:val="28"/>
        </w:rPr>
        <w:tab/>
        <w:t xml:space="preserve">начальник відділу земельних ресурсів міської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662C4BDA" w14:textId="2CC22ECD"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ЯРЕМІЙ Наталія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начальниця служби у справах дітей міської ради</w:t>
      </w:r>
    </w:p>
    <w:p w14:paraId="1FA3461D" w14:textId="308A3B6D"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ЯРЕМКІВ Сергій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директор КП «Водоканал» Долинської міської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ради</w:t>
      </w:r>
    </w:p>
    <w:p w14:paraId="15FD3EB6" w14:textId="42168CFB"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ЯРЕМЧУК Ірина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 xml:space="preserve">начальниця управління зовнішніх зв’язків та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місцевого розвитку міської ради</w:t>
      </w:r>
    </w:p>
    <w:p w14:paraId="64463B5F" w14:textId="762B3E7D" w:rsidR="006E1A2B" w:rsidRPr="003650A8" w:rsidRDefault="006E1A2B" w:rsidP="009E74DA">
      <w:pPr>
        <w:tabs>
          <w:tab w:val="left" w:pos="3544"/>
          <w:tab w:val="left" w:pos="3585"/>
        </w:tabs>
        <w:spacing w:after="0" w:line="240" w:lineRule="auto"/>
        <w:rPr>
          <w:rFonts w:ascii="Times New Roman" w:eastAsia="Calibri" w:hAnsi="Times New Roman" w:cs="Times New Roman"/>
          <w:b/>
          <w:bCs/>
          <w:sz w:val="28"/>
          <w:szCs w:val="28"/>
        </w:rPr>
      </w:pPr>
      <w:r w:rsidRPr="003650A8">
        <w:rPr>
          <w:rFonts w:ascii="Times New Roman" w:eastAsia="Calibri" w:hAnsi="Times New Roman" w:cs="Times New Roman"/>
          <w:b/>
          <w:bCs/>
          <w:sz w:val="28"/>
          <w:szCs w:val="28"/>
        </w:rPr>
        <w:lastRenderedPageBreak/>
        <w:t>Старости:</w:t>
      </w:r>
    </w:p>
    <w:p w14:paraId="33E0FF45" w14:textId="48EAB658"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ТЮН Галина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Белеївського старостинського округу</w:t>
      </w:r>
    </w:p>
    <w:p w14:paraId="49104091" w14:textId="641D068E" w:rsidR="006E1A2B" w:rsidRPr="003650A8" w:rsidRDefault="006E1A2B" w:rsidP="009E74DA">
      <w:pPr>
        <w:tabs>
          <w:tab w:val="left" w:pos="284"/>
        </w:tabs>
        <w:spacing w:after="0" w:line="240" w:lineRule="auto"/>
        <w:ind w:left="3544" w:hanging="3544"/>
        <w:rPr>
          <w:rFonts w:ascii="Times New Roman" w:eastAsia="Calibri" w:hAnsi="Times New Roman" w:cs="Times New Roman"/>
          <w:sz w:val="28"/>
          <w:szCs w:val="28"/>
        </w:rPr>
      </w:pPr>
      <w:r w:rsidRPr="003650A8">
        <w:rPr>
          <w:rFonts w:ascii="Times New Roman" w:eastAsia="Calibri" w:hAnsi="Times New Roman" w:cs="Times New Roman"/>
          <w:sz w:val="28"/>
          <w:szCs w:val="28"/>
        </w:rPr>
        <w:t>КРАЙНИК Надія</w:t>
      </w:r>
      <w:r w:rsidRPr="003650A8">
        <w:rPr>
          <w:rFonts w:ascii="Times New Roman" w:eastAsia="Calibri" w:hAnsi="Times New Roman" w:cs="Times New Roman"/>
          <w:sz w:val="28"/>
          <w:szCs w:val="28"/>
        </w:rPr>
        <w:tab/>
        <w:t>староста Великотур’янського старостинського округу</w:t>
      </w:r>
    </w:p>
    <w:p w14:paraId="368513CC" w14:textId="262D6463"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ДИНДИН Ірина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Гошівського старостинського округу</w:t>
      </w:r>
    </w:p>
    <w:p w14:paraId="25595197" w14:textId="3670F0A0"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МАКАРА Віктор</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Геринського старостинського округу</w:t>
      </w:r>
    </w:p>
    <w:p w14:paraId="6C1A8018" w14:textId="57468F0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ХІМІЙ Тетяна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Грабівського старостинського округу</w:t>
      </w:r>
    </w:p>
    <w:p w14:paraId="57806E34" w14:textId="4ED4DD9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ЛУЖНА Галина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Княжолуцького старостинського округу</w:t>
      </w:r>
    </w:p>
    <w:p w14:paraId="1D65378F" w14:textId="73287C96" w:rsidR="006E1A2B" w:rsidRPr="003650A8" w:rsidRDefault="00900C8C" w:rsidP="009E74DA">
      <w:pPr>
        <w:spacing w:after="0" w:line="240" w:lineRule="auto"/>
        <w:ind w:left="3544" w:hanging="3544"/>
        <w:rPr>
          <w:rFonts w:ascii="Times New Roman" w:eastAsia="Calibri" w:hAnsi="Times New Roman" w:cs="Times New Roman"/>
          <w:sz w:val="28"/>
          <w:szCs w:val="28"/>
        </w:rPr>
      </w:pPr>
      <w:r w:rsidRPr="003650A8">
        <w:rPr>
          <w:rFonts w:ascii="Times New Roman" w:eastAsia="Calibri" w:hAnsi="Times New Roman" w:cs="Times New Roman"/>
          <w:sz w:val="28"/>
          <w:szCs w:val="28"/>
        </w:rPr>
        <w:t>ЛУЦИК Роман</w:t>
      </w:r>
      <w:r w:rsidRPr="003650A8">
        <w:rPr>
          <w:rFonts w:ascii="Times New Roman" w:eastAsia="Calibri" w:hAnsi="Times New Roman" w:cs="Times New Roman"/>
          <w:sz w:val="28"/>
          <w:szCs w:val="28"/>
        </w:rPr>
        <w:tab/>
      </w:r>
      <w:r w:rsidR="006E1A2B" w:rsidRPr="003650A8">
        <w:rPr>
          <w:rFonts w:ascii="Times New Roman" w:eastAsia="Calibri" w:hAnsi="Times New Roman" w:cs="Times New Roman"/>
          <w:sz w:val="28"/>
          <w:szCs w:val="28"/>
        </w:rPr>
        <w:t>староста Малотур’янського старостинського округу</w:t>
      </w:r>
    </w:p>
    <w:p w14:paraId="60E37798" w14:textId="2700A281"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КОС Орися</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Лоп’янського старостинського округу</w:t>
      </w:r>
    </w:p>
    <w:p w14:paraId="0B59FD20" w14:textId="2D1CC8BC"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ЮХИМ Роман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Надіївського старостинського округу</w:t>
      </w:r>
    </w:p>
    <w:p w14:paraId="25A53FE5" w14:textId="20E5A9FA"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КРАВЦІВ Мар’яна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Новичківського старостинського округу</w:t>
      </w:r>
    </w:p>
    <w:p w14:paraId="08B7B2E5" w14:textId="7DC564B3"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ЛОКТІОНОВ Володимир   </w:t>
      </w:r>
      <w:r w:rsidRPr="003650A8">
        <w:rPr>
          <w:rFonts w:ascii="Times New Roman" w:eastAsia="Calibri" w:hAnsi="Times New Roman" w:cs="Times New Roman"/>
          <w:sz w:val="28"/>
          <w:szCs w:val="28"/>
        </w:rPr>
        <w:tab/>
        <w:t>староста Підберезького старостинського округу</w:t>
      </w:r>
    </w:p>
    <w:p w14:paraId="3B85DBA3" w14:textId="444D9D94"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КРЕНЦІВ Руслан</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Рахинянського старостинського округу</w:t>
      </w:r>
    </w:p>
    <w:p w14:paraId="734AAFFF" w14:textId="70A302F7"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 xml:space="preserve">ЯРИЧ Оксана  </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Солуківського старостинського округу</w:t>
      </w:r>
    </w:p>
    <w:p w14:paraId="50A7CE98" w14:textId="38B5B38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СЕНЬКІВ Андрій</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Тростянецького старостинського округу</w:t>
      </w:r>
    </w:p>
    <w:p w14:paraId="297B2F19" w14:textId="63AA1D1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ЯРИЧ Тетяна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Тяпчанського старостинського округу</w:t>
      </w:r>
    </w:p>
    <w:p w14:paraId="75CA972A" w14:textId="4D03FB45" w:rsidR="006E1A2B" w:rsidRPr="003650A8" w:rsidRDefault="006E1A2B" w:rsidP="009E74DA">
      <w:pPr>
        <w:spacing w:after="0" w:line="240" w:lineRule="auto"/>
        <w:jc w:val="both"/>
        <w:rPr>
          <w:rFonts w:ascii="Times New Roman" w:eastAsia="Calibri" w:hAnsi="Times New Roman" w:cs="Times New Roman"/>
          <w:sz w:val="28"/>
          <w:szCs w:val="28"/>
        </w:rPr>
      </w:pPr>
      <w:r w:rsidRPr="003650A8">
        <w:rPr>
          <w:rFonts w:ascii="Times New Roman" w:eastAsia="Calibri" w:hAnsi="Times New Roman" w:cs="Times New Roman"/>
          <w:sz w:val="28"/>
          <w:szCs w:val="28"/>
        </w:rPr>
        <w:t>ЮХМАН Тетяна</w:t>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r>
      <w:r w:rsidRPr="003650A8">
        <w:rPr>
          <w:rFonts w:ascii="Times New Roman" w:eastAsia="Calibri" w:hAnsi="Times New Roman" w:cs="Times New Roman"/>
          <w:sz w:val="28"/>
          <w:szCs w:val="28"/>
        </w:rPr>
        <w:tab/>
        <w:t>староста Яворівського старостинського округу</w:t>
      </w:r>
    </w:p>
    <w:p w14:paraId="7BEF75C4" w14:textId="77777777" w:rsidR="006E1A2B" w:rsidRPr="003650A8" w:rsidRDefault="006E1A2B" w:rsidP="009E74DA">
      <w:pPr>
        <w:spacing w:after="0" w:line="240" w:lineRule="auto"/>
        <w:ind w:firstLine="567"/>
        <w:jc w:val="both"/>
        <w:rPr>
          <w:rFonts w:ascii="Times New Roman" w:hAnsi="Times New Roman" w:cs="Times New Roman"/>
          <w:b/>
          <w:bCs/>
          <w:sz w:val="28"/>
          <w:szCs w:val="28"/>
        </w:rPr>
      </w:pPr>
    </w:p>
    <w:p w14:paraId="026E533B" w14:textId="77777777" w:rsidR="004122BF" w:rsidRPr="003650A8" w:rsidRDefault="004122BF" w:rsidP="009E74DA">
      <w:pPr>
        <w:spacing w:after="0" w:line="240" w:lineRule="auto"/>
        <w:ind w:firstLine="567"/>
        <w:rPr>
          <w:rFonts w:ascii="Times New Roman" w:hAnsi="Times New Roman" w:cs="Times New Roman"/>
          <w:bCs/>
          <w:sz w:val="28"/>
          <w:szCs w:val="28"/>
        </w:rPr>
      </w:pPr>
    </w:p>
    <w:p w14:paraId="25863A45" w14:textId="77777777" w:rsidR="00FA4671" w:rsidRPr="003650A8" w:rsidRDefault="00FA4671" w:rsidP="009E74DA">
      <w:pPr>
        <w:spacing w:after="0" w:line="240" w:lineRule="auto"/>
        <w:ind w:firstLine="567"/>
        <w:rPr>
          <w:rFonts w:ascii="Times New Roman" w:hAnsi="Times New Roman" w:cs="Times New Roman"/>
          <w:bCs/>
          <w:sz w:val="28"/>
          <w:szCs w:val="28"/>
        </w:rPr>
      </w:pPr>
    </w:p>
    <w:p w14:paraId="61FAE6AB" w14:textId="77777777" w:rsidR="00E11F88" w:rsidRPr="003650A8" w:rsidRDefault="00E11F88" w:rsidP="009E74DA">
      <w:pPr>
        <w:spacing w:line="240" w:lineRule="auto"/>
        <w:rPr>
          <w:rFonts w:ascii="Times New Roman" w:hAnsi="Times New Roman" w:cs="Times New Roman"/>
          <w:bCs/>
          <w:sz w:val="28"/>
          <w:szCs w:val="28"/>
        </w:rPr>
      </w:pPr>
      <w:r w:rsidRPr="003650A8">
        <w:rPr>
          <w:rFonts w:ascii="Times New Roman" w:hAnsi="Times New Roman" w:cs="Times New Roman"/>
          <w:bCs/>
          <w:sz w:val="28"/>
          <w:szCs w:val="28"/>
        </w:rPr>
        <w:br w:type="page"/>
      </w:r>
    </w:p>
    <w:p w14:paraId="4DE751BD" w14:textId="4E886797" w:rsidR="004C7A70" w:rsidRPr="003650A8" w:rsidRDefault="00FA4671" w:rsidP="009E74DA">
      <w:pPr>
        <w:spacing w:after="0" w:line="240" w:lineRule="auto"/>
        <w:ind w:firstLine="567"/>
        <w:rPr>
          <w:rFonts w:ascii="Times New Roman" w:hAnsi="Times New Roman" w:cs="Times New Roman"/>
          <w:b/>
          <w:bCs/>
          <w:sz w:val="28"/>
          <w:szCs w:val="28"/>
        </w:rPr>
      </w:pPr>
      <w:r w:rsidRPr="003650A8">
        <w:rPr>
          <w:rFonts w:ascii="Times New Roman" w:hAnsi="Times New Roman" w:cs="Times New Roman"/>
          <w:bCs/>
          <w:sz w:val="28"/>
          <w:szCs w:val="28"/>
        </w:rPr>
        <w:lastRenderedPageBreak/>
        <w:t>Додаток 2</w:t>
      </w:r>
      <w:r w:rsidR="00903295" w:rsidRPr="003650A8">
        <w:rPr>
          <w:rFonts w:ascii="Times New Roman" w:hAnsi="Times New Roman" w:cs="Times New Roman"/>
          <w:bCs/>
          <w:sz w:val="28"/>
          <w:szCs w:val="28"/>
        </w:rPr>
        <w:t xml:space="preserve">. </w:t>
      </w:r>
      <w:r w:rsidR="00903295" w:rsidRPr="003650A8">
        <w:rPr>
          <w:rFonts w:ascii="Times New Roman" w:hAnsi="Times New Roman" w:cs="Times New Roman"/>
          <w:b/>
          <w:bCs/>
          <w:sz w:val="28"/>
          <w:szCs w:val="28"/>
        </w:rPr>
        <w:t>Каталог технічних завдань на проєкти місцевого розвитку Долинської ТГ на 2024-2027 роки</w:t>
      </w:r>
    </w:p>
    <w:p w14:paraId="5EA0376B" w14:textId="77777777" w:rsidR="00B84DF8" w:rsidRDefault="00B84DF8" w:rsidP="009E74DA">
      <w:pPr>
        <w:spacing w:after="0" w:line="240" w:lineRule="auto"/>
        <w:rPr>
          <w:rFonts w:ascii="Times New Roman" w:hAnsi="Times New Roman"/>
          <w:sz w:val="28"/>
          <w:szCs w:val="28"/>
        </w:rPr>
      </w:pPr>
    </w:p>
    <w:p w14:paraId="1527FEB4"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bookmarkStart w:id="98" w:name="_Hlk200705855"/>
      <w:r w:rsidRPr="005A1DDC">
        <w:rPr>
          <w:rFonts w:ascii="Times New Roman" w:eastAsia="Times New Roman" w:hAnsi="Times New Roman" w:cs="Times New Roman"/>
          <w:b/>
          <w:sz w:val="24"/>
          <w:szCs w:val="24"/>
          <w:lang w:eastAsia="uk-UA"/>
        </w:rPr>
        <w:t>ТЕХНІЧНЕ ЗАВДАННЯ № 1</w:t>
      </w:r>
    </w:p>
    <w:p w14:paraId="3A62EC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47C918E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01A8B3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155A645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А.1.1.1 освоєння території індустріального парку «Перший еко-індустріальний парк».</w:t>
            </w:r>
          </w:p>
        </w:tc>
      </w:tr>
      <w:tr w:rsidR="005A1DDC" w:rsidRPr="005A1DDC" w14:paraId="10969B7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8CD4B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6CF0F9C"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Перший еко-індустріальний парк.</w:t>
            </w:r>
          </w:p>
        </w:tc>
      </w:tr>
      <w:tr w:rsidR="005A1DDC" w:rsidRPr="005A1DDC" w14:paraId="6CCE764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CD68B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DAFD014"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Створення передумов для залучення інвестицій в будівництво нових промислових потужностей шляхом розвитку базової інженерної інфраструктури земельної ділянки еко-індустріального парку. Забезпечення широкої промоції в зацікавлених колах.</w:t>
            </w:r>
          </w:p>
        </w:tc>
      </w:tr>
      <w:tr w:rsidR="005A1DDC" w:rsidRPr="005A1DDC" w14:paraId="6210448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79CEBB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A0BCEF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Долинської ТГ та сусідніх громад.</w:t>
            </w:r>
          </w:p>
        </w:tc>
      </w:tr>
      <w:tr w:rsidR="005A1DDC" w:rsidRPr="005A1DDC" w14:paraId="4BEE05C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522DF7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5E3B6F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4420049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56189E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9F4232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Формування механізмів ефективного задоволення попиту інвесторів на майданчики, підготовлені для розміщення об'єктів промисловості, логістики та супутнього сервісу.</w:t>
            </w:r>
          </w:p>
          <w:p w14:paraId="75F49C6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Підвищення якості життя населення, підвищення розвитку району за допомогою покращення інвестиційного клімату, забезпечення зайнятості працездатного населення Долинської громади через створення умов для розгортання на базі промислового парку конкурентоспроможних промислових виробництв і супутнього сервісу.</w:t>
            </w:r>
          </w:p>
        </w:tc>
      </w:tr>
      <w:tr w:rsidR="005A1DDC" w:rsidRPr="005A1DDC" w14:paraId="3C68DAF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B5CD61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538F1EC1"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Підвищення інвестиційної привабливості та залучення додаткових інвестицій.</w:t>
            </w:r>
          </w:p>
          <w:p w14:paraId="349BB47F"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Підвищення рівня ділової активності в громаді та розвиток підприємництва.</w:t>
            </w:r>
          </w:p>
          <w:p w14:paraId="54683292"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Підвищення рівня життя та добробуту мешканців громади шляхом створення нових робочих місць та зменшення рівня безробіття, підвищення показника середньої заробітної плати.</w:t>
            </w:r>
          </w:p>
        </w:tc>
      </w:tr>
      <w:tr w:rsidR="005A1DDC" w:rsidRPr="005A1DDC" w14:paraId="0DAC962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DA5EE7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1BAC4F8" w14:textId="77777777" w:rsidR="005A1DDC" w:rsidRPr="005A1DDC" w:rsidRDefault="005A1DDC" w:rsidP="005A1DDC">
            <w:pPr>
              <w:autoSpaceDE w:val="0"/>
              <w:autoSpaceDN w:val="0"/>
              <w:adjustRightInd w:val="0"/>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Будівництво інженерних мереж.</w:t>
            </w:r>
          </w:p>
          <w:p w14:paraId="7523213A" w14:textId="77777777" w:rsidR="005A1DDC" w:rsidRPr="005A1DDC" w:rsidRDefault="005A1DDC" w:rsidP="005A1DDC">
            <w:pPr>
              <w:autoSpaceDE w:val="0"/>
              <w:autoSpaceDN w:val="0"/>
              <w:adjustRightInd w:val="0"/>
              <w:rPr>
                <w:rFonts w:ascii="Times New Roman" w:eastAsia="Times New Roman" w:hAnsi="Times New Roman" w:cs="Times New Roman"/>
                <w:sz w:val="24"/>
                <w:szCs w:val="24"/>
                <w14:ligatures w14:val="standardContextual"/>
              </w:rPr>
            </w:pPr>
            <w:r w:rsidRPr="005A1DDC">
              <w:rPr>
                <w:rFonts w:ascii="Times New Roman" w:eastAsia="Times New Roman" w:hAnsi="Times New Roman" w:cs="Times New Roman"/>
                <w:sz w:val="24"/>
                <w:szCs w:val="24"/>
                <w14:ligatures w14:val="standardContextual"/>
              </w:rPr>
              <w:t>Розповсюдження інформації про індустріальний парк серед потенційних інвесторів (промоція).</w:t>
            </w:r>
          </w:p>
          <w:p w14:paraId="5FBEA4AF" w14:textId="77777777" w:rsidR="005A1DDC" w:rsidRPr="005A1DDC" w:rsidRDefault="005A1DDC" w:rsidP="005A1DDC">
            <w:pPr>
              <w:autoSpaceDE w:val="0"/>
              <w:autoSpaceDN w:val="0"/>
              <w:adjustRightInd w:val="0"/>
              <w:rPr>
                <w:rFonts w:ascii="Times New Roman" w:eastAsia="Times New Roman" w:hAnsi="Times New Roman" w:cs="Times New Roman"/>
                <w:sz w:val="24"/>
                <w:szCs w:val="24"/>
                <w:lang w:val="ru-RU"/>
                <w14:ligatures w14:val="standardContextual"/>
              </w:rPr>
            </w:pPr>
            <w:r w:rsidRPr="005A1DDC">
              <w:rPr>
                <w:rFonts w:ascii="Times New Roman" w:eastAsia="Times New Roman" w:hAnsi="Times New Roman" w:cs="Times New Roman"/>
                <w:sz w:val="24"/>
                <w:szCs w:val="24"/>
                <w:lang w:val="ru-RU"/>
                <w14:ligatures w14:val="standardContextual"/>
              </w:rPr>
              <w:t>Пошук керуючої компанії .</w:t>
            </w:r>
          </w:p>
          <w:p w14:paraId="2FC0ACA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Наповнення індустріального парку. </w:t>
            </w:r>
          </w:p>
        </w:tc>
      </w:tr>
      <w:tr w:rsidR="005A1DDC" w:rsidRPr="005A1DDC" w14:paraId="0233861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108357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2F73ED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2025 - 2027 рр.</w:t>
            </w:r>
          </w:p>
        </w:tc>
      </w:tr>
      <w:tr w:rsidR="005A1DDC" w:rsidRPr="005A1DDC" w14:paraId="15080042"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DAB15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77680C6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DB0FEB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A28CC4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hideMark/>
          </w:tcPr>
          <w:p w14:paraId="4A32C91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95961C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2EE3DB6"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6EFEA0F7"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39721E6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6A04A32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10 000,0</w:t>
            </w:r>
          </w:p>
        </w:tc>
        <w:tc>
          <w:tcPr>
            <w:tcW w:w="1276" w:type="dxa"/>
            <w:tcBorders>
              <w:top w:val="single" w:sz="4" w:space="0" w:color="auto"/>
              <w:left w:val="single" w:sz="4" w:space="0" w:color="auto"/>
              <w:bottom w:val="single" w:sz="4" w:space="0" w:color="auto"/>
              <w:right w:val="single" w:sz="4" w:space="0" w:color="auto"/>
            </w:tcBorders>
            <w:hideMark/>
          </w:tcPr>
          <w:p w14:paraId="4EF37A7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8" w:type="dxa"/>
            <w:tcBorders>
              <w:top w:val="single" w:sz="4" w:space="0" w:color="auto"/>
              <w:left w:val="single" w:sz="4" w:space="0" w:color="auto"/>
              <w:bottom w:val="single" w:sz="4" w:space="0" w:color="auto"/>
              <w:right w:val="single" w:sz="4" w:space="0" w:color="auto"/>
            </w:tcBorders>
            <w:hideMark/>
          </w:tcPr>
          <w:p w14:paraId="6DAEE22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666" w:type="dxa"/>
            <w:tcBorders>
              <w:top w:val="single" w:sz="4" w:space="0" w:color="auto"/>
              <w:left w:val="single" w:sz="4" w:space="0" w:color="auto"/>
              <w:bottom w:val="single" w:sz="4" w:space="0" w:color="auto"/>
              <w:right w:val="single" w:sz="4" w:space="0" w:color="auto"/>
            </w:tcBorders>
            <w:hideMark/>
          </w:tcPr>
          <w:p w14:paraId="6926DCB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20 000,0</w:t>
            </w:r>
          </w:p>
        </w:tc>
      </w:tr>
      <w:tr w:rsidR="005A1DDC" w:rsidRPr="005A1DDC" w14:paraId="7DCA41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C231C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CFD78A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Державний бюджет, бюджет Долинської ТГ, обласний  бюджет</w:t>
            </w:r>
          </w:p>
          <w:p w14:paraId="1309E60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кошти інвесторів.</w:t>
            </w:r>
          </w:p>
        </w:tc>
      </w:tr>
      <w:tr w:rsidR="005A1DDC" w:rsidRPr="005A1DDC" w14:paraId="4556082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3487CB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EE4A9E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потенційні інвестори,керуюча компанія.</w:t>
            </w:r>
          </w:p>
        </w:tc>
      </w:tr>
      <w:tr w:rsidR="005A1DDC" w:rsidRPr="005A1DDC" w14:paraId="0C884C2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084DF0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hideMark/>
          </w:tcPr>
          <w:p w14:paraId="546D9F62"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r>
    </w:tbl>
    <w:p w14:paraId="63DDDD3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7D5708"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ru-RU"/>
        </w:rPr>
        <w:br w:type="page"/>
      </w:r>
    </w:p>
    <w:bookmarkEnd w:id="98"/>
    <w:p w14:paraId="5080C0FF"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w:t>
      </w:r>
    </w:p>
    <w:p w14:paraId="7678D07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5FC5D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3E2A9F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79A04EC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А.2.3.  Розвиток Центру підтримки підприємництва.</w:t>
            </w:r>
          </w:p>
        </w:tc>
      </w:tr>
      <w:tr w:rsidR="005A1DDC" w:rsidRPr="005A1DDC" w14:paraId="583306A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DA46C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7D8EE18"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eastAsia="uk-UA"/>
              </w:rPr>
              <w:t>Формування передумов для місцевого економічного зростання шляхом створення Центру Підтримки Підприємництва (ЦПП) в місті Долині.</w:t>
            </w:r>
          </w:p>
        </w:tc>
      </w:tr>
      <w:tr w:rsidR="005A1DDC" w:rsidRPr="005A1DDC" w14:paraId="7EAE2D2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89413B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3C4E012"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Підвищення обізнаності підприємців про вимоги та порядок реєстрації і ведення бізнесу.</w:t>
            </w:r>
          </w:p>
          <w:p w14:paraId="52D4D9CC"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зручного та комфортного місця для перебування відвідувача (представника бізнесу, потенційного підприємця тощо).</w:t>
            </w:r>
          </w:p>
          <w:p w14:paraId="4AB436F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програми розвитку та підтримки підприємців-початківців Долинської міської ради.</w:t>
            </w:r>
          </w:p>
        </w:tc>
      </w:tr>
      <w:tr w:rsidR="005A1DDC" w:rsidRPr="005A1DDC" w14:paraId="11EF361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B06EF3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5413AD6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Населення Долинської територіальної громади.</w:t>
            </w:r>
          </w:p>
        </w:tc>
      </w:tr>
      <w:tr w:rsidR="005A1DDC" w:rsidRPr="005A1DDC" w14:paraId="036BF7C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0FAA74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AF0655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 осіб.</w:t>
            </w:r>
          </w:p>
        </w:tc>
      </w:tr>
      <w:tr w:rsidR="005A1DDC" w:rsidRPr="005A1DDC" w14:paraId="6F343D4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00D198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1985B01"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Малий та середній бізнес у Долинській громаді представлений підприємствами легкої, деревообробної та харчової промисловості, транспортної галузі, торгівлі і послуг і займає незначну частку в обсязі реалізованої продукції на території субрегіону. Проте, значення малого та середнього бізнесу не варто применшувати, оскільки це і сфера самозайнятості мешканців, і сфера реалізації їх бізнес-ідей, і податки до місцевого бюджету. Орган місцевого самоврядування зацікавлений у підтримці малого та середнього бізнесу.</w:t>
            </w:r>
          </w:p>
          <w:p w14:paraId="7CE819D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Метою проекту «Формування передумов для місцевого економічного зростання шляхом створення Центру Підтримки Підприємництва (ЦПП) в місті Долина» є надання інформаціно-консультаційних послуг з питань відкриття та ведення бізнесу, організація тематичних семінарів, тренінгів, конференцій та інших заходів для підприємців та охочих відкрити свою справу, забезпечення обладнаних місць для ко-воркінгу тощо. </w:t>
            </w:r>
          </w:p>
        </w:tc>
      </w:tr>
      <w:tr w:rsidR="005A1DDC" w:rsidRPr="005A1DDC" w14:paraId="7733B482" w14:textId="77777777" w:rsidTr="009328F7">
        <w:trPr>
          <w:trHeight w:val="1053"/>
        </w:trPr>
        <w:tc>
          <w:tcPr>
            <w:tcW w:w="2518" w:type="dxa"/>
            <w:tcBorders>
              <w:top w:val="single" w:sz="4" w:space="0" w:color="auto"/>
              <w:left w:val="single" w:sz="4" w:space="0" w:color="auto"/>
              <w:bottom w:val="single" w:sz="4" w:space="0" w:color="auto"/>
              <w:right w:val="single" w:sz="4" w:space="0" w:color="auto"/>
            </w:tcBorders>
            <w:hideMark/>
          </w:tcPr>
          <w:p w14:paraId="421F7D1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D0FEE3F"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Ремонт приміщення, закупівля сучасного комп’ютерного обладнання та кваліфікований персонал стимулюватимуть розвиток ЦПП і надаватимуть широкий спектр консультаційних послуг підприємцям-початківцям.</w:t>
            </w:r>
          </w:p>
        </w:tc>
      </w:tr>
      <w:tr w:rsidR="005A1DDC" w:rsidRPr="005A1DDC" w14:paraId="506C5AE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5A0E65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8B0C4C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Ремонт частини будівлі під влаштування центру відповідно до розробленої проектно-кошторисної документації.</w:t>
            </w:r>
          </w:p>
          <w:p w14:paraId="107B1E0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комп’ютерної, офісної техніки та допоміжного обладнання.</w:t>
            </w:r>
          </w:p>
          <w:p w14:paraId="5E3CC54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Навчання персоналу.</w:t>
            </w:r>
          </w:p>
          <w:p w14:paraId="5C69AFA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Відкриття ЦПП та початок діяльності.</w:t>
            </w:r>
          </w:p>
          <w:p w14:paraId="5D84789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тематичних заходів (тренінги, конференції, семінари, обмін досвідом, тощо) для підприємців та охочих відкрити свою справу.</w:t>
            </w:r>
          </w:p>
          <w:p w14:paraId="3E138B1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промоційної кампанії серед населення територіальної громади.</w:t>
            </w:r>
          </w:p>
          <w:p w14:paraId="0ECC588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Розробка програми розвитку та підтримки підприємців-початківців Долинської міської ради.</w:t>
            </w:r>
          </w:p>
        </w:tc>
      </w:tr>
      <w:tr w:rsidR="005A1DDC" w:rsidRPr="005A1DDC" w14:paraId="37A8FA7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7E91E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55421FE" w14:textId="242E9D54" w:rsidR="005A1DDC" w:rsidRPr="005A1DDC" w:rsidRDefault="009328F7" w:rsidP="009328F7">
            <w:pPr>
              <w:rPr>
                <w:rFonts w:ascii="Times New Roman" w:eastAsia="Times New Roman" w:hAnsi="Times New Roman" w:cs="Times New Roman"/>
                <w:sz w:val="24"/>
                <w:szCs w:val="24"/>
              </w:rPr>
            </w:pPr>
            <w:r>
              <w:rPr>
                <w:rFonts w:ascii="Times New Roman" w:eastAsia="Times New Roman" w:hAnsi="Times New Roman" w:cs="Times New Roman"/>
                <w:sz w:val="24"/>
                <w:szCs w:val="24"/>
              </w:rPr>
              <w:t>2024-2027</w:t>
            </w:r>
            <w:r>
              <w:rPr>
                <w:rFonts w:ascii="Times New Roman" w:eastAsia="Times New Roman" w:hAnsi="Times New Roman" w:cs="Times New Roman"/>
                <w:sz w:val="24"/>
                <w:szCs w:val="24"/>
                <w:lang w:val="uk-UA"/>
              </w:rPr>
              <w:t xml:space="preserve"> </w:t>
            </w:r>
            <w:r w:rsidR="005A1DDC" w:rsidRPr="005A1DDC">
              <w:rPr>
                <w:rFonts w:ascii="Times New Roman" w:eastAsia="Times New Roman" w:hAnsi="Times New Roman" w:cs="Times New Roman"/>
                <w:sz w:val="24"/>
                <w:szCs w:val="24"/>
              </w:rPr>
              <w:t>рр.</w:t>
            </w:r>
          </w:p>
        </w:tc>
      </w:tr>
      <w:tr w:rsidR="005A1DDC" w:rsidRPr="005A1DDC" w14:paraId="3B0AEFE2"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89CB3E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5EAF034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7B1EA55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1BB05C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ED97C3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87FD49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E450893"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2DA17AD5"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6F20D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tcPr>
          <w:p w14:paraId="2EEAA29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276" w:type="dxa"/>
            <w:tcBorders>
              <w:top w:val="single" w:sz="4" w:space="0" w:color="auto"/>
              <w:left w:val="single" w:sz="4" w:space="0" w:color="auto"/>
              <w:bottom w:val="single" w:sz="4" w:space="0" w:color="auto"/>
              <w:right w:val="single" w:sz="4" w:space="0" w:color="auto"/>
            </w:tcBorders>
          </w:tcPr>
          <w:p w14:paraId="7A6CDEB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418" w:type="dxa"/>
            <w:tcBorders>
              <w:top w:val="single" w:sz="4" w:space="0" w:color="auto"/>
              <w:left w:val="single" w:sz="4" w:space="0" w:color="auto"/>
              <w:bottom w:val="single" w:sz="4" w:space="0" w:color="auto"/>
              <w:right w:val="single" w:sz="4" w:space="0" w:color="auto"/>
            </w:tcBorders>
          </w:tcPr>
          <w:p w14:paraId="3DA8D41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666" w:type="dxa"/>
            <w:tcBorders>
              <w:top w:val="single" w:sz="4" w:space="0" w:color="auto"/>
              <w:left w:val="single" w:sz="4" w:space="0" w:color="auto"/>
              <w:bottom w:val="single" w:sz="4" w:space="0" w:color="auto"/>
              <w:right w:val="single" w:sz="4" w:space="0" w:color="auto"/>
            </w:tcBorders>
          </w:tcPr>
          <w:p w14:paraId="10DE613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2200,0</w:t>
            </w:r>
          </w:p>
        </w:tc>
      </w:tr>
      <w:tr w:rsidR="005A1DDC" w:rsidRPr="005A1DDC" w14:paraId="19008A2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966B7B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4A27F7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грантові кошти.</w:t>
            </w:r>
          </w:p>
        </w:tc>
      </w:tr>
      <w:tr w:rsidR="005A1DDC" w:rsidRPr="005A1DDC" w14:paraId="043F0D3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4C04A7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FF48FD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партнерські організації.</w:t>
            </w:r>
          </w:p>
        </w:tc>
      </w:tr>
      <w:tr w:rsidR="005A1DDC" w:rsidRPr="005A1DDC" w14:paraId="7D85DAA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E9BB5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7EC598DA"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132157F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1375900"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w:t>
      </w:r>
    </w:p>
    <w:p w14:paraId="435DFB1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75792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B547B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58C6DE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3</w:t>
      </w:r>
    </w:p>
    <w:p w14:paraId="7761028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623132F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FAA8CB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2CE557F8"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А.3.1.1 будівництво станцій генерації енергії з ВДЕ (сонячна, вітрова, гідро, біогаз).</w:t>
            </w:r>
          </w:p>
          <w:p w14:paraId="756C98DC"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44B67DD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47D487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25518DB7"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lang w:val="ru-RU"/>
              </w:rPr>
              <w:t xml:space="preserve">Будівництво комерційних наземних сонячних станцій загальною потужністю </w:t>
            </w:r>
            <w:r w:rsidRPr="005A1DDC">
              <w:rPr>
                <w:rFonts w:ascii="Times New Roman" w:eastAsia="Times New Roman" w:hAnsi="Times New Roman" w:cs="Times New Roman"/>
                <w:b/>
                <w:sz w:val="24"/>
                <w:szCs w:val="24"/>
              </w:rPr>
              <w:t>10 МВт.</w:t>
            </w:r>
          </w:p>
        </w:tc>
      </w:tr>
      <w:tr w:rsidR="005A1DDC" w:rsidRPr="005A1DDC" w14:paraId="338ED1C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805C10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FCBC87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інвестиційних пропозицій.</w:t>
            </w:r>
          </w:p>
          <w:p w14:paraId="47D5842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енергетичної незалежності громади та зменшення навантаження на Єдину енергетичну систему держави.</w:t>
            </w:r>
          </w:p>
          <w:p w14:paraId="653B6B4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обсягів викидів шкідливих речовин в навколишнє середовище.</w:t>
            </w:r>
          </w:p>
        </w:tc>
      </w:tr>
      <w:tr w:rsidR="005A1DDC" w:rsidRPr="005A1DDC" w14:paraId="6A7E130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913142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BF96AA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Населені пункти Долинської територіальної громади та інших громад Івано-Франківської області.</w:t>
            </w:r>
          </w:p>
        </w:tc>
      </w:tr>
      <w:tr w:rsidR="005A1DDC" w:rsidRPr="005A1DDC" w14:paraId="030DD5D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AD36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D05655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50 000-70 000 осіб.</w:t>
            </w:r>
          </w:p>
        </w:tc>
      </w:tr>
      <w:tr w:rsidR="005A1DDC" w:rsidRPr="005A1DDC" w14:paraId="2225C5A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4D2314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EB8B71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підприємств, заснованих на принципах сталого розвитку, екологічно безпечних та передових технологіях. Будівництво СЕС – Сонячної електричної станції, це приклад такого підприємства.  Промислові наземні СЕС представляють собою інженерні споруди, призначені для перетворення сонячної радіації в електричну енергію. Такі споруди встановлюються на земельних ділянках з допомогою стаціонарних модульних конструкцій, об'єднаних в ряди, масиви та поля.</w:t>
            </w:r>
          </w:p>
          <w:p w14:paraId="1F55302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Очікується, що з допомогою даних СЕС забезпечуватиметься належне функціонування Сотової енергетичної мережі Долинської ТГ.</w:t>
            </w:r>
          </w:p>
        </w:tc>
      </w:tr>
      <w:tr w:rsidR="005A1DDC" w:rsidRPr="005A1DDC" w14:paraId="462AB07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E1C5DF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14D1BA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комерційних наземних сонячних станцій загальною потужністю </w:t>
            </w:r>
            <w:r w:rsidRPr="005A1DDC">
              <w:rPr>
                <w:rFonts w:ascii="Times New Roman" w:eastAsia="Times New Roman" w:hAnsi="Times New Roman" w:cs="Times New Roman"/>
                <w:sz w:val="24"/>
                <w:szCs w:val="24"/>
              </w:rPr>
              <w:t>10 МВт.</w:t>
            </w:r>
          </w:p>
        </w:tc>
      </w:tr>
      <w:tr w:rsidR="005A1DDC" w:rsidRPr="005A1DDC" w14:paraId="404840A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EC13E3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67CB48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Вибір земельної ділянки.</w:t>
            </w:r>
          </w:p>
          <w:p w14:paraId="79264BE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Передпроектні роботи   та промоційна робота з потенційними учасниками проекту.</w:t>
            </w:r>
          </w:p>
          <w:p w14:paraId="4D3B955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Проектні роботи.</w:t>
            </w:r>
          </w:p>
          <w:p w14:paraId="01DE221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Вибір та поставка основного обладнання.</w:t>
            </w:r>
          </w:p>
          <w:p w14:paraId="41CDEE1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Будівельно-монтажні та пусконалагоджувальні роботи.</w:t>
            </w:r>
          </w:p>
          <w:p w14:paraId="1433FB9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об'єкта в експлуатацію.</w:t>
            </w:r>
          </w:p>
          <w:p w14:paraId="2947BDC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Регуляторні заходи.</w:t>
            </w:r>
          </w:p>
        </w:tc>
      </w:tr>
      <w:tr w:rsidR="005A1DDC" w:rsidRPr="005A1DDC" w14:paraId="58BDEDE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EE60E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AC0926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2024-2027 рр.</w:t>
            </w:r>
          </w:p>
        </w:tc>
      </w:tr>
      <w:tr w:rsidR="005A1DDC" w:rsidRPr="005A1DDC" w14:paraId="6F8B911A"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95CD1B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8E6640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49980E6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96D3F2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F1DF00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A8D087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67A8772F"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584A8FA6"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F75C13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20 000,0</w:t>
            </w:r>
          </w:p>
        </w:tc>
        <w:tc>
          <w:tcPr>
            <w:tcW w:w="1417" w:type="dxa"/>
            <w:tcBorders>
              <w:top w:val="single" w:sz="4" w:space="0" w:color="auto"/>
              <w:left w:val="single" w:sz="4" w:space="0" w:color="auto"/>
              <w:bottom w:val="single" w:sz="4" w:space="0" w:color="auto"/>
              <w:right w:val="single" w:sz="4" w:space="0" w:color="auto"/>
            </w:tcBorders>
          </w:tcPr>
          <w:p w14:paraId="2382937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85 000,0</w:t>
            </w:r>
          </w:p>
        </w:tc>
        <w:tc>
          <w:tcPr>
            <w:tcW w:w="1276" w:type="dxa"/>
            <w:tcBorders>
              <w:top w:val="single" w:sz="4" w:space="0" w:color="auto"/>
              <w:left w:val="single" w:sz="4" w:space="0" w:color="auto"/>
              <w:bottom w:val="single" w:sz="4" w:space="0" w:color="auto"/>
              <w:right w:val="single" w:sz="4" w:space="0" w:color="auto"/>
            </w:tcBorders>
          </w:tcPr>
          <w:p w14:paraId="635FAA9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85 000,0</w:t>
            </w:r>
          </w:p>
        </w:tc>
        <w:tc>
          <w:tcPr>
            <w:tcW w:w="1418" w:type="dxa"/>
            <w:tcBorders>
              <w:top w:val="single" w:sz="4" w:space="0" w:color="auto"/>
              <w:left w:val="single" w:sz="4" w:space="0" w:color="auto"/>
              <w:bottom w:val="single" w:sz="4" w:space="0" w:color="auto"/>
              <w:right w:val="single" w:sz="4" w:space="0" w:color="auto"/>
            </w:tcBorders>
          </w:tcPr>
          <w:p w14:paraId="68217BA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90 000,0</w:t>
            </w:r>
          </w:p>
        </w:tc>
        <w:tc>
          <w:tcPr>
            <w:tcW w:w="1666" w:type="dxa"/>
            <w:tcBorders>
              <w:top w:val="single" w:sz="4" w:space="0" w:color="auto"/>
              <w:left w:val="single" w:sz="4" w:space="0" w:color="auto"/>
              <w:bottom w:val="single" w:sz="4" w:space="0" w:color="auto"/>
              <w:right w:val="single" w:sz="4" w:space="0" w:color="auto"/>
            </w:tcBorders>
          </w:tcPr>
          <w:p w14:paraId="679203C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280 000,0</w:t>
            </w:r>
          </w:p>
        </w:tc>
      </w:tr>
      <w:tr w:rsidR="005A1DDC" w:rsidRPr="005A1DDC" w14:paraId="4F41728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4F12A4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2EED3D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приватних інвесторів, кредитні кошти.</w:t>
            </w:r>
          </w:p>
        </w:tc>
      </w:tr>
      <w:tr w:rsidR="005A1DDC" w:rsidRPr="005A1DDC" w14:paraId="5478D39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CD2E73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1FD7B8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приватні інвестори.</w:t>
            </w:r>
          </w:p>
        </w:tc>
      </w:tr>
      <w:tr w:rsidR="005A1DDC" w:rsidRPr="005A1DDC" w14:paraId="1571699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A5B2B9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56A5105B"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3AECD3B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82279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3569C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B333B01" w14:textId="77777777" w:rsidR="009328F7" w:rsidRDefault="009328F7">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31E7E5DD" w14:textId="2B565CCF"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p>
    <w:p w14:paraId="286A2BD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782A0B1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C1FFDA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2525B10"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А.3.1.1 будівництво станцій генерації енергії з ВДЕ (сонячна, вітрова, гідро, біогаз).</w:t>
            </w:r>
          </w:p>
          <w:p w14:paraId="6C7C5086"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19D4081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FF8F0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C28F1E1"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Будівництво наземної сонячної станції (СЕС) на водозаборі КП «Водоканал» Долинської міської ради в с.Княжолука.</w:t>
            </w:r>
          </w:p>
        </w:tc>
      </w:tr>
      <w:tr w:rsidR="005A1DDC" w:rsidRPr="005A1DDC" w14:paraId="7C088DF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6478C3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1DBBBE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електроенергії, та як наслідок, економія бюджетних коштів на її сплату.</w:t>
            </w:r>
          </w:p>
          <w:p w14:paraId="55C377B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46D54EB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0038F5F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безперебійного водопостачання.</w:t>
            </w:r>
          </w:p>
          <w:p w14:paraId="2441669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513D1BB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F3BE57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7DE2BA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сусідні громади.</w:t>
            </w:r>
          </w:p>
        </w:tc>
      </w:tr>
      <w:tr w:rsidR="005A1DDC" w:rsidRPr="005A1DDC" w14:paraId="7F12FB0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05C9C2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BDFAD9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70 000 осіб</w:t>
            </w:r>
          </w:p>
        </w:tc>
      </w:tr>
      <w:tr w:rsidR="005A1DDC" w:rsidRPr="005A1DDC" w14:paraId="3B704AA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6361E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536590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наземної сонячної станції на території водозабору КП «Водоканал» загальною встановленою потужністю 400 кВт.</w:t>
            </w:r>
          </w:p>
          <w:p w14:paraId="01032E1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встановлення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розпридільчих щитків та трансформаторів.</w:t>
            </w:r>
          </w:p>
          <w:p w14:paraId="720B6D6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Згідно проекту дана сонячна станція згенерує 432 600 кВт.год в рік електроенергії, що допоможе знизити викиди СО2 в атмосферу на 255,6 тонн в рік. Економія бюджетних коштів – орієнтовно 4300 тис.грн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0AD91FD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DEDC0D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050ACFF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комунальної сонячної станції загальною встановленою потужністю </w:t>
            </w:r>
            <w:r w:rsidRPr="005A1DDC">
              <w:rPr>
                <w:rFonts w:ascii="Times New Roman" w:eastAsia="Times New Roman" w:hAnsi="Times New Roman" w:cs="Times New Roman"/>
                <w:sz w:val="24"/>
                <w:szCs w:val="24"/>
              </w:rPr>
              <w:t>400 кВт</w:t>
            </w:r>
          </w:p>
        </w:tc>
      </w:tr>
      <w:tr w:rsidR="005A1DDC" w:rsidRPr="005A1DDC" w14:paraId="20DF660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6A7E85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3288BB3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428287D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24A1332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сонячної електростанції</w:t>
            </w:r>
          </w:p>
          <w:p w14:paraId="5734D51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14DF0CF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55963B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1527F0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2024-2025 рр.</w:t>
            </w:r>
          </w:p>
        </w:tc>
      </w:tr>
      <w:tr w:rsidR="005A1DDC" w:rsidRPr="005A1DDC" w14:paraId="44EB7E83"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4C0099F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E1FBB2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25C7F6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1901B9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07E1CE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7128CA7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CE1A472"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9612E40"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40380BB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7" w:type="dxa"/>
            <w:tcBorders>
              <w:top w:val="single" w:sz="4" w:space="0" w:color="auto"/>
              <w:left w:val="single" w:sz="4" w:space="0" w:color="auto"/>
              <w:bottom w:val="single" w:sz="4" w:space="0" w:color="auto"/>
              <w:right w:val="single" w:sz="4" w:space="0" w:color="auto"/>
            </w:tcBorders>
          </w:tcPr>
          <w:p w14:paraId="41273E3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7000,0</w:t>
            </w:r>
          </w:p>
        </w:tc>
        <w:tc>
          <w:tcPr>
            <w:tcW w:w="1276" w:type="dxa"/>
            <w:tcBorders>
              <w:top w:val="single" w:sz="4" w:space="0" w:color="auto"/>
              <w:left w:val="single" w:sz="4" w:space="0" w:color="auto"/>
              <w:bottom w:val="single" w:sz="4" w:space="0" w:color="auto"/>
              <w:right w:val="single" w:sz="4" w:space="0" w:color="auto"/>
            </w:tcBorders>
          </w:tcPr>
          <w:p w14:paraId="198B3ED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tcPr>
          <w:p w14:paraId="0DF69D0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48F367C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12000,0</w:t>
            </w:r>
          </w:p>
        </w:tc>
      </w:tr>
      <w:tr w:rsidR="005A1DDC" w:rsidRPr="005A1DDC" w14:paraId="55E21DA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76E911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7C1EE5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міського бюджету, кошти державного та обласного бюджетів, кредитні кошти, гранти</w:t>
            </w:r>
          </w:p>
        </w:tc>
      </w:tr>
      <w:tr w:rsidR="005A1DDC" w:rsidRPr="005A1DDC" w14:paraId="60238DD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E99896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338410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250538E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F06862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4855F783"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464C75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4125A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F1A5520" w14:textId="77777777" w:rsidR="009328F7" w:rsidRDefault="009328F7">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391AC0C1" w14:textId="676B6BFA"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5</w:t>
      </w:r>
      <w:r w:rsidRPr="005A1DDC">
        <w:rPr>
          <w:rFonts w:ascii="Times New Roman" w:eastAsia="Times New Roman" w:hAnsi="Times New Roman" w:cs="Times New Roman"/>
          <w:sz w:val="24"/>
          <w:szCs w:val="24"/>
          <w:lang w:eastAsia="uk-UA"/>
        </w:rPr>
        <w:tab/>
        <w:t xml:space="preserve"> </w:t>
      </w:r>
    </w:p>
    <w:p w14:paraId="52617E1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7F5F8CC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2EE0E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7E766EEE" w14:textId="77777777" w:rsidR="005A1DDC" w:rsidRPr="005A1DDC" w:rsidRDefault="005A1DDC" w:rsidP="005A1DDC">
            <w:pPr>
              <w:rPr>
                <w:rFonts w:ascii="Times New Roman" w:eastAsia="Times New Roman" w:hAnsi="Times New Roman" w:cs="Times New Roman"/>
                <w:sz w:val="24"/>
                <w:szCs w:val="24"/>
                <w:lang w:val="ru-RU" w:eastAsia="uk-UA"/>
              </w:rPr>
            </w:pPr>
          </w:p>
          <w:p w14:paraId="208A941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А.3.1.2 будівництво станцій акумуляції енергії.</w:t>
            </w:r>
          </w:p>
        </w:tc>
      </w:tr>
      <w:tr w:rsidR="005A1DDC" w:rsidRPr="005A1DDC" w14:paraId="780D18E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FA842A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512A9E9"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Будівництво станції акумуляції електричної енергії потужністю               4 МВт.</w:t>
            </w:r>
          </w:p>
        </w:tc>
      </w:tr>
      <w:tr w:rsidR="005A1DDC" w:rsidRPr="005A1DDC" w14:paraId="74D15E1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982084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C85417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інвестиційних пропозицій .</w:t>
            </w:r>
          </w:p>
          <w:p w14:paraId="1F2D8E1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енергетичної незалежності громади та зменшення навантаження на Єдину енергетичну систему держави.</w:t>
            </w:r>
          </w:p>
          <w:p w14:paraId="31B08E4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обсягів викидів шкідливих речовин в навколишнє середовище (при умові, що акумуляція здійснюватиметься з допомогою СЕС).</w:t>
            </w:r>
          </w:p>
          <w:p w14:paraId="5D4EFAA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Нівелювання піків</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виробництва та споживання е/е. Надлишок</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у найменш потрібний для споживачів час акумулюватиметься в системі.</w:t>
            </w:r>
          </w:p>
          <w:p w14:paraId="39F3CA9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Уникнення</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фінансової відповідальності за небаланси.</w:t>
            </w:r>
          </w:p>
          <w:p w14:paraId="58AFD37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безпеки постачання е/е. У випадку якщо обладнання, пов’язане з виробництвом е/е із ВДЕ, вийде з ладу на певний час чи виробник не зможе тимчасово виробляти е/е – системи акумулювання е/е зможуть забезпечити її безперебійне постачання на достатній проміжок часу.</w:t>
            </w:r>
          </w:p>
          <w:p w14:paraId="6C50DA3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належного функціонування Сотової енергетичної мережі Долинської ТГ.</w:t>
            </w:r>
          </w:p>
        </w:tc>
      </w:tr>
      <w:tr w:rsidR="005A1DDC" w:rsidRPr="005A1DDC" w14:paraId="64A78BF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F13124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9B15F7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Населені пункти Долинської територіальної громади та регіону в цілому.</w:t>
            </w:r>
          </w:p>
        </w:tc>
      </w:tr>
      <w:tr w:rsidR="005A1DDC" w:rsidRPr="005A1DDC" w14:paraId="4187B46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AB0ECE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07E1F6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1 368 000 осіб.</w:t>
            </w:r>
          </w:p>
        </w:tc>
      </w:tr>
      <w:tr w:rsidR="005A1DDC" w:rsidRPr="005A1DDC" w14:paraId="5DC1AD7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E214C5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E7A1C1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підприємств, заснованих на принципах сталого розвитку, екологічно безпечних та передових технологіях. Будівництво станцій акумуляції енергії, це приклад такого підприємства.</w:t>
            </w:r>
          </w:p>
          <w:p w14:paraId="1D94759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Акумулювання енергії широко використовується для масштабного зберігання е/е безпосередніми виробниками, включно з виробниками з ВДЕ. Крім того, виробники надають необхідну потужність та додаткові допоміжні послуги, зокрема, з регулювання частот, потужностей, здійснення аварійних запусків та надання резервного живлення тощо. Також вони можуть використовуватися не лише суб’єктами господарювання, але і звичайними споживачами – фізичними особами.</w:t>
            </w:r>
          </w:p>
          <w:p w14:paraId="636F4C5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Планується побудова станції акумуляції енергії потужністю 4 МВт з метою зберігання електроенергії для усунення перевантажень і згладжування коливань потужності, що відбуваються незалежно від виробництва відновлюваної енергії.</w:t>
            </w:r>
          </w:p>
          <w:p w14:paraId="3FD15BF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Очікується, що з допомогою даної станції забезпечуватиметься належне функціонування Сотової енергетичної мережі Долинської ТГ.</w:t>
            </w:r>
          </w:p>
        </w:tc>
      </w:tr>
      <w:tr w:rsidR="005A1DDC" w:rsidRPr="005A1DDC" w14:paraId="271F1FB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291B9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614CD9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rPr>
              <w:t>Побудова та введення в експлуатацію комерційної станції акумуляції енергії потужністю 4 МВт.</w:t>
            </w:r>
          </w:p>
        </w:tc>
      </w:tr>
      <w:tr w:rsidR="005A1DDC" w:rsidRPr="005A1DDC" w14:paraId="0B0BC55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010D33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08320F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Передпроектні роботи.</w:t>
            </w:r>
          </w:p>
          <w:p w14:paraId="5193C07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Проектні роботи.</w:t>
            </w:r>
          </w:p>
          <w:p w14:paraId="2C4AE22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Вибір та поставка основного обладнання.</w:t>
            </w:r>
          </w:p>
          <w:p w14:paraId="4FD1EA7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Будівельно-монтажні та пусконалагоджувальні роботи.</w:t>
            </w:r>
          </w:p>
          <w:p w14:paraId="431CFFA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об'єкта в експлуатацію.</w:t>
            </w:r>
          </w:p>
          <w:p w14:paraId="4A89298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Регуляторні заходи.</w:t>
            </w:r>
          </w:p>
        </w:tc>
      </w:tr>
      <w:tr w:rsidR="005A1DDC" w:rsidRPr="005A1DDC" w14:paraId="2839438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D9D65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A519E7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2024-2026 рр.</w:t>
            </w:r>
          </w:p>
        </w:tc>
      </w:tr>
      <w:tr w:rsidR="005A1DDC" w:rsidRPr="005A1DDC" w14:paraId="742B025C"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7E0551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42DB61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58AF5C8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5A7EA95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83490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238659A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A98DCBB"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1066C53"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5E766B0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10 000,0</w:t>
            </w:r>
          </w:p>
        </w:tc>
        <w:tc>
          <w:tcPr>
            <w:tcW w:w="1417" w:type="dxa"/>
            <w:tcBorders>
              <w:top w:val="single" w:sz="4" w:space="0" w:color="auto"/>
              <w:left w:val="single" w:sz="4" w:space="0" w:color="auto"/>
              <w:bottom w:val="single" w:sz="4" w:space="0" w:color="auto"/>
              <w:right w:val="single" w:sz="4" w:space="0" w:color="auto"/>
            </w:tcBorders>
          </w:tcPr>
          <w:p w14:paraId="7FF4618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30 000,0</w:t>
            </w:r>
          </w:p>
        </w:tc>
        <w:tc>
          <w:tcPr>
            <w:tcW w:w="1276" w:type="dxa"/>
            <w:tcBorders>
              <w:top w:val="single" w:sz="4" w:space="0" w:color="auto"/>
              <w:left w:val="single" w:sz="4" w:space="0" w:color="auto"/>
              <w:bottom w:val="single" w:sz="4" w:space="0" w:color="auto"/>
              <w:right w:val="single" w:sz="4" w:space="0" w:color="auto"/>
            </w:tcBorders>
          </w:tcPr>
          <w:p w14:paraId="5D4D5EA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4 400,0</w:t>
            </w:r>
          </w:p>
        </w:tc>
        <w:tc>
          <w:tcPr>
            <w:tcW w:w="1418" w:type="dxa"/>
            <w:tcBorders>
              <w:top w:val="single" w:sz="4" w:space="0" w:color="auto"/>
              <w:left w:val="single" w:sz="4" w:space="0" w:color="auto"/>
              <w:bottom w:val="single" w:sz="4" w:space="0" w:color="auto"/>
              <w:right w:val="single" w:sz="4" w:space="0" w:color="auto"/>
            </w:tcBorders>
          </w:tcPr>
          <w:p w14:paraId="7C3580A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2B94E81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44 400,0</w:t>
            </w:r>
          </w:p>
        </w:tc>
      </w:tr>
      <w:tr w:rsidR="005A1DDC" w:rsidRPr="005A1DDC" w14:paraId="34B474D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55896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298384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приватних інвесторів, кредитні кошти.</w:t>
            </w:r>
          </w:p>
        </w:tc>
      </w:tr>
      <w:tr w:rsidR="005A1DDC" w:rsidRPr="005A1DDC" w14:paraId="6992B6A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9F3C6B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81ADCB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приватні інвестори.</w:t>
            </w:r>
          </w:p>
        </w:tc>
      </w:tr>
      <w:tr w:rsidR="005A1DDC" w:rsidRPr="005A1DDC" w14:paraId="2F5F8D4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C75A11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7B1142C"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7FBC174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DD64FB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BC230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9882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CFB8D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F2902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D92158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8505CD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E078A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55CF3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FB282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E3F47D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CB3D26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9ABF4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A92A8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4D0B90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565E4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A6B224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B0FEEB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D46B1C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C1F3FC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5DF053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7D8113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718EC4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2C56D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0BB4F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E2B540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F4395F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EDDF80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4802A30" w14:textId="77777777" w:rsidR="005A1DDC" w:rsidRPr="005A1DDC" w:rsidRDefault="005A1DDC" w:rsidP="005A1DDC">
      <w:pPr>
        <w:spacing w:after="0" w:line="240" w:lineRule="auto"/>
        <w:rPr>
          <w:rFonts w:ascii="Times New Roman" w:eastAsia="Times New Roman" w:hAnsi="Times New Roman" w:cs="Times New Roman"/>
          <w:b/>
          <w:sz w:val="24"/>
          <w:szCs w:val="24"/>
          <w:lang w:eastAsia="uk-UA"/>
        </w:rPr>
      </w:pPr>
    </w:p>
    <w:p w14:paraId="63DF359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5181756"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6</w:t>
      </w:r>
      <w:r w:rsidRPr="005A1DDC">
        <w:rPr>
          <w:rFonts w:ascii="Times New Roman" w:eastAsia="Times New Roman" w:hAnsi="Times New Roman" w:cs="Times New Roman"/>
          <w:sz w:val="24"/>
          <w:szCs w:val="24"/>
          <w:lang w:eastAsia="uk-UA"/>
        </w:rPr>
        <w:tab/>
        <w:t xml:space="preserve"> </w:t>
      </w: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7EDE0D4C"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313B35E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hideMark/>
          </w:tcPr>
          <w:p w14:paraId="47901E0F" w14:textId="77777777" w:rsidR="005A1DDC" w:rsidRPr="005A1DDC" w:rsidRDefault="005A1DDC" w:rsidP="005A1DDC">
            <w:pPr>
              <w:widowControl w:val="0"/>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0AB47DD6"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27B1135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4F40F99B"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Будівництво сонячних станцій (СЕС) на 3-х будівлях ЗДО Долинської ТГ.</w:t>
            </w:r>
          </w:p>
        </w:tc>
      </w:tr>
      <w:tr w:rsidR="005A1DDC" w:rsidRPr="005A1DDC" w14:paraId="53D32822"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494C3C0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0CA6D43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Скорочення споживання електроенергії, та як наслідок, зекономлено бюджетні кошти на її сплату. </w:t>
            </w:r>
          </w:p>
          <w:p w14:paraId="77284AB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5FC7880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04B95E5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умов виховного процесу за рахунок відсутності відключень електроенергії.</w:t>
            </w:r>
          </w:p>
          <w:p w14:paraId="5663F5A2"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18251D7F"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66B789D9" w14:textId="77777777" w:rsidR="005A1DDC" w:rsidRPr="005A1DDC" w:rsidRDefault="005A1DDC" w:rsidP="005A1DDC">
            <w:pPr>
              <w:ind w:right="-78"/>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hideMark/>
          </w:tcPr>
          <w:p w14:paraId="2A30407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4CBEAFD0"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62E960E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hideMark/>
          </w:tcPr>
          <w:p w14:paraId="2E389BD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700 осіб.</w:t>
            </w:r>
          </w:p>
        </w:tc>
      </w:tr>
      <w:tr w:rsidR="005A1DDC" w:rsidRPr="005A1DDC" w14:paraId="4B63B2BE"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4A6BA75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46890FD" w14:textId="28DBA7EB"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3-х дахових сонячних станцій на будівлях ЗДО «Золота рибка», «Росинка» та ЗДО в с. Княжолука загальною встановленою потужністю 48,7 кВт з акумуляторами (ЗДО «Золота рибка» - 22,7 кВт; ЗДО «Росинка» - 14 кВт, ЗДО в с.Княжолука – 12 кВт).Проектом передбачається встановлення на дахах садочків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розпридільчих щитків та трансформаторів; встановлення акумуляторів.</w:t>
            </w:r>
          </w:p>
          <w:p w14:paraId="5A8F05F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Згідно проекту дані сонячні станції згенерують 50</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400 кВт год. в рік електроенергії, що допоможе знизити викиди СО2 в атмосферу на 29,8 тонн в рік.</w:t>
            </w:r>
          </w:p>
          <w:p w14:paraId="3BE4963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Економія бюджетних коштів – орієнтовно 500,0 тис. 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695226F8"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4ACCF90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347AE28E" w14:textId="0AF75452" w:rsidR="005A1DDC" w:rsidRPr="005A1DDC" w:rsidRDefault="005A1DDC" w:rsidP="00195129">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3-х комунальних сонячних станцій на будівлях ЗДО загальною встановленою потужністю </w:t>
            </w:r>
            <w:r w:rsidRPr="005A1DDC">
              <w:rPr>
                <w:rFonts w:ascii="Times New Roman" w:eastAsia="Times New Roman" w:hAnsi="Times New Roman" w:cs="Times New Roman"/>
                <w:sz w:val="24"/>
                <w:szCs w:val="24"/>
              </w:rPr>
              <w:t>48,7</w:t>
            </w:r>
            <w:r w:rsidR="00195129">
              <w:rPr>
                <w:rFonts w:ascii="Times New Roman" w:eastAsia="Times New Roman" w:hAnsi="Times New Roman" w:cs="Times New Roman"/>
                <w:sz w:val="24"/>
                <w:szCs w:val="24"/>
                <w:lang w:val="uk-UA"/>
              </w:rPr>
              <w:t xml:space="preserve"> </w:t>
            </w:r>
            <w:r w:rsidRPr="005A1DDC">
              <w:rPr>
                <w:rFonts w:ascii="Times New Roman" w:eastAsia="Times New Roman" w:hAnsi="Times New Roman" w:cs="Times New Roman"/>
                <w:sz w:val="24"/>
                <w:szCs w:val="24"/>
              </w:rPr>
              <w:t>кВт.</w:t>
            </w:r>
          </w:p>
        </w:tc>
      </w:tr>
      <w:tr w:rsidR="005A1DDC" w:rsidRPr="005A1DDC" w14:paraId="3FA37BCC"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0FADD99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1B80C24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35AB056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7CFA01F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1E29AB7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18E45364"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7DD128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5C00770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2024 -2026 рр.</w:t>
            </w:r>
          </w:p>
        </w:tc>
      </w:tr>
      <w:tr w:rsidR="005A1DDC" w:rsidRPr="005A1DDC" w14:paraId="43383C4A" w14:textId="77777777" w:rsidTr="00357FDB">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0A5FEE1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1D3E664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7DE6EE9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F5CCC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62532B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C17417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F42905A" w14:textId="77777777" w:rsidTr="00357FDB">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5F6DC197"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10A8AE7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1 358,0</w:t>
            </w:r>
          </w:p>
        </w:tc>
        <w:tc>
          <w:tcPr>
            <w:tcW w:w="1417" w:type="dxa"/>
            <w:tcBorders>
              <w:top w:val="single" w:sz="4" w:space="0" w:color="auto"/>
              <w:left w:val="single" w:sz="4" w:space="0" w:color="auto"/>
              <w:bottom w:val="single" w:sz="4" w:space="0" w:color="auto"/>
              <w:right w:val="single" w:sz="4" w:space="0" w:color="auto"/>
            </w:tcBorders>
          </w:tcPr>
          <w:p w14:paraId="323A320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837,5</w:t>
            </w:r>
          </w:p>
        </w:tc>
        <w:tc>
          <w:tcPr>
            <w:tcW w:w="1276" w:type="dxa"/>
            <w:tcBorders>
              <w:top w:val="single" w:sz="4" w:space="0" w:color="auto"/>
              <w:left w:val="single" w:sz="4" w:space="0" w:color="auto"/>
              <w:bottom w:val="single" w:sz="4" w:space="0" w:color="auto"/>
              <w:right w:val="single" w:sz="4" w:space="0" w:color="auto"/>
            </w:tcBorders>
          </w:tcPr>
          <w:p w14:paraId="7D9DD06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717,9</w:t>
            </w:r>
          </w:p>
        </w:tc>
        <w:tc>
          <w:tcPr>
            <w:tcW w:w="1418" w:type="dxa"/>
            <w:tcBorders>
              <w:top w:val="single" w:sz="4" w:space="0" w:color="auto"/>
              <w:left w:val="single" w:sz="4" w:space="0" w:color="auto"/>
              <w:bottom w:val="single" w:sz="4" w:space="0" w:color="auto"/>
              <w:right w:val="single" w:sz="4" w:space="0" w:color="auto"/>
            </w:tcBorders>
          </w:tcPr>
          <w:p w14:paraId="2A507FB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6D40853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2 913,4</w:t>
            </w:r>
          </w:p>
        </w:tc>
      </w:tr>
      <w:tr w:rsidR="005A1DDC" w:rsidRPr="005A1DDC" w14:paraId="3DD011B1"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17A8A7B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3C37A55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кошти державного та обласного бюджетів, кредитні кошти, гранти.</w:t>
            </w:r>
          </w:p>
        </w:tc>
      </w:tr>
      <w:tr w:rsidR="005A1DDC" w:rsidRPr="005A1DDC" w14:paraId="1F4CEC6B"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7243878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3B2D97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215AC58E" w14:textId="77777777" w:rsidTr="00357FDB">
        <w:tc>
          <w:tcPr>
            <w:tcW w:w="2376" w:type="dxa"/>
            <w:tcBorders>
              <w:top w:val="single" w:sz="4" w:space="0" w:color="auto"/>
              <w:left w:val="single" w:sz="4" w:space="0" w:color="auto"/>
              <w:bottom w:val="single" w:sz="4" w:space="0" w:color="auto"/>
              <w:right w:val="single" w:sz="4" w:space="0" w:color="auto"/>
            </w:tcBorders>
            <w:hideMark/>
          </w:tcPr>
          <w:p w14:paraId="65167DF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2AEB564E"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32D77709" w14:textId="4565BC90" w:rsidR="005A1DDC" w:rsidRPr="005A1DDC" w:rsidRDefault="005A1DDC" w:rsidP="009328F7">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7</w:t>
      </w: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7F032CF0"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0EFE556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4E1E6485" w14:textId="77777777" w:rsidR="005A1DDC" w:rsidRPr="005A1DDC" w:rsidRDefault="005A1DDC" w:rsidP="005A1DDC">
            <w:pPr>
              <w:widowControl w:val="0"/>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36FFF58B"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37DFDF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2283D7F1"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Будівництво сонячних станцій (СЕС) на комунальних будівлях  Долинської міської ради.</w:t>
            </w:r>
          </w:p>
        </w:tc>
      </w:tr>
      <w:tr w:rsidR="005A1DDC" w:rsidRPr="005A1DDC" w14:paraId="360E5C16"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147BA9C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72D917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електроенергії, та як наслідок, зекономлено бюджетні кошти на її сплату.</w:t>
            </w:r>
          </w:p>
          <w:p w14:paraId="5A33197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7565A94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581BCC9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умов робочого процесу за рахунок відсутності відключень електроенергії.</w:t>
            </w:r>
          </w:p>
          <w:p w14:paraId="3D85189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76E7BDDB"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5FEF870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31C7CA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1AF418D7"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336B5F9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393E028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EE348C1"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2169A62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A100E25" w14:textId="4CDFEBCC"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дахових сонячних станцій на будівлях Долинської ДЮСШ по вул. Бандери 2 в м. Долина (30 кВт), адміністративній будівлі Долинської міської ради по пр. Незалежності 5 в м.Долина (30 кВт) та Долинського будинку культури по пр. Незалежності 6 (40 кВт).</w:t>
            </w:r>
            <w:r w:rsidR="009328F7">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val="ru-RU" w:eastAsia="uk-UA"/>
              </w:rPr>
              <w:t>Проектом передбачається встановлення на дахах будівель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розподільчих щитків та трансформаторів; встановлення акумуляторів.</w:t>
            </w:r>
          </w:p>
          <w:p w14:paraId="44FB7C7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Згідно проекту дані сонячні станції згенерують 96 600 кВт год. в рік електроенергії, що допоможе знизити викиди СО2 в атмосферу на 57,1 тонн в рік. Економія бюджетних коштів  орієнтовно 960,0 тис. 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574E4254"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706B1E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5883E753"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3-х комунальних сонячних станцій на комунальних будівлях загальною встановленою потужністю </w:t>
            </w:r>
            <w:r w:rsidRPr="005A1DDC">
              <w:rPr>
                <w:rFonts w:ascii="Times New Roman" w:eastAsia="Times New Roman" w:hAnsi="Times New Roman" w:cs="Times New Roman"/>
                <w:sz w:val="24"/>
                <w:szCs w:val="24"/>
              </w:rPr>
              <w:t>100 кВт.</w:t>
            </w:r>
          </w:p>
        </w:tc>
      </w:tr>
      <w:tr w:rsidR="005A1DDC" w:rsidRPr="005A1DDC" w14:paraId="453480BF"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70536E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BD34ED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048478B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6918639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67B27B6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3C17F17A"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0A3BFBE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A3C731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65E90E7A" w14:textId="77777777" w:rsidTr="00357FDB">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7D97B10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F6F665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FB5B06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83D645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63F404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39212D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749E576F" w14:textId="77777777" w:rsidTr="00357FDB">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8DD58C1"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1EA2B6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6338D88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276" w:type="dxa"/>
            <w:tcBorders>
              <w:top w:val="single" w:sz="4" w:space="0" w:color="auto"/>
              <w:left w:val="single" w:sz="4" w:space="0" w:color="auto"/>
              <w:bottom w:val="single" w:sz="4" w:space="0" w:color="auto"/>
              <w:right w:val="single" w:sz="4" w:space="0" w:color="auto"/>
            </w:tcBorders>
          </w:tcPr>
          <w:p w14:paraId="16D6A49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2 500,0</w:t>
            </w:r>
          </w:p>
        </w:tc>
        <w:tc>
          <w:tcPr>
            <w:tcW w:w="1418" w:type="dxa"/>
            <w:tcBorders>
              <w:top w:val="single" w:sz="4" w:space="0" w:color="auto"/>
              <w:left w:val="single" w:sz="4" w:space="0" w:color="auto"/>
              <w:bottom w:val="single" w:sz="4" w:space="0" w:color="auto"/>
              <w:right w:val="single" w:sz="4" w:space="0" w:color="auto"/>
            </w:tcBorders>
          </w:tcPr>
          <w:p w14:paraId="43759CA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1 111,0</w:t>
            </w:r>
          </w:p>
        </w:tc>
        <w:tc>
          <w:tcPr>
            <w:tcW w:w="1666" w:type="dxa"/>
            <w:tcBorders>
              <w:top w:val="single" w:sz="4" w:space="0" w:color="auto"/>
              <w:left w:val="single" w:sz="4" w:space="0" w:color="auto"/>
              <w:bottom w:val="single" w:sz="4" w:space="0" w:color="auto"/>
              <w:right w:val="single" w:sz="4" w:space="0" w:color="auto"/>
            </w:tcBorders>
          </w:tcPr>
          <w:p w14:paraId="1208BF4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4 111,0</w:t>
            </w:r>
          </w:p>
        </w:tc>
      </w:tr>
      <w:tr w:rsidR="005A1DDC" w:rsidRPr="005A1DDC" w14:paraId="637D6B71"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798D45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BA9285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кошти державного та обласного бюджетів, кредитні кошти, гранти.</w:t>
            </w:r>
          </w:p>
        </w:tc>
      </w:tr>
      <w:tr w:rsidR="005A1DDC" w:rsidRPr="005A1DDC" w14:paraId="2A8764D4"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5D8FC61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FAF136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74992660" w14:textId="77777777" w:rsidTr="00357FDB">
        <w:tc>
          <w:tcPr>
            <w:tcW w:w="2518" w:type="dxa"/>
            <w:tcBorders>
              <w:top w:val="single" w:sz="4" w:space="0" w:color="auto"/>
              <w:left w:val="single" w:sz="4" w:space="0" w:color="auto"/>
              <w:bottom w:val="single" w:sz="4" w:space="0" w:color="auto"/>
              <w:right w:val="single" w:sz="4" w:space="0" w:color="auto"/>
            </w:tcBorders>
            <w:hideMark/>
          </w:tcPr>
          <w:p w14:paraId="2733E4C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CDC258C"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7B35871E" w14:textId="656D7D81"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8</w:t>
      </w:r>
    </w:p>
    <w:p w14:paraId="4F8D7B5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61659F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1C192C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7A277091" w14:textId="77777777" w:rsidR="005A1DDC" w:rsidRPr="005A1DDC" w:rsidRDefault="005A1DDC" w:rsidP="005A1DDC">
            <w:pPr>
              <w:widowControl w:val="0"/>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00A2489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2857FA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67E918A"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lang w:val="ru-RU"/>
              </w:rPr>
              <w:t xml:space="preserve">Будівництво сонячних станцій (СЕС) на будівлях КНП «Долинська багатопрофільна лікарня» по вул. О. Грицей 15 та Центру здоров’я дитини КНП «Долинська багатопрофільна лікарня» по вул. </w:t>
            </w:r>
            <w:r w:rsidRPr="005A1DDC">
              <w:rPr>
                <w:rFonts w:ascii="Times New Roman" w:eastAsia="Times New Roman" w:hAnsi="Times New Roman" w:cs="Times New Roman"/>
                <w:b/>
                <w:sz w:val="24"/>
                <w:szCs w:val="24"/>
              </w:rPr>
              <w:t>Антоновича 23 в м. Долина.</w:t>
            </w:r>
          </w:p>
        </w:tc>
      </w:tr>
      <w:tr w:rsidR="005A1DDC" w:rsidRPr="005A1DDC" w14:paraId="2884BCE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CC8243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52358B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електроенергії, та як наслідок, зекономлено бюджетні кошти на її сплату .</w:t>
            </w:r>
          </w:p>
          <w:p w14:paraId="480FED3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260BB39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навантаження на енергетичну систему.</w:t>
            </w:r>
          </w:p>
          <w:p w14:paraId="29F6721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умов лікувального процесу за рахунок відсутності відключень електроенергії.</w:t>
            </w:r>
          </w:p>
          <w:p w14:paraId="6E82BC7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099C948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74EDEA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77BF86A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1E8DD99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6FB926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0C2C679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040E338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2E1BE1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94552D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Будівництво дахових сонячних станцій на будівлях КНП «Долинська багатопрофільна лікарня» по вул.О.Грицей 15 (159,14 кВт) та Центру здоров’я дитини КНП «Долинська багатопрофільна лікарня» по вул. </w:t>
            </w:r>
            <w:r w:rsidRPr="005A1DDC">
              <w:rPr>
                <w:rFonts w:ascii="Times New Roman" w:eastAsia="Times New Roman" w:hAnsi="Times New Roman" w:cs="Times New Roman"/>
                <w:sz w:val="24"/>
                <w:szCs w:val="24"/>
                <w:lang w:val="ru-RU" w:eastAsia="uk-UA"/>
              </w:rPr>
              <w:t>Антоновича 23 в м. Долина (39,42 кВт).</w:t>
            </w:r>
          </w:p>
          <w:p w14:paraId="2387D29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встановлення на дахах лікарень системи кріплень фотоелектричних модулів, монтаж фотоелектричних модулів потужністю 540 Вт кожен, встановлення гібридних інверторів, монтаж кабелів, розподільчих щитків та трансформаторів, встановлення акумуляторів.</w:t>
            </w:r>
          </w:p>
          <w:p w14:paraId="2CA654C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Згідно проекту дані сонячні станції згенерують 185 900 кВт год. в рік електроенергії, що допоможе знизити викиди СО2 в атмосферу на 109,8 тонн в рік. Економія бюджетних коштів  орієнтовно 1 859,0 тис. грн в рік при розрахунковому тарифі на електроенергію </w:t>
            </w:r>
            <w:r w:rsidRPr="005A1DDC">
              <w:rPr>
                <w:rFonts w:ascii="Times New Roman" w:eastAsia="Times New Roman" w:hAnsi="Times New Roman" w:cs="Times New Roman"/>
                <w:sz w:val="24"/>
                <w:szCs w:val="24"/>
                <w:lang w:eastAsia="uk-UA"/>
              </w:rPr>
              <w:t>10,0 грн/кВт.</w:t>
            </w:r>
          </w:p>
        </w:tc>
      </w:tr>
      <w:tr w:rsidR="005A1DDC" w:rsidRPr="005A1DDC" w14:paraId="1E35A0B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FDC6DF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36741425"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rPr>
              <w:t xml:space="preserve">Побудова та введення в експлуатацію 2-х комунальних сонячних станцій на будівлях лікарень загальною встановленою потужністю </w:t>
            </w:r>
            <w:r w:rsidRPr="005A1DDC">
              <w:rPr>
                <w:rFonts w:ascii="Times New Roman" w:eastAsia="Times New Roman" w:hAnsi="Times New Roman" w:cs="Times New Roman"/>
                <w:sz w:val="24"/>
                <w:szCs w:val="24"/>
              </w:rPr>
              <w:t>198,56 кВт.</w:t>
            </w:r>
          </w:p>
        </w:tc>
      </w:tr>
      <w:tr w:rsidR="005A1DDC" w:rsidRPr="005A1DDC" w14:paraId="3BC57EA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A644F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54D76D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w:t>
            </w:r>
          </w:p>
          <w:p w14:paraId="47D612E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7A9F926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сонячних електростанцій.</w:t>
            </w:r>
          </w:p>
          <w:p w14:paraId="56C0C15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170BAEA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299471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6D48A5C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2025 - 2026 рр.</w:t>
            </w:r>
          </w:p>
        </w:tc>
      </w:tr>
      <w:tr w:rsidR="005A1DDC" w:rsidRPr="005A1DDC" w14:paraId="5D8F8F57"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6376EA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079D6C9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D5BA7D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04375F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710824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0F62D4E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2530C26"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677AF77C"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3754C0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5F3802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2 094,4</w:t>
            </w:r>
          </w:p>
          <w:p w14:paraId="1988A566" w14:textId="77777777" w:rsidR="005A1DDC" w:rsidRPr="005A1DDC" w:rsidRDefault="005A1DDC" w:rsidP="005A1DDC">
            <w:pPr>
              <w:jc w:val="cente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A3E01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8 538,7</w:t>
            </w:r>
          </w:p>
          <w:p w14:paraId="27C529F0" w14:textId="77777777" w:rsidR="005A1DDC" w:rsidRPr="005A1DDC" w:rsidRDefault="005A1DDC" w:rsidP="005A1DDC">
            <w:pPr>
              <w:jc w:val="cente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51E6A7C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18BFD4C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10 633,1</w:t>
            </w:r>
          </w:p>
        </w:tc>
      </w:tr>
      <w:tr w:rsidR="005A1DDC" w:rsidRPr="005A1DDC" w14:paraId="617BF54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705BB3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1EBE34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кошти державного та обласного бюджетів, кредитні кошти, гранти.</w:t>
            </w:r>
          </w:p>
        </w:tc>
      </w:tr>
      <w:tr w:rsidR="005A1DDC" w:rsidRPr="005A1DDC" w14:paraId="2635996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7CE19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lastRenderedPageBreak/>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0E6ED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донори, партнери, обласна рада, державні органи влади.</w:t>
            </w:r>
          </w:p>
        </w:tc>
      </w:tr>
      <w:tr w:rsidR="005A1DDC" w:rsidRPr="005A1DDC" w14:paraId="7EF9FD8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14A5B8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4CA55D52"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78150E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70AAF9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FFE70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F31668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53752E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7496E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CCEE3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DDC4BF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75BFAB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AEBF4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EC335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079C3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t xml:space="preserve">             </w:t>
      </w:r>
    </w:p>
    <w:p w14:paraId="4A53C90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B5469A4"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9</w:t>
      </w:r>
    </w:p>
    <w:p w14:paraId="4065665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175787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D14B0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6DC74A2C" w14:textId="77777777" w:rsidR="005A1DDC" w:rsidRPr="005A1DDC" w:rsidRDefault="005A1DDC" w:rsidP="005A1DDC">
            <w:pPr>
              <w:widowControl w:val="0"/>
              <w:ind w:left="3"/>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r w:rsidRPr="005A1DDC">
              <w:rPr>
                <w:rFonts w:ascii="Times New Roman" w:eastAsia="Times New Roman" w:hAnsi="Times New Roman" w:cs="Times New Roman"/>
                <w:sz w:val="24"/>
                <w:szCs w:val="24"/>
                <w:lang w:val="ru-RU"/>
              </w:rPr>
              <w:t>.</w:t>
            </w:r>
          </w:p>
        </w:tc>
      </w:tr>
      <w:tr w:rsidR="005A1DDC" w:rsidRPr="005A1DDC" w14:paraId="1EA2E9E0"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29B381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7C36913"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Реконструкція системи гарячого водопостачання з встановленням сонячних колекторів на ЗДО «Зірочка» по вул.Грушевського 25 в м. Долина.</w:t>
            </w:r>
          </w:p>
        </w:tc>
      </w:tr>
      <w:tr w:rsidR="005A1DDC" w:rsidRPr="005A1DDC" w14:paraId="18C421D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F306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84C307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природного газу, та як наслідок, економія бюджетних коштів на її сплату.</w:t>
            </w:r>
          </w:p>
          <w:p w14:paraId="6DEC1D4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Зменшення викидів парникових газів в атмосферу.</w:t>
            </w:r>
          </w:p>
          <w:p w14:paraId="162BCA5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безперебійного гарячого водопостачання.</w:t>
            </w:r>
          </w:p>
          <w:p w14:paraId="28FD4EC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населення та поширення позитивного досвіду щодо впровадження альтернативних джерел енергії, як запоруки енергетичної самодостатності.</w:t>
            </w:r>
          </w:p>
        </w:tc>
      </w:tr>
      <w:tr w:rsidR="005A1DDC" w:rsidRPr="005A1DDC" w14:paraId="40CA5C0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7528D5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75044B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59ECC8C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E39979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727A53C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 осіб.</w:t>
            </w:r>
          </w:p>
        </w:tc>
      </w:tr>
      <w:tr w:rsidR="005A1DDC" w:rsidRPr="005A1DDC" w14:paraId="697792B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DFE2F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712378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встановлення системи кріплень для сонячних колекторів; монтаж сонячних колекторів; встановлення буферної накопичувальної ємності; встановлення станції приготування гарячої води; встановлення станції для не закипаючої сонячної системи.</w:t>
            </w:r>
          </w:p>
          <w:p w14:paraId="60E9192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Згідно проекту дана сонячна станція зекономить 37 500 кВт год в рік енергії, що допоможе знизити викиди СО2 в атмосферу на 8,2 тонн в рік.</w:t>
            </w:r>
          </w:p>
        </w:tc>
      </w:tr>
      <w:tr w:rsidR="005A1DDC" w:rsidRPr="005A1DDC" w14:paraId="572685F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B4529C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175FF42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Побудова та введення в експлуатацію комунальної сонячної станції для підігріву холодної води в ЗДО «Зірочка».</w:t>
            </w:r>
          </w:p>
        </w:tc>
      </w:tr>
      <w:tr w:rsidR="005A1DDC" w:rsidRPr="005A1DDC" w14:paraId="40F02B6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BEE09A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5F4487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w:t>
            </w:r>
          </w:p>
          <w:p w14:paraId="378CFB7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3698A06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та підключення сонячної станції.</w:t>
            </w:r>
          </w:p>
          <w:p w14:paraId="184F9AB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Підготовка звітів щодо ефективності функціонування станцій та поширення позитивного досвіду серед населення.</w:t>
            </w:r>
          </w:p>
        </w:tc>
      </w:tr>
      <w:tr w:rsidR="005A1DDC" w:rsidRPr="005A1DDC" w14:paraId="0D77B6F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BD4FE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1B0249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2024 - 2025 рр.</w:t>
            </w:r>
          </w:p>
        </w:tc>
      </w:tr>
      <w:tr w:rsidR="005A1DDC" w:rsidRPr="005A1DDC" w14:paraId="5E95FA43"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44B368A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1C3256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67F1D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75945CA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7B4582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3CA69B0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4E7690E"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AAEC850"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5E47751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1 600,0</w:t>
            </w:r>
          </w:p>
        </w:tc>
        <w:tc>
          <w:tcPr>
            <w:tcW w:w="1417" w:type="dxa"/>
            <w:tcBorders>
              <w:top w:val="single" w:sz="4" w:space="0" w:color="auto"/>
              <w:left w:val="single" w:sz="4" w:space="0" w:color="auto"/>
              <w:bottom w:val="single" w:sz="4" w:space="0" w:color="auto"/>
              <w:right w:val="single" w:sz="4" w:space="0" w:color="auto"/>
            </w:tcBorders>
          </w:tcPr>
          <w:p w14:paraId="7663A68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600,0</w:t>
            </w:r>
          </w:p>
          <w:p w14:paraId="67F88B91" w14:textId="77777777" w:rsidR="005A1DDC" w:rsidRPr="005A1DDC" w:rsidRDefault="005A1DDC" w:rsidP="005A1DDC">
            <w:pPr>
              <w:jc w:val="cente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450F23B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8" w:type="dxa"/>
            <w:tcBorders>
              <w:top w:val="single" w:sz="4" w:space="0" w:color="auto"/>
              <w:left w:val="single" w:sz="4" w:space="0" w:color="auto"/>
              <w:bottom w:val="single" w:sz="4" w:space="0" w:color="auto"/>
              <w:right w:val="single" w:sz="4" w:space="0" w:color="auto"/>
            </w:tcBorders>
          </w:tcPr>
          <w:p w14:paraId="70D964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5EF8ABE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2200,0</w:t>
            </w:r>
          </w:p>
        </w:tc>
      </w:tr>
      <w:tr w:rsidR="005A1DDC" w:rsidRPr="005A1DDC" w14:paraId="5A89A1B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CB5F10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AECD3E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ТГ,обласного бюджету, грантові кошти.</w:t>
            </w:r>
          </w:p>
        </w:tc>
      </w:tr>
      <w:tr w:rsidR="005A1DDC" w:rsidRPr="005A1DDC" w14:paraId="744682F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D0D41F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0A991A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обласна рада, міжнародні донори, партнери.</w:t>
            </w:r>
          </w:p>
        </w:tc>
      </w:tr>
      <w:tr w:rsidR="005A1DDC" w:rsidRPr="005A1DDC" w14:paraId="60D4A72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01B5E3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44FAB3E8"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91D047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940404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EE22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F0B9C7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7D86DF" w14:textId="77777777" w:rsidR="005A1DDC" w:rsidRPr="005A1DDC" w:rsidRDefault="005A1DDC" w:rsidP="005A1DDC">
      <w:pPr>
        <w:spacing w:after="200" w:line="276" w:lineRule="auto"/>
        <w:rPr>
          <w:rFonts w:ascii="Times New Roman" w:eastAsia="Times New Roman" w:hAnsi="Times New Roman" w:cs="Times New Roman"/>
          <w:b/>
          <w:sz w:val="24"/>
          <w:szCs w:val="24"/>
          <w:lang w:eastAsia="ru-RU"/>
        </w:rPr>
      </w:pPr>
      <w:r w:rsidRPr="005A1DDC">
        <w:rPr>
          <w:rFonts w:ascii="Times New Roman" w:eastAsia="Times New Roman" w:hAnsi="Times New Roman" w:cs="Times New Roman"/>
          <w:b/>
          <w:sz w:val="24"/>
          <w:szCs w:val="24"/>
          <w:lang w:eastAsia="ru-RU"/>
        </w:rPr>
        <w:br w:type="page"/>
      </w:r>
    </w:p>
    <w:p w14:paraId="79AC0175"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ru-RU"/>
        </w:rPr>
      </w:pPr>
      <w:r w:rsidRPr="005A1DDC">
        <w:rPr>
          <w:rFonts w:ascii="Times New Roman" w:eastAsia="Times New Roman" w:hAnsi="Times New Roman" w:cs="Times New Roman"/>
          <w:b/>
          <w:sz w:val="24"/>
          <w:szCs w:val="24"/>
          <w:lang w:eastAsia="ru-RU"/>
        </w:rPr>
        <w:lastRenderedPageBreak/>
        <w:t>ТЕХНІЧНЕ ЗАВДАННЯ № 10</w:t>
      </w:r>
    </w:p>
    <w:p w14:paraId="56C0EDA6" w14:textId="77777777" w:rsidR="005A1DDC" w:rsidRPr="005A1DDC" w:rsidRDefault="005A1DDC" w:rsidP="005A1DDC">
      <w:pPr>
        <w:spacing w:after="0" w:line="240" w:lineRule="auto"/>
        <w:rPr>
          <w:rFonts w:ascii="Times New Roman" w:eastAsia="Times New Roman" w:hAnsi="Times New Roman" w:cs="Times New Roman"/>
          <w:sz w:val="24"/>
          <w:szCs w:val="24"/>
          <w:lang w:eastAsia="ru-RU"/>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775BF8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269D4C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7115414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ru-RU"/>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1F99C41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B4127D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DA2F4E4"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Комплексна термомодернізація будівель сектору медицини</w:t>
            </w:r>
          </w:p>
        </w:tc>
      </w:tr>
      <w:tr w:rsidR="005A1DDC" w:rsidRPr="005A1DDC" w14:paraId="72F22E4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9048A8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E437DF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теплової енергії та економія бюджетних коштів на її оплату.</w:t>
            </w:r>
          </w:p>
          <w:p w14:paraId="2E45330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дотримання санітарно-гігієнічних норм.</w:t>
            </w:r>
          </w:p>
          <w:p w14:paraId="2FC408A2"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Продовження терміну експлуатації будівель.</w:t>
            </w:r>
          </w:p>
          <w:p w14:paraId="0E8C0E5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теплоізоляції будівель: підняття рівня теплоізоляції зовнішніх стін до визначених норм та стандартів. Забезпечення мінімальної теплопередачі через вікна, двері, горище та підвали.</w:t>
            </w:r>
          </w:p>
          <w:p w14:paraId="2E0DD64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комфорту перебування в приміщеннях: підвищення температурного комфорту в палатах, кабінетах та місцях спільного користування. Зменшення різниці температур між різними частинами будівлі.</w:t>
            </w:r>
          </w:p>
          <w:p w14:paraId="63E212A5"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Свідоме ставлення до екологічної ситуації завдяки зменшенню викидів СО2.</w:t>
            </w:r>
          </w:p>
        </w:tc>
      </w:tr>
      <w:tr w:rsidR="005A1DDC" w:rsidRPr="005A1DDC" w14:paraId="7D9EBCD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FE5B6E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AA5970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49AC215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DBFFFF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59CA870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6579997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88E19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D438B3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Проект включає комплексну термомодернізацію 4-х будівель сектору медицини, а саме: </w:t>
            </w:r>
          </w:p>
          <w:p w14:paraId="2341894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завершення термомодернізації терапевтичного корпусу «Г» КНП «Долинська багатопрофільна лікарня» по вул. О.Грицей 15 в м.Долина; </w:t>
            </w:r>
          </w:p>
          <w:p w14:paraId="243CA58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завершення термомодернізації будівлі Центру здоров’я дитини КНП «Долинська багатопрофільна лікарня» по вул. Антоновича 23 в м.Долина;                 </w:t>
            </w:r>
          </w:p>
          <w:p w14:paraId="45A767D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термомодернізація амбулаторії в с. В. Тур'я КНП «Центр первинної медичної допомоги»; </w:t>
            </w:r>
          </w:p>
          <w:p w14:paraId="424677B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термомодернізація амбулаторіі  № 2 КНП «Центр первинної медичної допомоги» по вул.С.Бандери 9 в м.Долина.</w:t>
            </w:r>
          </w:p>
          <w:p w14:paraId="246CA46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передбачено заходи з  утеплення стін, цоколя та горища, заміна вікон та дверей, модернізація або заміна систем опалення.</w:t>
            </w:r>
          </w:p>
          <w:p w14:paraId="76EC620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Метою проекту є забезпечення створення енергоефективних, комфортних та  зразкових будівель з низьким рівнем споживання енергоресурсів та високим рівнем комфорту для відвідувачів і працівників.</w:t>
            </w:r>
          </w:p>
        </w:tc>
      </w:tr>
      <w:tr w:rsidR="005A1DDC" w:rsidRPr="005A1DDC" w14:paraId="3E359CF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501F61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374B04E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 результатами впровадження запропонованих енергоефективних заходів передбачається отримання економічного, екологічного, соціального та технічного ефектів.</w:t>
            </w:r>
          </w:p>
          <w:p w14:paraId="5409153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Економічний ефект - зменшення споживання енергетичних ресурсів приблизно на 1320,19 МВт*год та зменшення фінансового навантаження на місцевий бюджет щодо оплати за енергоносії приблизно на 2 277,0 тис.грн в рік.</w:t>
            </w:r>
          </w:p>
          <w:p w14:paraId="7B8001B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Соціальний ефект - створення комфортних умов для перебування  відвідувачів, в тому числі ВПО, що відвідують відібрані заклади, </w:t>
            </w:r>
            <w:r w:rsidRPr="005A1DDC">
              <w:rPr>
                <w:rFonts w:ascii="Times New Roman" w:eastAsia="Times New Roman" w:hAnsi="Times New Roman" w:cs="Times New Roman"/>
                <w:sz w:val="24"/>
                <w:szCs w:val="24"/>
                <w:lang w:val="ru-RU"/>
              </w:rPr>
              <w:lastRenderedPageBreak/>
              <w:t>лікарів, працівників тощо та  забезпечення дотримання санітарно-гігієнічних норм.</w:t>
            </w:r>
          </w:p>
          <w:p w14:paraId="78CF042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Екологічний ефект- зменшення викидів парникових газів приблизно на 609,4 тонн в рік та  мінімізація дії антропогенного чинника.</w:t>
            </w:r>
          </w:p>
          <w:p w14:paraId="38DE2B7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Технічний ефект - покращення теплозахисних характеристик будівель та продовження терміну їх  експлуатації.</w:t>
            </w:r>
          </w:p>
        </w:tc>
      </w:tr>
      <w:tr w:rsidR="005A1DDC" w:rsidRPr="005A1DDC" w14:paraId="324ADAD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9D28BF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D4F4D7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сертифікатів енергетичної ефективності будівель.</w:t>
            </w:r>
          </w:p>
          <w:p w14:paraId="365C329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проєктно-кошторисних документацій Проведення закупівель.</w:t>
            </w:r>
          </w:p>
          <w:p w14:paraId="0A0E7D1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Здійснення будівельно-монтажних робіт: комплекс робіт із теплоізоляції зовнішніх стін будівель; заміна віконних блоків; модернізація або заміна систем опалення; комплекс робіт із теплоізоляції та улаштування опалювальних та неопалювальних горищ (технічних поверхів) та дахів; комплекс робіт із теплоізоляції та улаштування плит перекриття підвалу; заміна або ремонт зовнішніх дверей або/та облаштування тамбурів зовнішнього входу</w:t>
            </w:r>
          </w:p>
          <w:p w14:paraId="68E19CD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інформаційно-освітньої кампанії серед мешканців громади стосовно переваг термомодернізації.</w:t>
            </w:r>
          </w:p>
        </w:tc>
      </w:tr>
      <w:tr w:rsidR="005A1DDC" w:rsidRPr="005A1DDC" w14:paraId="158EEFA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CBB4CA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87903A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2024 - 2027 рр.</w:t>
            </w:r>
          </w:p>
        </w:tc>
      </w:tr>
      <w:tr w:rsidR="005A1DDC" w:rsidRPr="005A1DDC" w14:paraId="0A0D143A"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278D5B9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74FED1D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EC440B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79F303F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7AEB2A8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2ACCB37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7EFCA0FA"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2CDB98E"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1954572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10 500,0</w:t>
            </w:r>
          </w:p>
        </w:tc>
        <w:tc>
          <w:tcPr>
            <w:tcW w:w="1417" w:type="dxa"/>
            <w:tcBorders>
              <w:top w:val="single" w:sz="4" w:space="0" w:color="auto"/>
              <w:left w:val="single" w:sz="4" w:space="0" w:color="auto"/>
              <w:bottom w:val="single" w:sz="4" w:space="0" w:color="auto"/>
              <w:right w:val="single" w:sz="4" w:space="0" w:color="auto"/>
            </w:tcBorders>
          </w:tcPr>
          <w:p w14:paraId="53A123F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10 000,0</w:t>
            </w:r>
          </w:p>
        </w:tc>
        <w:tc>
          <w:tcPr>
            <w:tcW w:w="1276" w:type="dxa"/>
            <w:tcBorders>
              <w:top w:val="single" w:sz="4" w:space="0" w:color="auto"/>
              <w:left w:val="single" w:sz="4" w:space="0" w:color="auto"/>
              <w:bottom w:val="single" w:sz="4" w:space="0" w:color="auto"/>
              <w:right w:val="single" w:sz="4" w:space="0" w:color="auto"/>
            </w:tcBorders>
          </w:tcPr>
          <w:p w14:paraId="67EE045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8" w:type="dxa"/>
            <w:tcBorders>
              <w:top w:val="single" w:sz="4" w:space="0" w:color="auto"/>
              <w:left w:val="single" w:sz="4" w:space="0" w:color="auto"/>
              <w:bottom w:val="single" w:sz="4" w:space="0" w:color="auto"/>
              <w:right w:val="single" w:sz="4" w:space="0" w:color="auto"/>
            </w:tcBorders>
          </w:tcPr>
          <w:p w14:paraId="312A35C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4 414,0</w:t>
            </w:r>
          </w:p>
        </w:tc>
        <w:tc>
          <w:tcPr>
            <w:tcW w:w="1666" w:type="dxa"/>
            <w:tcBorders>
              <w:top w:val="single" w:sz="4" w:space="0" w:color="auto"/>
              <w:left w:val="single" w:sz="4" w:space="0" w:color="auto"/>
              <w:bottom w:val="single" w:sz="4" w:space="0" w:color="auto"/>
              <w:right w:val="single" w:sz="4" w:space="0" w:color="auto"/>
            </w:tcBorders>
          </w:tcPr>
          <w:p w14:paraId="3B5D226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29 914,0</w:t>
            </w:r>
          </w:p>
        </w:tc>
      </w:tr>
      <w:tr w:rsidR="005A1DDC" w:rsidRPr="005A1DDC" w14:paraId="3789F0D3"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CB88A6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EA3A8A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кредитні кошти, гранти.</w:t>
            </w:r>
          </w:p>
        </w:tc>
      </w:tr>
      <w:tr w:rsidR="005A1DDC" w:rsidRPr="005A1DDC" w14:paraId="52C11CA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1E8A68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549FED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та національні кредитні установи, грантодавці.</w:t>
            </w:r>
          </w:p>
        </w:tc>
      </w:tr>
      <w:tr w:rsidR="005A1DDC" w:rsidRPr="005A1DDC" w14:paraId="66BDAE1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574D0C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7D7AAFF8"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15CC588A" w14:textId="77777777" w:rsidR="005A1DDC" w:rsidRPr="005A1DDC" w:rsidRDefault="005A1DDC" w:rsidP="005A1DDC">
      <w:pPr>
        <w:spacing w:after="0" w:line="240" w:lineRule="auto"/>
        <w:rPr>
          <w:rFonts w:ascii="Times New Roman" w:eastAsia="Times New Roman" w:hAnsi="Times New Roman" w:cs="Times New Roman"/>
          <w:sz w:val="24"/>
          <w:szCs w:val="24"/>
          <w:lang w:eastAsia="ru-RU"/>
        </w:rPr>
      </w:pPr>
    </w:p>
    <w:p w14:paraId="5B6D51BD" w14:textId="77777777" w:rsidR="005A1DDC" w:rsidRPr="005A1DDC" w:rsidRDefault="005A1DDC" w:rsidP="005A1DDC">
      <w:pPr>
        <w:spacing w:after="0" w:line="240" w:lineRule="auto"/>
        <w:rPr>
          <w:rFonts w:ascii="Times New Roman" w:eastAsia="Times New Roman" w:hAnsi="Times New Roman" w:cs="Times New Roman"/>
          <w:sz w:val="24"/>
          <w:szCs w:val="24"/>
          <w:lang w:eastAsia="ru-RU"/>
        </w:rPr>
      </w:pPr>
    </w:p>
    <w:p w14:paraId="0BE5B4E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5AA5D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98F65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D2FE5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17D094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4D8B843"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1921BE4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 xml:space="preserve"> </w:t>
      </w:r>
      <w:r w:rsidRPr="005A1DDC">
        <w:rPr>
          <w:rFonts w:ascii="Times New Roman" w:eastAsia="Times New Roman" w:hAnsi="Times New Roman" w:cs="Times New Roman"/>
          <w:b/>
          <w:sz w:val="24"/>
          <w:szCs w:val="24"/>
          <w:lang w:eastAsia="uk-UA"/>
        </w:rPr>
        <w:t>ТЕХНІЧНЕ ЗАВДАННЯ № 11</w:t>
      </w:r>
    </w:p>
    <w:p w14:paraId="3E8D7EC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DED009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544D7E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D1C9E2D" w14:textId="77777777" w:rsidR="005A1DDC" w:rsidRPr="005A1DDC" w:rsidRDefault="005A1DDC" w:rsidP="005A1DDC">
            <w:pPr>
              <w:widowControl w:val="0"/>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7D7DB90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83C44F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B2ECD0F"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Термомодернізація багатоквартирних житлових будинків</w:t>
            </w:r>
          </w:p>
        </w:tc>
      </w:tr>
      <w:tr w:rsidR="005A1DDC" w:rsidRPr="005A1DDC" w14:paraId="4DDD0A9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B300FB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DD6E48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Скорочення споживання теплової енергії, та як наслідок, економія коштів на її сплату. </w:t>
            </w:r>
          </w:p>
          <w:p w14:paraId="1809BFC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теплоізоляції: підняття рівня теплоізоляції зовнішніх стін до визначених норм та стандартів. Забезпечення мінімальної теплопередачі через вікна та двері.</w:t>
            </w:r>
          </w:p>
          <w:p w14:paraId="490DDEC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комфорту мешканців: підвищення температурного комфорту в квартирах та місцях спільного користування  будинку. Зменшення різниці температур між різними частинами будинку.</w:t>
            </w:r>
          </w:p>
          <w:p w14:paraId="34282A5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Підвищити вартість нерухомості.</w:t>
            </w:r>
          </w:p>
          <w:p w14:paraId="03ED58B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Свідоме ставлення до екологічної ситуації завдяки зменшенню викидів СО2.</w:t>
            </w:r>
          </w:p>
          <w:p w14:paraId="43707FA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інформаційно-освітньої кампанії для мешканців стосовно переваг та етапів термомодернізації.</w:t>
            </w:r>
          </w:p>
        </w:tc>
      </w:tr>
      <w:tr w:rsidR="005A1DDC" w:rsidRPr="005A1DDC" w14:paraId="7E1E1B8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3EC518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C002F2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68A25EB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413BA0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3D475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416AF3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8180C6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DA0FD0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Проект включає комплексну термомодернізацію семи багатоквартирних будинків, де для кожного будинку створено ОСББ. Проект передбачає заходи з  утеплення стін, цоколя та горища. Метою проекту є  підвищення енергоефективності, зменшення витрат на опалення, підвищення комфорту мешканців та зниження викидів </w:t>
            </w:r>
            <w:r w:rsidRPr="005A1DDC">
              <w:rPr>
                <w:rFonts w:ascii="Times New Roman" w:eastAsia="Times New Roman" w:hAnsi="Times New Roman" w:cs="Times New Roman"/>
                <w:sz w:val="24"/>
                <w:szCs w:val="24"/>
                <w:lang w:eastAsia="uk-UA"/>
              </w:rPr>
              <w:t>CO</w:t>
            </w:r>
            <w:r w:rsidRPr="005A1DDC">
              <w:rPr>
                <w:rFonts w:ascii="Times New Roman" w:eastAsia="Times New Roman" w:hAnsi="Times New Roman" w:cs="Times New Roman"/>
                <w:sz w:val="24"/>
                <w:szCs w:val="24"/>
                <w:lang w:val="ru-RU" w:eastAsia="uk-UA"/>
              </w:rPr>
              <w:t>2. Створення ОСББ сприяє спільній участі мешканців у прийнятті рішень та ефективному впровадженні заходів з енергозбереження.</w:t>
            </w:r>
          </w:p>
        </w:tc>
      </w:tr>
      <w:tr w:rsidR="005A1DDC" w:rsidRPr="005A1DDC" w14:paraId="321BB39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54C65A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7EE4E35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Очікувані результати комплексної термомодернізації 7-ми багатоквартирних будинків в рамках програми "Енергодім" включають:</w:t>
            </w:r>
          </w:p>
          <w:p w14:paraId="2DF1ECA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зменшення енергоспоживання (очікується значне зниження витрат енергії на опалення завдяки впровадженню енергоефективних технологій);</w:t>
            </w:r>
          </w:p>
          <w:p w14:paraId="351176B3" w14:textId="77777777" w:rsidR="005A1DDC" w:rsidRPr="005A1DDC" w:rsidRDefault="005A1DDC" w:rsidP="005A1DDC">
            <w:pPr>
              <w:ind w:firstLine="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підвищення теплоізоляції будівель (очікується покращення теплоізоляції будинків, що призведе до зменшення тепловтрат та стабільної температури в квартирах);</w:t>
            </w:r>
          </w:p>
          <w:p w14:paraId="7A03804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зниження витрат на опалення (прогнозується значне скорочення витрат мешканців на опалення, що призведе до зменшення платежів за комунальні послуги);</w:t>
            </w:r>
          </w:p>
          <w:p w14:paraId="735DEA8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покращення комфорту мешканців (очікується створення комфортних умов проживання, зниження різниці температур в приміщеннях та підвищення загального рівня життя);</w:t>
            </w:r>
          </w:p>
          <w:p w14:paraId="74FC28A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зменшення викидів </w:t>
            </w:r>
            <w:r w:rsidRPr="005A1DDC">
              <w:rPr>
                <w:rFonts w:ascii="Times New Roman" w:eastAsia="Times New Roman" w:hAnsi="Times New Roman" w:cs="Times New Roman"/>
                <w:sz w:val="24"/>
                <w:szCs w:val="24"/>
              </w:rPr>
              <w:t>CO</w:t>
            </w:r>
            <w:r w:rsidRPr="005A1DDC">
              <w:rPr>
                <w:rFonts w:ascii="Times New Roman" w:eastAsia="Times New Roman" w:hAnsi="Times New Roman" w:cs="Times New Roman"/>
                <w:sz w:val="24"/>
                <w:szCs w:val="24"/>
                <w:lang w:val="ru-RU"/>
              </w:rPr>
              <w:t>2;</w:t>
            </w:r>
          </w:p>
          <w:p w14:paraId="08B1154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сприяння сталому розвитку (очікується сприяння сталому розвитку та зниження екологічного впливу за рахунок ефективного використання ресурсів та впровадження зелених </w:t>
            </w:r>
            <w:r w:rsidRPr="005A1DDC">
              <w:rPr>
                <w:rFonts w:ascii="Times New Roman" w:eastAsia="Times New Roman" w:hAnsi="Times New Roman" w:cs="Times New Roman"/>
                <w:sz w:val="24"/>
                <w:szCs w:val="24"/>
                <w:lang w:val="ru-RU"/>
              </w:rPr>
              <w:lastRenderedPageBreak/>
              <w:t>технологій);</w:t>
            </w:r>
          </w:p>
          <w:p w14:paraId="0C8AAAC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підвищення ринкової вартості нерухомості (прогнозується підвищення ринкової вартості будинків через покращення їхньої енергетичної ефективності та комфортності).</w:t>
            </w:r>
          </w:p>
          <w:p w14:paraId="3EC54CA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Ці результати спрямовані на покращення якості життя мешканців та сприяння сталому розвитку у житловому секторі.</w:t>
            </w:r>
          </w:p>
        </w:tc>
      </w:tr>
      <w:tr w:rsidR="005A1DDC" w:rsidRPr="005A1DDC" w14:paraId="788E39F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BC63FE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lastRenderedPageBreak/>
              <w:t xml:space="preserve"> </w:t>
            </w:r>
          </w:p>
        </w:tc>
        <w:tc>
          <w:tcPr>
            <w:tcW w:w="7053" w:type="dxa"/>
            <w:gridSpan w:val="5"/>
            <w:tcBorders>
              <w:top w:val="single" w:sz="4" w:space="0" w:color="auto"/>
              <w:left w:val="single" w:sz="4" w:space="0" w:color="auto"/>
              <w:bottom w:val="single" w:sz="4" w:space="0" w:color="auto"/>
              <w:right w:val="single" w:sz="4" w:space="0" w:color="auto"/>
            </w:tcBorders>
          </w:tcPr>
          <w:p w14:paraId="2F8FB2F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сертифікату енергетичної ефективності будівель.</w:t>
            </w:r>
          </w:p>
          <w:p w14:paraId="36D2041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w:t>
            </w:r>
          </w:p>
          <w:p w14:paraId="31F426C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Комплекс робіт із улаштування теплоізоляції зовнішніх стін.</w:t>
            </w:r>
          </w:p>
          <w:p w14:paraId="7E803EC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Комплекс робіт із теплоізоляції та улаштування опалювальних та неопалювальних горищ (технічних поверхів) та дахів.</w:t>
            </w:r>
          </w:p>
          <w:p w14:paraId="18F5A27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Комплекс робіт із теплоізоляції та улаштування плит перекриття підвалу.</w:t>
            </w:r>
          </w:p>
          <w:p w14:paraId="2265F25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Заміна або ремонт зовнішніх дверей або/та облаштування тамбурів зовнішнього входу.</w:t>
            </w:r>
          </w:p>
          <w:p w14:paraId="3C0DCD6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Заміна або ремонт блоків віконних або/та блоків балконних дверних у приміщеннях (місцях) загального користування будівлі.</w:t>
            </w:r>
          </w:p>
        </w:tc>
      </w:tr>
      <w:tr w:rsidR="005A1DDC" w:rsidRPr="005A1DDC" w14:paraId="3B783AE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353A0F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A53C9F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2FC4A524"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E78EB3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4FE560E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DC313F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FE1143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68D0572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BABFAE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DEDCA5B"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26002547"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6EA2EE6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BA0EEE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14 000,0</w:t>
            </w:r>
          </w:p>
        </w:tc>
        <w:tc>
          <w:tcPr>
            <w:tcW w:w="1276" w:type="dxa"/>
            <w:tcBorders>
              <w:top w:val="single" w:sz="4" w:space="0" w:color="auto"/>
              <w:left w:val="single" w:sz="4" w:space="0" w:color="auto"/>
              <w:bottom w:val="single" w:sz="4" w:space="0" w:color="auto"/>
              <w:right w:val="single" w:sz="4" w:space="0" w:color="auto"/>
            </w:tcBorders>
          </w:tcPr>
          <w:p w14:paraId="67FA467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15 500,0</w:t>
            </w:r>
          </w:p>
        </w:tc>
        <w:tc>
          <w:tcPr>
            <w:tcW w:w="1418" w:type="dxa"/>
            <w:tcBorders>
              <w:top w:val="single" w:sz="4" w:space="0" w:color="auto"/>
              <w:left w:val="single" w:sz="4" w:space="0" w:color="auto"/>
              <w:bottom w:val="single" w:sz="4" w:space="0" w:color="auto"/>
              <w:right w:val="single" w:sz="4" w:space="0" w:color="auto"/>
            </w:tcBorders>
          </w:tcPr>
          <w:p w14:paraId="076E641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26 000,0</w:t>
            </w:r>
          </w:p>
        </w:tc>
        <w:tc>
          <w:tcPr>
            <w:tcW w:w="1666" w:type="dxa"/>
            <w:tcBorders>
              <w:top w:val="single" w:sz="4" w:space="0" w:color="auto"/>
              <w:left w:val="single" w:sz="4" w:space="0" w:color="auto"/>
              <w:bottom w:val="single" w:sz="4" w:space="0" w:color="auto"/>
              <w:right w:val="single" w:sz="4" w:space="0" w:color="auto"/>
            </w:tcBorders>
          </w:tcPr>
          <w:p w14:paraId="3103129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55 500,0</w:t>
            </w:r>
          </w:p>
        </w:tc>
      </w:tr>
      <w:tr w:rsidR="005A1DDC" w:rsidRPr="005A1DDC" w14:paraId="0A91D9F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678DD2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65C9D23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кошти мешканців, кошти обласного бюджету, кошти Фонду енергоефективності.</w:t>
            </w:r>
          </w:p>
        </w:tc>
      </w:tr>
      <w:tr w:rsidR="005A1DDC" w:rsidRPr="005A1DDC" w14:paraId="0417351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864116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1FD78F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Долинська міська рада, обласна рада, ОСББ, ДУ «Фонд енергоефективності».</w:t>
            </w:r>
          </w:p>
        </w:tc>
      </w:tr>
      <w:tr w:rsidR="005A1DDC" w:rsidRPr="005A1DDC" w14:paraId="23BE5D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95C692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393AE70B"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91E5C0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BE0A0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193AE4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9267E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A9285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7E660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1C159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7645C3"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545F0AF4"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12</w:t>
      </w:r>
    </w:p>
    <w:p w14:paraId="5D34068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42DB1B4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FEC920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21AB474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А.3.2.2 комплексна модернізація закладів комунальної сфери з використанням сучасних енергоефективних технологій (термомодернізація будівель, заміна систем опалення, електропостачання, освітлення, електрообладнання).</w:t>
            </w:r>
          </w:p>
        </w:tc>
      </w:tr>
      <w:tr w:rsidR="005A1DDC" w:rsidRPr="005A1DDC" w14:paraId="59A9E0BD"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B174F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34E1E8B9"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Комплексна термомодернізація будівель сектору освіти</w:t>
            </w:r>
          </w:p>
        </w:tc>
      </w:tr>
      <w:tr w:rsidR="005A1DDC" w:rsidRPr="005A1DDC" w14:paraId="796FDF9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51FA33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9C4D4F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споживання теплової енергії, економія бюджетних коштів на її оплату.</w:t>
            </w:r>
          </w:p>
          <w:p w14:paraId="5F2BB23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дотримання санітарно-гігієнічних норм.</w:t>
            </w:r>
          </w:p>
          <w:p w14:paraId="2A61E78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Продовження терміну експлуатації будівель.</w:t>
            </w:r>
          </w:p>
          <w:p w14:paraId="08FC6C02"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теплоізоляції будівель: підняття рівня теплоізоляції зовнішніх стін до визначених норм та стандартів. Забезпечення мінімальної теплопередачі через вікна, двері, горище та підвали.</w:t>
            </w:r>
          </w:p>
          <w:p w14:paraId="56C8382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комфорту перебування в приміщеннях: підвищення температурного комфорту в класах та місцях спільного користування. Зменшення різниці температур між різними частинами будівлі.</w:t>
            </w:r>
          </w:p>
          <w:p w14:paraId="5A1F2F8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Свідоме ставлення до екологічної ситуації завдяки зменшенню викидів СО2.</w:t>
            </w:r>
          </w:p>
        </w:tc>
      </w:tr>
      <w:tr w:rsidR="005A1DDC" w:rsidRPr="005A1DDC" w14:paraId="1ABD83F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3E21DA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2498F36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ТГ.</w:t>
            </w:r>
          </w:p>
        </w:tc>
      </w:tr>
      <w:tr w:rsidR="005A1DDC" w:rsidRPr="005A1DDC" w14:paraId="1881B6C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37B74C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623B503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5500 осіб.</w:t>
            </w:r>
          </w:p>
        </w:tc>
      </w:tr>
      <w:tr w:rsidR="005A1DDC" w:rsidRPr="005A1DDC" w14:paraId="51B3912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34DFE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21E122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Проект включає комплексну термомодернізацію 10-ти будівель сектору освіти, а саме: </w:t>
            </w:r>
          </w:p>
          <w:p w14:paraId="76AAD59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Долинський ліцей № 4; </w:t>
            </w:r>
          </w:p>
          <w:p w14:paraId="12D07B3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ЗДО «Теремок» в м.Долина; </w:t>
            </w:r>
          </w:p>
          <w:p w14:paraId="6312B3F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Долинський ліцей № 6; </w:t>
            </w:r>
          </w:p>
          <w:p w14:paraId="5F8F925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Долинський ліцей № 7; </w:t>
            </w:r>
          </w:p>
          <w:p w14:paraId="21ED7AC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Долинський ліцей "Інтелект"; </w:t>
            </w:r>
          </w:p>
          <w:p w14:paraId="2E8D05F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Долинський ліцей № 5; </w:t>
            </w:r>
          </w:p>
          <w:p w14:paraId="732A48A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Долинський ліцей Науковий"; </w:t>
            </w:r>
          </w:p>
          <w:p w14:paraId="3832989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Тяпчанський ліцей;           </w:t>
            </w:r>
          </w:p>
          <w:p w14:paraId="0814DC5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Великотур'янський ліцей; </w:t>
            </w:r>
          </w:p>
          <w:p w14:paraId="2356606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Долинська ДЮСШ.</w:t>
            </w:r>
          </w:p>
          <w:p w14:paraId="43BE3FD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передбачено заходи з  утеплення стін, цоколя та горища, заміна вікон та дверей, модернізація або заміна систем опалення.</w:t>
            </w:r>
          </w:p>
          <w:p w14:paraId="74A3F9D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Метою проекту є забезпечення створення енергоефективних, комфортних та  зразкових будівель з низьким рівнем споживання енергоресурсів та високим рівнем комфорту для школярів і працівників.</w:t>
            </w:r>
          </w:p>
        </w:tc>
      </w:tr>
      <w:tr w:rsidR="005A1DDC" w:rsidRPr="005A1DDC" w14:paraId="4DE2C85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0D56BD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4697516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 результатами впровадження запропонованих енергоефективних заходів передбачається отримання економічного, екологічного, соціального та технічного ефектів.</w:t>
            </w:r>
          </w:p>
          <w:p w14:paraId="3619BF4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Економічний ефект - зменшення споживання енергетичних ресурсів приблизно на 1425,0 МВт*год та зменшення фінансового навантаження на місцевий бюджет щодо оплати за енергоносії приблизно на 3</w:t>
            </w:r>
            <w:r w:rsidRPr="005A1DDC">
              <w:rPr>
                <w:rFonts w:ascii="Times New Roman" w:eastAsia="Times New Roman" w:hAnsi="Times New Roman" w:cs="Times New Roman"/>
                <w:sz w:val="24"/>
                <w:szCs w:val="24"/>
              </w:rPr>
              <w:t> </w:t>
            </w:r>
            <w:r w:rsidRPr="005A1DDC">
              <w:rPr>
                <w:rFonts w:ascii="Times New Roman" w:eastAsia="Times New Roman" w:hAnsi="Times New Roman" w:cs="Times New Roman"/>
                <w:sz w:val="24"/>
                <w:szCs w:val="24"/>
                <w:lang w:val="ru-RU"/>
              </w:rPr>
              <w:t>400,0 тис.грн в рік.</w:t>
            </w:r>
          </w:p>
          <w:p w14:paraId="14CC7DE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Соціальний ефект - створення комфортних умов для перебування  дітей, в тому числі дітей ВПО, що відвідують відібрані заклади, </w:t>
            </w:r>
            <w:r w:rsidRPr="005A1DDC">
              <w:rPr>
                <w:rFonts w:ascii="Times New Roman" w:eastAsia="Times New Roman" w:hAnsi="Times New Roman" w:cs="Times New Roman"/>
                <w:sz w:val="24"/>
                <w:szCs w:val="24"/>
                <w:lang w:val="ru-RU"/>
              </w:rPr>
              <w:lastRenderedPageBreak/>
              <w:t>педагогів, працівників тощо та забезпечення дотримання санітарно-гігієнічних норм.</w:t>
            </w:r>
          </w:p>
          <w:p w14:paraId="0407091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Екологічний ефект - зменшення викидів парникових газів приблизно на 803 тонн в рік й мінімізація дії антропогенного чинника.</w:t>
            </w:r>
          </w:p>
          <w:p w14:paraId="1CF3BE9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Технічний ефект - покращення теплозахисних характеристик будівель та продовження терміну експлуатації будівель.</w:t>
            </w:r>
          </w:p>
        </w:tc>
      </w:tr>
      <w:tr w:rsidR="005A1DDC" w:rsidRPr="005A1DDC" w14:paraId="18AEBDA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02DBC7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45A4779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сертифікатів енергетичної ефективності будівель.</w:t>
            </w:r>
          </w:p>
          <w:p w14:paraId="518D1C4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проєктно-кошторисних документацій Проведення закупівель.</w:t>
            </w:r>
          </w:p>
          <w:p w14:paraId="2D826E4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Здійснення будівельно-монтажних робіт: комплекс робіт із теплоізоляції зовнішніх стін будівель; заміна віконних блоків; модернізація або заміна систем опалення; комплекс робіт із теплоізоляції та улаштування опалювальних та неопалювальних горищ (технічних поверхів) та дахів; комплекс робіт із теплоізоляції та улаштування плит перекриття підвалу; заміна або ремонт зовнішніх дверей або/та облаштування тамбурів зовнішнього входу</w:t>
            </w:r>
          </w:p>
          <w:p w14:paraId="7FCDE3F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інформаційно-освітньої кампанії серед мешканців громади стосовно переваг термомодернізації.</w:t>
            </w:r>
          </w:p>
        </w:tc>
      </w:tr>
      <w:tr w:rsidR="005A1DDC" w:rsidRPr="005A1DDC" w14:paraId="53E963F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2AEFB4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DE98D9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5997E272"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BAD25F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7C956A4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0B1A72C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0B1AEB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0B891A7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25CA367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6E44351"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32D7153E"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0056BF9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33 000,0</w:t>
            </w:r>
          </w:p>
        </w:tc>
        <w:tc>
          <w:tcPr>
            <w:tcW w:w="1417" w:type="dxa"/>
            <w:tcBorders>
              <w:top w:val="single" w:sz="4" w:space="0" w:color="auto"/>
              <w:left w:val="single" w:sz="4" w:space="0" w:color="auto"/>
              <w:bottom w:val="single" w:sz="4" w:space="0" w:color="auto"/>
              <w:right w:val="single" w:sz="4" w:space="0" w:color="auto"/>
            </w:tcBorders>
          </w:tcPr>
          <w:p w14:paraId="1B00FC6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50 000,0</w:t>
            </w:r>
          </w:p>
        </w:tc>
        <w:tc>
          <w:tcPr>
            <w:tcW w:w="1276" w:type="dxa"/>
            <w:tcBorders>
              <w:top w:val="single" w:sz="4" w:space="0" w:color="auto"/>
              <w:left w:val="single" w:sz="4" w:space="0" w:color="auto"/>
              <w:bottom w:val="single" w:sz="4" w:space="0" w:color="auto"/>
              <w:right w:val="single" w:sz="4" w:space="0" w:color="auto"/>
            </w:tcBorders>
          </w:tcPr>
          <w:p w14:paraId="0FE0525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100 000,0</w:t>
            </w:r>
          </w:p>
        </w:tc>
        <w:tc>
          <w:tcPr>
            <w:tcW w:w="1418" w:type="dxa"/>
            <w:tcBorders>
              <w:top w:val="single" w:sz="4" w:space="0" w:color="auto"/>
              <w:left w:val="single" w:sz="4" w:space="0" w:color="auto"/>
              <w:bottom w:val="single" w:sz="4" w:space="0" w:color="auto"/>
              <w:right w:val="single" w:sz="4" w:space="0" w:color="auto"/>
            </w:tcBorders>
          </w:tcPr>
          <w:p w14:paraId="2BC2AD3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155 188,0</w:t>
            </w:r>
          </w:p>
        </w:tc>
        <w:tc>
          <w:tcPr>
            <w:tcW w:w="1666" w:type="dxa"/>
            <w:tcBorders>
              <w:top w:val="single" w:sz="4" w:space="0" w:color="auto"/>
              <w:left w:val="single" w:sz="4" w:space="0" w:color="auto"/>
              <w:bottom w:val="single" w:sz="4" w:space="0" w:color="auto"/>
              <w:right w:val="single" w:sz="4" w:space="0" w:color="auto"/>
            </w:tcBorders>
          </w:tcPr>
          <w:p w14:paraId="667AFA6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338 188,0</w:t>
            </w:r>
          </w:p>
        </w:tc>
      </w:tr>
      <w:tr w:rsidR="005A1DDC" w:rsidRPr="005A1DDC" w14:paraId="34396B8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DF7395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06094C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ТГ,обласного бюджету, кредитні кошти, гранти.</w:t>
            </w:r>
          </w:p>
        </w:tc>
      </w:tr>
      <w:tr w:rsidR="005A1DDC" w:rsidRPr="005A1DDC" w14:paraId="3007148C"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9DE882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91970B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обласна рада, міжнародні та національні кредитні установи, грантодавці.</w:t>
            </w:r>
          </w:p>
        </w:tc>
      </w:tr>
      <w:tr w:rsidR="005A1DDC" w:rsidRPr="005A1DDC" w14:paraId="030DE1C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AAC0B7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553F9397"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469B1B3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76F958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EC81B4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CB7E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C7DE2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8A1A12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BB151F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A1F23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BD68D30"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13</w:t>
      </w:r>
    </w:p>
    <w:p w14:paraId="00F3366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747" w:type="dxa"/>
        <w:tblLook w:val="04A0" w:firstRow="1" w:lastRow="0" w:firstColumn="1" w:lastColumn="0" w:noHBand="0" w:noVBand="1"/>
      </w:tblPr>
      <w:tblGrid>
        <w:gridCol w:w="2507"/>
        <w:gridCol w:w="756"/>
        <w:gridCol w:w="1551"/>
        <w:gridCol w:w="1551"/>
        <w:gridCol w:w="1691"/>
        <w:gridCol w:w="1691"/>
      </w:tblGrid>
      <w:tr w:rsidR="005A1DDC" w:rsidRPr="005A1DDC" w14:paraId="5345369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D7B616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229" w:type="dxa"/>
            <w:gridSpan w:val="5"/>
            <w:tcBorders>
              <w:top w:val="single" w:sz="4" w:space="0" w:color="auto"/>
              <w:left w:val="single" w:sz="4" w:space="0" w:color="auto"/>
              <w:bottom w:val="single" w:sz="4" w:space="0" w:color="auto"/>
              <w:right w:val="single" w:sz="4" w:space="0" w:color="auto"/>
            </w:tcBorders>
          </w:tcPr>
          <w:p w14:paraId="51540DD9" w14:textId="77777777" w:rsidR="005A1DDC" w:rsidRPr="005A1DDC" w:rsidRDefault="005A1DDC" w:rsidP="005A1DDC">
            <w:pPr>
              <w:widowControl w:val="0"/>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А.3.3.1 будівництво фонтанів, в т.ч. питних, “зелених зупинок, коридорів, парків”.</w:t>
            </w:r>
          </w:p>
          <w:p w14:paraId="20A41EFB"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7F3A04B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14BE33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229" w:type="dxa"/>
            <w:gridSpan w:val="5"/>
            <w:tcBorders>
              <w:top w:val="single" w:sz="4" w:space="0" w:color="auto"/>
              <w:left w:val="single" w:sz="4" w:space="0" w:color="auto"/>
              <w:bottom w:val="single" w:sz="4" w:space="0" w:color="auto"/>
              <w:right w:val="single" w:sz="4" w:space="0" w:color="auto"/>
            </w:tcBorders>
          </w:tcPr>
          <w:p w14:paraId="7757D2AC"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Будівництво «зелених» автобусних зупинок.</w:t>
            </w:r>
          </w:p>
        </w:tc>
      </w:tr>
      <w:tr w:rsidR="005A1DDC" w:rsidRPr="005A1DDC" w14:paraId="0A48686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FD3166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229" w:type="dxa"/>
            <w:gridSpan w:val="5"/>
            <w:tcBorders>
              <w:top w:val="single" w:sz="4" w:space="0" w:color="auto"/>
              <w:left w:val="single" w:sz="4" w:space="0" w:color="auto"/>
              <w:bottom w:val="single" w:sz="4" w:space="0" w:color="auto"/>
              <w:right w:val="single" w:sz="4" w:space="0" w:color="auto"/>
            </w:tcBorders>
            <w:hideMark/>
          </w:tcPr>
          <w:p w14:paraId="100E488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екологічно чистих громадських просторів.</w:t>
            </w:r>
          </w:p>
          <w:p w14:paraId="0F00386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рівня комфорту очікування транспорту для мешканців громади.</w:t>
            </w:r>
          </w:p>
          <w:p w14:paraId="1681BD5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Популяризація технологій еко-будівництва з використанням сучасних технологій.</w:t>
            </w:r>
          </w:p>
        </w:tc>
      </w:tr>
      <w:tr w:rsidR="005A1DDC" w:rsidRPr="005A1DDC" w14:paraId="614ED37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6D8FB3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229" w:type="dxa"/>
            <w:gridSpan w:val="5"/>
            <w:tcBorders>
              <w:top w:val="single" w:sz="4" w:space="0" w:color="auto"/>
              <w:left w:val="single" w:sz="4" w:space="0" w:color="auto"/>
              <w:bottom w:val="single" w:sz="4" w:space="0" w:color="auto"/>
              <w:right w:val="single" w:sz="4" w:space="0" w:color="auto"/>
            </w:tcBorders>
            <w:hideMark/>
          </w:tcPr>
          <w:p w14:paraId="1D29A29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Територія Долинської територіальної громади.</w:t>
            </w:r>
          </w:p>
        </w:tc>
      </w:tr>
      <w:tr w:rsidR="005A1DDC" w:rsidRPr="005A1DDC" w14:paraId="2462854E" w14:textId="77777777" w:rsidTr="009328F7">
        <w:trPr>
          <w:trHeight w:val="753"/>
        </w:trPr>
        <w:tc>
          <w:tcPr>
            <w:tcW w:w="2518" w:type="dxa"/>
            <w:tcBorders>
              <w:top w:val="single" w:sz="4" w:space="0" w:color="auto"/>
              <w:left w:val="single" w:sz="4" w:space="0" w:color="auto"/>
              <w:bottom w:val="single" w:sz="4" w:space="0" w:color="auto"/>
              <w:right w:val="single" w:sz="4" w:space="0" w:color="auto"/>
            </w:tcBorders>
            <w:hideMark/>
          </w:tcPr>
          <w:p w14:paraId="281281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229" w:type="dxa"/>
            <w:gridSpan w:val="5"/>
            <w:tcBorders>
              <w:top w:val="single" w:sz="4" w:space="0" w:color="auto"/>
              <w:left w:val="single" w:sz="4" w:space="0" w:color="auto"/>
              <w:bottom w:val="single" w:sz="4" w:space="0" w:color="auto"/>
              <w:right w:val="single" w:sz="4" w:space="0" w:color="auto"/>
            </w:tcBorders>
            <w:hideMark/>
          </w:tcPr>
          <w:p w14:paraId="68FBF13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62F7B98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2A0DA7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229" w:type="dxa"/>
            <w:gridSpan w:val="5"/>
            <w:tcBorders>
              <w:top w:val="single" w:sz="4" w:space="0" w:color="auto"/>
              <w:left w:val="single" w:sz="4" w:space="0" w:color="auto"/>
              <w:bottom w:val="single" w:sz="4" w:space="0" w:color="auto"/>
              <w:right w:val="single" w:sz="4" w:space="0" w:color="auto"/>
            </w:tcBorders>
            <w:hideMark/>
          </w:tcPr>
          <w:p w14:paraId="1FEB403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передбачає реконструкцію існуючих автобусних зупинок в населених пунктах  Долинської територіальної громади з метою створення екологічно чистих громадських просторів. Проєкт включає в себе встановлення сонячних фотоелектричних модулів для забезпечення безперебійного освітлення зупинки та зарядки гаджетів. Висаджування зелених насаджень на даху конструкції для поглинання вуглецю та зменшення концентрації пилу в повітрі.  Також очікується, що автобусні зупинки слугуватимуть острівцями холоду в період найбільш спекотних днів та покращать загальний комфорт користувачів громадського транспорту.</w:t>
            </w:r>
          </w:p>
          <w:p w14:paraId="1F0A234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спрямований на підвищення енергоефективності, екологічної стійкості та забезпечення сприятливого середовища для мешканців громади.</w:t>
            </w:r>
          </w:p>
        </w:tc>
      </w:tr>
      <w:tr w:rsidR="005A1DDC" w:rsidRPr="005A1DDC" w14:paraId="7CE4159E"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495310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229" w:type="dxa"/>
            <w:gridSpan w:val="5"/>
            <w:tcBorders>
              <w:top w:val="single" w:sz="4" w:space="0" w:color="auto"/>
              <w:left w:val="single" w:sz="4" w:space="0" w:color="auto"/>
              <w:bottom w:val="single" w:sz="4" w:space="0" w:color="auto"/>
              <w:right w:val="single" w:sz="4" w:space="0" w:color="auto"/>
            </w:tcBorders>
          </w:tcPr>
          <w:p w14:paraId="7A85DFB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Реконструкція  існуючих автобусних зупинок  із встановленням  сонячних фотоелектричних модулів для освітлення та зарядки гаджетів. Висаджування зелених насаджень для поглинання вуглецю та зменшення концентрації пилу в повітрі.</w:t>
            </w:r>
          </w:p>
        </w:tc>
      </w:tr>
      <w:tr w:rsidR="005A1DDC" w:rsidRPr="005A1DDC" w14:paraId="5EC51BC5"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51E39C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229" w:type="dxa"/>
            <w:gridSpan w:val="5"/>
            <w:tcBorders>
              <w:top w:val="single" w:sz="4" w:space="0" w:color="auto"/>
              <w:left w:val="single" w:sz="4" w:space="0" w:color="auto"/>
              <w:bottom w:val="single" w:sz="4" w:space="0" w:color="auto"/>
              <w:right w:val="single" w:sz="4" w:space="0" w:color="auto"/>
            </w:tcBorders>
          </w:tcPr>
          <w:p w14:paraId="039B1FA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проектно-кошторисної документації .</w:t>
            </w:r>
          </w:p>
          <w:p w14:paraId="7119D80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тендерного відбору підрядників та постачальників.</w:t>
            </w:r>
          </w:p>
          <w:p w14:paraId="0782662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Будівельно-монтажні роботи.</w:t>
            </w:r>
          </w:p>
          <w:p w14:paraId="3094E01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Висадка зелених насаджень.</w:t>
            </w:r>
          </w:p>
          <w:p w14:paraId="5A66E0D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об'єктів в експлуатацію.</w:t>
            </w:r>
          </w:p>
          <w:p w14:paraId="37CBD72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Маркетингові заходи щодо популяризації проекту.</w:t>
            </w:r>
          </w:p>
          <w:p w14:paraId="22096DC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Догляд та обслуговування зелених насаджень.</w:t>
            </w:r>
          </w:p>
        </w:tc>
      </w:tr>
      <w:tr w:rsidR="005A1DDC" w:rsidRPr="005A1DDC" w14:paraId="4483355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AC7426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229" w:type="dxa"/>
            <w:gridSpan w:val="5"/>
            <w:tcBorders>
              <w:top w:val="single" w:sz="4" w:space="0" w:color="auto"/>
              <w:left w:val="single" w:sz="4" w:space="0" w:color="auto"/>
              <w:bottom w:val="single" w:sz="4" w:space="0" w:color="auto"/>
              <w:right w:val="single" w:sz="4" w:space="0" w:color="auto"/>
            </w:tcBorders>
            <w:hideMark/>
          </w:tcPr>
          <w:p w14:paraId="594B9A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2024- 2027 рр.</w:t>
            </w:r>
          </w:p>
        </w:tc>
      </w:tr>
      <w:tr w:rsidR="005A1DDC" w:rsidRPr="005A1DDC" w14:paraId="6031FF68"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78A209C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709" w:type="dxa"/>
            <w:tcBorders>
              <w:top w:val="single" w:sz="4" w:space="0" w:color="auto"/>
              <w:left w:val="single" w:sz="4" w:space="0" w:color="auto"/>
              <w:bottom w:val="single" w:sz="4" w:space="0" w:color="auto"/>
              <w:right w:val="single" w:sz="4" w:space="0" w:color="auto"/>
            </w:tcBorders>
            <w:hideMark/>
          </w:tcPr>
          <w:p w14:paraId="7B5DA91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559" w:type="dxa"/>
            <w:tcBorders>
              <w:top w:val="single" w:sz="4" w:space="0" w:color="auto"/>
              <w:left w:val="single" w:sz="4" w:space="0" w:color="auto"/>
              <w:bottom w:val="single" w:sz="4" w:space="0" w:color="auto"/>
              <w:right w:val="single" w:sz="4" w:space="0" w:color="auto"/>
            </w:tcBorders>
            <w:hideMark/>
          </w:tcPr>
          <w:p w14:paraId="532E137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559" w:type="dxa"/>
            <w:tcBorders>
              <w:top w:val="single" w:sz="4" w:space="0" w:color="auto"/>
              <w:left w:val="single" w:sz="4" w:space="0" w:color="auto"/>
              <w:bottom w:val="single" w:sz="4" w:space="0" w:color="auto"/>
              <w:right w:val="single" w:sz="4" w:space="0" w:color="auto"/>
            </w:tcBorders>
            <w:hideMark/>
          </w:tcPr>
          <w:p w14:paraId="29AD397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701" w:type="dxa"/>
            <w:tcBorders>
              <w:top w:val="single" w:sz="4" w:space="0" w:color="auto"/>
              <w:left w:val="single" w:sz="4" w:space="0" w:color="auto"/>
              <w:bottom w:val="single" w:sz="4" w:space="0" w:color="auto"/>
              <w:right w:val="single" w:sz="4" w:space="0" w:color="auto"/>
            </w:tcBorders>
          </w:tcPr>
          <w:p w14:paraId="7582220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701" w:type="dxa"/>
            <w:tcBorders>
              <w:top w:val="single" w:sz="4" w:space="0" w:color="auto"/>
              <w:left w:val="single" w:sz="4" w:space="0" w:color="auto"/>
              <w:bottom w:val="single" w:sz="4" w:space="0" w:color="auto"/>
              <w:right w:val="single" w:sz="4" w:space="0" w:color="auto"/>
            </w:tcBorders>
            <w:hideMark/>
          </w:tcPr>
          <w:p w14:paraId="1C616A2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40BFB6EC"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9201D2F" w14:textId="77777777" w:rsidR="005A1DDC" w:rsidRPr="005A1DDC" w:rsidRDefault="005A1DDC" w:rsidP="005A1DDC">
            <w:pPr>
              <w:rPr>
                <w:rFonts w:ascii="Times New Roman" w:eastAsia="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600C7D3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450,0</w:t>
            </w:r>
          </w:p>
        </w:tc>
        <w:tc>
          <w:tcPr>
            <w:tcW w:w="1559" w:type="dxa"/>
            <w:tcBorders>
              <w:top w:val="single" w:sz="4" w:space="0" w:color="auto"/>
              <w:left w:val="single" w:sz="4" w:space="0" w:color="auto"/>
              <w:bottom w:val="single" w:sz="4" w:space="0" w:color="auto"/>
              <w:right w:val="single" w:sz="4" w:space="0" w:color="auto"/>
            </w:tcBorders>
          </w:tcPr>
          <w:p w14:paraId="5A2BE15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1 350,0</w:t>
            </w:r>
          </w:p>
        </w:tc>
        <w:tc>
          <w:tcPr>
            <w:tcW w:w="1559" w:type="dxa"/>
            <w:tcBorders>
              <w:top w:val="single" w:sz="4" w:space="0" w:color="auto"/>
              <w:left w:val="single" w:sz="4" w:space="0" w:color="auto"/>
              <w:bottom w:val="single" w:sz="4" w:space="0" w:color="auto"/>
              <w:right w:val="single" w:sz="4" w:space="0" w:color="auto"/>
            </w:tcBorders>
          </w:tcPr>
          <w:p w14:paraId="6071DD2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1 350,0</w:t>
            </w:r>
          </w:p>
        </w:tc>
        <w:tc>
          <w:tcPr>
            <w:tcW w:w="1701" w:type="dxa"/>
            <w:tcBorders>
              <w:top w:val="single" w:sz="4" w:space="0" w:color="auto"/>
              <w:left w:val="single" w:sz="4" w:space="0" w:color="auto"/>
              <w:bottom w:val="single" w:sz="4" w:space="0" w:color="auto"/>
              <w:right w:val="single" w:sz="4" w:space="0" w:color="auto"/>
            </w:tcBorders>
          </w:tcPr>
          <w:p w14:paraId="0B3E846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1 800,0</w:t>
            </w:r>
          </w:p>
        </w:tc>
        <w:tc>
          <w:tcPr>
            <w:tcW w:w="1701" w:type="dxa"/>
            <w:tcBorders>
              <w:top w:val="single" w:sz="4" w:space="0" w:color="auto"/>
              <w:left w:val="single" w:sz="4" w:space="0" w:color="auto"/>
              <w:bottom w:val="single" w:sz="4" w:space="0" w:color="auto"/>
              <w:right w:val="single" w:sz="4" w:space="0" w:color="auto"/>
            </w:tcBorders>
          </w:tcPr>
          <w:p w14:paraId="786B203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4 950,0</w:t>
            </w:r>
          </w:p>
        </w:tc>
      </w:tr>
      <w:tr w:rsidR="005A1DDC" w:rsidRPr="005A1DDC" w14:paraId="02508A2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5D9469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229" w:type="dxa"/>
            <w:gridSpan w:val="5"/>
            <w:tcBorders>
              <w:top w:val="single" w:sz="4" w:space="0" w:color="auto"/>
              <w:left w:val="single" w:sz="4" w:space="0" w:color="auto"/>
              <w:bottom w:val="single" w:sz="4" w:space="0" w:color="auto"/>
              <w:right w:val="single" w:sz="4" w:space="0" w:color="auto"/>
            </w:tcBorders>
            <w:hideMark/>
          </w:tcPr>
          <w:p w14:paraId="4B75D3F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територіальної громади, грантові кошти.</w:t>
            </w:r>
          </w:p>
        </w:tc>
      </w:tr>
      <w:tr w:rsidR="005A1DDC" w:rsidRPr="005A1DDC" w14:paraId="1F6DF3D0"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6D116E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229" w:type="dxa"/>
            <w:gridSpan w:val="5"/>
            <w:tcBorders>
              <w:top w:val="single" w:sz="4" w:space="0" w:color="auto"/>
              <w:left w:val="single" w:sz="4" w:space="0" w:color="auto"/>
              <w:bottom w:val="single" w:sz="4" w:space="0" w:color="auto"/>
              <w:right w:val="single" w:sz="4" w:space="0" w:color="auto"/>
            </w:tcBorders>
            <w:hideMark/>
          </w:tcPr>
          <w:p w14:paraId="7E690EE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міжнародні партнери.</w:t>
            </w:r>
          </w:p>
        </w:tc>
      </w:tr>
      <w:tr w:rsidR="005A1DDC" w:rsidRPr="005A1DDC" w14:paraId="733FAE7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2F2D1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229" w:type="dxa"/>
            <w:gridSpan w:val="5"/>
            <w:tcBorders>
              <w:top w:val="single" w:sz="4" w:space="0" w:color="auto"/>
              <w:left w:val="single" w:sz="4" w:space="0" w:color="auto"/>
              <w:bottom w:val="single" w:sz="4" w:space="0" w:color="auto"/>
              <w:right w:val="single" w:sz="4" w:space="0" w:color="auto"/>
            </w:tcBorders>
          </w:tcPr>
          <w:p w14:paraId="24E15326"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4318EE5" w14:textId="77777777" w:rsidR="009328F7" w:rsidRDefault="009328F7" w:rsidP="005A1DDC">
      <w:pPr>
        <w:spacing w:after="0" w:line="240" w:lineRule="auto"/>
        <w:jc w:val="center"/>
        <w:rPr>
          <w:rFonts w:ascii="Times New Roman" w:eastAsia="Times New Roman" w:hAnsi="Times New Roman" w:cs="Times New Roman"/>
          <w:b/>
          <w:sz w:val="24"/>
          <w:szCs w:val="24"/>
          <w:lang w:eastAsia="ru-RU"/>
        </w:rPr>
      </w:pPr>
    </w:p>
    <w:p w14:paraId="21A6DB2C" w14:textId="77777777" w:rsidR="009328F7" w:rsidRDefault="009328F7">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1B4FD549" w14:textId="0C43D74A" w:rsidR="005A1DDC" w:rsidRPr="005A1DDC" w:rsidRDefault="005A1DDC" w:rsidP="005A1DDC">
      <w:pPr>
        <w:spacing w:after="0" w:line="240" w:lineRule="auto"/>
        <w:jc w:val="center"/>
        <w:rPr>
          <w:rFonts w:ascii="Times New Roman" w:eastAsia="Times New Roman" w:hAnsi="Times New Roman" w:cs="Times New Roman"/>
          <w:b/>
          <w:sz w:val="24"/>
          <w:szCs w:val="24"/>
          <w:lang w:eastAsia="ru-RU"/>
        </w:rPr>
      </w:pPr>
      <w:r w:rsidRPr="005A1DDC">
        <w:rPr>
          <w:rFonts w:ascii="Times New Roman" w:eastAsia="Times New Roman" w:hAnsi="Times New Roman" w:cs="Times New Roman"/>
          <w:b/>
          <w:sz w:val="24"/>
          <w:szCs w:val="24"/>
          <w:lang w:eastAsia="ru-RU"/>
        </w:rPr>
        <w:lastRenderedPageBreak/>
        <w:t>ТЕХНІЧНЕ ЗАВДАННЯ № 14</w:t>
      </w:r>
    </w:p>
    <w:p w14:paraId="60B62164"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ru-RU"/>
        </w:rPr>
      </w:pPr>
    </w:p>
    <w:tbl>
      <w:tblPr>
        <w:tblStyle w:val="a4"/>
        <w:tblW w:w="0" w:type="auto"/>
        <w:tblLook w:val="04A0" w:firstRow="1" w:lastRow="0" w:firstColumn="1" w:lastColumn="0" w:noHBand="0" w:noVBand="1"/>
      </w:tblPr>
      <w:tblGrid>
        <w:gridCol w:w="2235"/>
        <w:gridCol w:w="1559"/>
        <w:gridCol w:w="1417"/>
        <w:gridCol w:w="1276"/>
        <w:gridCol w:w="1418"/>
        <w:gridCol w:w="1666"/>
      </w:tblGrid>
      <w:tr w:rsidR="005A1DDC" w:rsidRPr="005A1DDC" w14:paraId="61CA496D"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462BEB4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336" w:type="dxa"/>
            <w:gridSpan w:val="5"/>
            <w:tcBorders>
              <w:top w:val="single" w:sz="4" w:space="0" w:color="auto"/>
              <w:left w:val="single" w:sz="4" w:space="0" w:color="auto"/>
              <w:bottom w:val="single" w:sz="4" w:space="0" w:color="auto"/>
              <w:right w:val="single" w:sz="4" w:space="0" w:color="auto"/>
            </w:tcBorders>
          </w:tcPr>
          <w:p w14:paraId="1DEE80A7"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rPr>
              <w:t>А.4.2. Створення нових та підтримка існуючих туристичних продуктів і атракцій.</w:t>
            </w:r>
          </w:p>
        </w:tc>
      </w:tr>
      <w:tr w:rsidR="005A1DDC" w:rsidRPr="005A1DDC" w14:paraId="05DC2FB1"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286FD4B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6540E69E"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Розвиток туристично-рекреаційної інфраструктури в с. Грабів.</w:t>
            </w:r>
          </w:p>
        </w:tc>
      </w:tr>
      <w:tr w:rsidR="005A1DDC" w:rsidRPr="005A1DDC" w14:paraId="4D92E584"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6B1E492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03EA462D"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Розвиток сільських територій та підвищення якості життя сільського населення шляхом розвитку туристичної інфраструктури.</w:t>
            </w:r>
          </w:p>
        </w:tc>
      </w:tr>
      <w:tr w:rsidR="005A1DDC" w:rsidRPr="005A1DDC" w14:paraId="30EADF01"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177BE98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336" w:type="dxa"/>
            <w:gridSpan w:val="5"/>
            <w:tcBorders>
              <w:top w:val="single" w:sz="4" w:space="0" w:color="auto"/>
              <w:left w:val="single" w:sz="4" w:space="0" w:color="auto"/>
              <w:bottom w:val="single" w:sz="4" w:space="0" w:color="auto"/>
              <w:right w:val="single" w:sz="4" w:space="0" w:color="auto"/>
            </w:tcBorders>
          </w:tcPr>
          <w:p w14:paraId="07B9803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Грабівський старостинський округ,</w:t>
            </w:r>
          </w:p>
          <w:p w14:paraId="7279422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w:t>
            </w:r>
          </w:p>
        </w:tc>
      </w:tr>
      <w:tr w:rsidR="005A1DDC" w:rsidRPr="005A1DDC" w14:paraId="757C66C2"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3D79FC4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336" w:type="dxa"/>
            <w:gridSpan w:val="5"/>
            <w:tcBorders>
              <w:top w:val="single" w:sz="4" w:space="0" w:color="auto"/>
              <w:left w:val="single" w:sz="4" w:space="0" w:color="auto"/>
              <w:bottom w:val="single" w:sz="4" w:space="0" w:color="auto"/>
              <w:right w:val="single" w:sz="4" w:space="0" w:color="auto"/>
            </w:tcBorders>
          </w:tcPr>
          <w:p w14:paraId="0BD13F7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322C12BA"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407F18F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66ED7234"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Сільські території громади мають великі перспективи для розвитку туризму, зокрема подієвого, етнографічного та сільського зеленого. Перспективним та рентабельними є організація сільських садиб, проведення фестивалю народних промислів та побуту, організації домашніх міні-підприємств зі збору та переробки грибів, ягід та лікарських трав.</w:t>
            </w:r>
          </w:p>
          <w:p w14:paraId="3E4310C1" w14:textId="77777777" w:rsidR="005A1DDC" w:rsidRPr="005A1DDC" w:rsidRDefault="005A1DDC" w:rsidP="005A1DDC">
            <w:pPr>
              <w:widowControl w:val="0"/>
              <w:suppressLineNumbers/>
              <w:tabs>
                <w:tab w:val="num" w:pos="720"/>
              </w:tabs>
              <w:suppressAutoHyphens/>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Необізнаність та неготовність місцевого сільського населення громади до прийому організованого туриста відіграє вкрай негативну роль у формуванні готового туристичного продукту. Для ефективного розвитку туристичної галузі на території Долинської ОТГ потрібно розробити та впровадити комплексну систему заходів, починаючи з концепції - навчання до практики. </w:t>
            </w:r>
          </w:p>
          <w:p w14:paraId="2DE68A1D" w14:textId="77777777" w:rsidR="005A1DDC" w:rsidRPr="005A1DDC" w:rsidRDefault="005A1DDC" w:rsidP="005A1DDC">
            <w:pPr>
              <w:widowControl w:val="0"/>
              <w:suppressLineNumbers/>
              <w:tabs>
                <w:tab w:val="num" w:pos="720"/>
              </w:tabs>
              <w:suppressAutoHyphens/>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Проблемним сьогодні є також неефективне використання наявних ресурсів громади. Недостатньо використовується потенціал для розвитку туризму в сільській місцевості як основного напрямку зменшення безробіття та подолання бідності в селах. Це насамперед відсутність розвиненої інфраструктури, якісної реклами та інформації про туристичні послуги.</w:t>
            </w:r>
          </w:p>
          <w:p w14:paraId="004D57C0" w14:textId="77777777" w:rsidR="005A1DDC" w:rsidRPr="005A1DDC" w:rsidRDefault="005A1DDC" w:rsidP="005A1DDC">
            <w:pPr>
              <w:widowControl w:val="0"/>
              <w:suppressLineNumbers/>
              <w:tabs>
                <w:tab w:val="num" w:pos="720"/>
              </w:tabs>
              <w:suppressAutoHyphens/>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rPr>
              <w:t>Туризм може стати провідною сферою діяльності в забезпеченні   сталого  розвитку території населеного пункту та сприятиме появі нових підприємств, створенню нових робочих місць та збільшенню надходжень до місцевого бюджету.</w:t>
            </w:r>
          </w:p>
        </w:tc>
      </w:tr>
      <w:tr w:rsidR="005A1DDC" w:rsidRPr="005A1DDC" w14:paraId="16F2BFAE"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5FD7495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336" w:type="dxa"/>
            <w:gridSpan w:val="5"/>
            <w:tcBorders>
              <w:top w:val="single" w:sz="4" w:space="0" w:color="auto"/>
              <w:left w:val="single" w:sz="4" w:space="0" w:color="auto"/>
              <w:bottom w:val="single" w:sz="4" w:space="0" w:color="auto"/>
              <w:right w:val="single" w:sz="4" w:space="0" w:color="auto"/>
            </w:tcBorders>
          </w:tcPr>
          <w:p w14:paraId="612508FC"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Стимулювання розвитку туризму.</w:t>
            </w:r>
          </w:p>
          <w:p w14:paraId="64D693D8"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нових робочих місць.</w:t>
            </w:r>
          </w:p>
        </w:tc>
      </w:tr>
      <w:tr w:rsidR="005A1DDC" w:rsidRPr="005A1DDC" w14:paraId="1DE1963E"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9B0338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336" w:type="dxa"/>
            <w:gridSpan w:val="5"/>
            <w:tcBorders>
              <w:top w:val="single" w:sz="4" w:space="0" w:color="auto"/>
              <w:left w:val="single" w:sz="4" w:space="0" w:color="auto"/>
              <w:bottom w:val="single" w:sz="4" w:space="0" w:color="auto"/>
              <w:right w:val="single" w:sz="4" w:space="0" w:color="auto"/>
            </w:tcBorders>
          </w:tcPr>
          <w:p w14:paraId="77B4A5A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Встановлення вказівників та інформаційних стендів про туристичні, культурні об’єкти та маршрути.</w:t>
            </w:r>
          </w:p>
          <w:p w14:paraId="684467D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Облаштування відпочинкових зон (встановлення альтанок, лавочок, дитячих майданчиків і т.д.) поблизу туристичних локацій Впорядкування джерел мінеральної води в населених пунктах громади.</w:t>
            </w:r>
          </w:p>
          <w:p w14:paraId="234F768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Облаштування стоянки для автомобілів поблизу відпочинкових зон для туристів.</w:t>
            </w:r>
          </w:p>
          <w:p w14:paraId="3A83A67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Впорядкування та маркування туристичних стежок в населених пунктах громади.</w:t>
            </w:r>
          </w:p>
          <w:p w14:paraId="6796C3C7" w14:textId="77777777" w:rsidR="005A1DDC" w:rsidRPr="005A1DDC" w:rsidRDefault="005A1DDC" w:rsidP="005A1DDC">
            <w:pPr>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rPr>
              <w:t>Організація та проведення етнографічно-гастрономічного фестивалю на території Долинської ТГ.</w:t>
            </w:r>
          </w:p>
        </w:tc>
      </w:tr>
      <w:tr w:rsidR="005A1DDC" w:rsidRPr="005A1DDC" w14:paraId="10113EF9"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24D800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336" w:type="dxa"/>
            <w:gridSpan w:val="5"/>
            <w:tcBorders>
              <w:top w:val="single" w:sz="4" w:space="0" w:color="auto"/>
              <w:left w:val="single" w:sz="4" w:space="0" w:color="auto"/>
              <w:bottom w:val="single" w:sz="4" w:space="0" w:color="auto"/>
              <w:right w:val="single" w:sz="4" w:space="0" w:color="auto"/>
            </w:tcBorders>
            <w:hideMark/>
          </w:tcPr>
          <w:p w14:paraId="223616B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215120B8" w14:textId="77777777" w:rsidTr="00357FDB">
        <w:trPr>
          <w:trHeight w:val="291"/>
        </w:trPr>
        <w:tc>
          <w:tcPr>
            <w:tcW w:w="2235" w:type="dxa"/>
            <w:vMerge w:val="restart"/>
            <w:tcBorders>
              <w:top w:val="single" w:sz="4" w:space="0" w:color="auto"/>
              <w:left w:val="single" w:sz="4" w:space="0" w:color="auto"/>
              <w:bottom w:val="single" w:sz="4" w:space="0" w:color="auto"/>
              <w:right w:val="single" w:sz="4" w:space="0" w:color="auto"/>
            </w:tcBorders>
            <w:hideMark/>
          </w:tcPr>
          <w:p w14:paraId="00A9928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Орієнтовна </w:t>
            </w:r>
            <w:r w:rsidRPr="005A1DDC">
              <w:rPr>
                <w:rFonts w:ascii="Times New Roman" w:eastAsia="Times New Roman" w:hAnsi="Times New Roman" w:cs="Times New Roman"/>
                <w:sz w:val="24"/>
                <w:szCs w:val="24"/>
                <w:lang w:val="ru-RU"/>
              </w:rPr>
              <w:lastRenderedPageBreak/>
              <w:t>вартість проєкту, тис.грн.</w:t>
            </w:r>
          </w:p>
        </w:tc>
        <w:tc>
          <w:tcPr>
            <w:tcW w:w="1559" w:type="dxa"/>
            <w:tcBorders>
              <w:top w:val="single" w:sz="4" w:space="0" w:color="auto"/>
              <w:left w:val="single" w:sz="4" w:space="0" w:color="auto"/>
              <w:bottom w:val="single" w:sz="4" w:space="0" w:color="auto"/>
              <w:right w:val="single" w:sz="4" w:space="0" w:color="auto"/>
            </w:tcBorders>
            <w:hideMark/>
          </w:tcPr>
          <w:p w14:paraId="0467F8A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2024</w:t>
            </w:r>
          </w:p>
        </w:tc>
        <w:tc>
          <w:tcPr>
            <w:tcW w:w="1417" w:type="dxa"/>
            <w:tcBorders>
              <w:top w:val="single" w:sz="4" w:space="0" w:color="auto"/>
              <w:left w:val="single" w:sz="4" w:space="0" w:color="auto"/>
              <w:bottom w:val="single" w:sz="4" w:space="0" w:color="auto"/>
              <w:right w:val="single" w:sz="4" w:space="0" w:color="auto"/>
            </w:tcBorders>
            <w:hideMark/>
          </w:tcPr>
          <w:p w14:paraId="23B9DDF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C84B81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7A96E16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0951C72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2DB7B9A7" w14:textId="77777777" w:rsidTr="00357FDB">
        <w:trPr>
          <w:trHeight w:val="263"/>
        </w:trPr>
        <w:tc>
          <w:tcPr>
            <w:tcW w:w="2235" w:type="dxa"/>
            <w:vMerge/>
            <w:tcBorders>
              <w:top w:val="single" w:sz="4" w:space="0" w:color="auto"/>
              <w:left w:val="single" w:sz="4" w:space="0" w:color="auto"/>
              <w:bottom w:val="single" w:sz="4" w:space="0" w:color="auto"/>
              <w:right w:val="single" w:sz="4" w:space="0" w:color="auto"/>
            </w:tcBorders>
            <w:vAlign w:val="center"/>
            <w:hideMark/>
          </w:tcPr>
          <w:p w14:paraId="4061039E" w14:textId="77777777" w:rsidR="005A1DDC" w:rsidRPr="005A1DDC" w:rsidRDefault="005A1DDC" w:rsidP="005A1DDC">
            <w:pPr>
              <w:rPr>
                <w:rFonts w:ascii="Times New Roman" w:eastAsia="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14:paraId="64D496E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4AADA88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100,0</w:t>
            </w:r>
          </w:p>
        </w:tc>
        <w:tc>
          <w:tcPr>
            <w:tcW w:w="1276" w:type="dxa"/>
            <w:tcBorders>
              <w:top w:val="single" w:sz="4" w:space="0" w:color="auto"/>
              <w:left w:val="single" w:sz="4" w:space="0" w:color="auto"/>
              <w:bottom w:val="single" w:sz="4" w:space="0" w:color="auto"/>
              <w:right w:val="single" w:sz="4" w:space="0" w:color="auto"/>
            </w:tcBorders>
          </w:tcPr>
          <w:p w14:paraId="03264A7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100,0</w:t>
            </w:r>
          </w:p>
        </w:tc>
        <w:tc>
          <w:tcPr>
            <w:tcW w:w="1418" w:type="dxa"/>
            <w:tcBorders>
              <w:top w:val="single" w:sz="4" w:space="0" w:color="auto"/>
              <w:left w:val="single" w:sz="4" w:space="0" w:color="auto"/>
              <w:bottom w:val="single" w:sz="4" w:space="0" w:color="auto"/>
              <w:right w:val="single" w:sz="4" w:space="0" w:color="auto"/>
            </w:tcBorders>
          </w:tcPr>
          <w:p w14:paraId="6F0446E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100,0</w:t>
            </w:r>
          </w:p>
        </w:tc>
        <w:tc>
          <w:tcPr>
            <w:tcW w:w="1666" w:type="dxa"/>
            <w:tcBorders>
              <w:top w:val="single" w:sz="4" w:space="0" w:color="auto"/>
              <w:left w:val="single" w:sz="4" w:space="0" w:color="auto"/>
              <w:bottom w:val="single" w:sz="4" w:space="0" w:color="auto"/>
              <w:right w:val="single" w:sz="4" w:space="0" w:color="auto"/>
            </w:tcBorders>
          </w:tcPr>
          <w:p w14:paraId="1221975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300,0</w:t>
            </w:r>
          </w:p>
        </w:tc>
      </w:tr>
      <w:tr w:rsidR="005A1DDC" w:rsidRPr="005A1DDC" w14:paraId="446EF6ED"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C59F55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336" w:type="dxa"/>
            <w:gridSpan w:val="5"/>
            <w:tcBorders>
              <w:top w:val="single" w:sz="4" w:space="0" w:color="auto"/>
              <w:left w:val="single" w:sz="4" w:space="0" w:color="auto"/>
              <w:bottom w:val="single" w:sz="4" w:space="0" w:color="auto"/>
              <w:right w:val="single" w:sz="4" w:space="0" w:color="auto"/>
            </w:tcBorders>
            <w:hideMark/>
          </w:tcPr>
          <w:p w14:paraId="2226C562" w14:textId="77777777" w:rsidR="005A1DDC" w:rsidRPr="005A1DDC" w:rsidRDefault="005A1DDC" w:rsidP="005A1DDC">
            <w:pPr>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eastAsia="ru-RU"/>
              </w:rPr>
              <w:t>Місцевий бюджет, грантові кошти, кошти інвесторів.</w:t>
            </w:r>
          </w:p>
        </w:tc>
      </w:tr>
      <w:tr w:rsidR="005A1DDC" w:rsidRPr="005A1DDC" w14:paraId="74D787C5"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7003B00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336" w:type="dxa"/>
            <w:gridSpan w:val="5"/>
            <w:tcBorders>
              <w:top w:val="single" w:sz="4" w:space="0" w:color="auto"/>
              <w:left w:val="single" w:sz="4" w:space="0" w:color="auto"/>
              <w:bottom w:val="single" w:sz="4" w:space="0" w:color="auto"/>
              <w:right w:val="single" w:sz="4" w:space="0" w:color="auto"/>
            </w:tcBorders>
            <w:hideMark/>
          </w:tcPr>
          <w:p w14:paraId="5884AC6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рада,потенційні інвестори,представники туристичного бізнесу.</w:t>
            </w:r>
          </w:p>
        </w:tc>
      </w:tr>
      <w:tr w:rsidR="005A1DDC" w:rsidRPr="005A1DDC" w14:paraId="07C3B404" w14:textId="77777777" w:rsidTr="00357FDB">
        <w:tc>
          <w:tcPr>
            <w:tcW w:w="2235" w:type="dxa"/>
            <w:tcBorders>
              <w:top w:val="single" w:sz="4" w:space="0" w:color="auto"/>
              <w:left w:val="single" w:sz="4" w:space="0" w:color="auto"/>
              <w:bottom w:val="single" w:sz="4" w:space="0" w:color="auto"/>
              <w:right w:val="single" w:sz="4" w:space="0" w:color="auto"/>
            </w:tcBorders>
            <w:hideMark/>
          </w:tcPr>
          <w:p w14:paraId="0B8076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336" w:type="dxa"/>
            <w:gridSpan w:val="5"/>
            <w:tcBorders>
              <w:top w:val="single" w:sz="4" w:space="0" w:color="auto"/>
              <w:left w:val="single" w:sz="4" w:space="0" w:color="auto"/>
              <w:bottom w:val="single" w:sz="4" w:space="0" w:color="auto"/>
              <w:right w:val="single" w:sz="4" w:space="0" w:color="auto"/>
            </w:tcBorders>
          </w:tcPr>
          <w:p w14:paraId="5A5EF40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r>
    </w:tbl>
    <w:p w14:paraId="79DDB546" w14:textId="77777777" w:rsidR="005A1DDC" w:rsidRPr="005A1DDC" w:rsidRDefault="005A1DDC" w:rsidP="005A1DDC">
      <w:pPr>
        <w:spacing w:after="0" w:line="240" w:lineRule="auto"/>
        <w:rPr>
          <w:rFonts w:ascii="Times New Roman" w:eastAsia="Times New Roman" w:hAnsi="Times New Roman" w:cs="Times New Roman"/>
          <w:sz w:val="24"/>
          <w:szCs w:val="24"/>
          <w:lang w:eastAsia="ru-RU"/>
        </w:rPr>
      </w:pPr>
    </w:p>
    <w:p w14:paraId="498024A2"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p>
    <w:p w14:paraId="540A2B66"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r w:rsidRPr="005A1DDC">
        <w:rPr>
          <w:rFonts w:ascii="Times New Roman" w:eastAsia="Calibri" w:hAnsi="Times New Roman" w:cs="Times New Roman"/>
          <w:b/>
          <w:sz w:val="24"/>
          <w:szCs w:val="24"/>
          <w:lang w:eastAsia="uk-UA"/>
        </w:rPr>
        <w:br w:type="page"/>
      </w:r>
    </w:p>
    <w:p w14:paraId="252FCC03" w14:textId="77777777" w:rsidR="005A1DDC" w:rsidRPr="005A1DDC" w:rsidRDefault="005A1DDC" w:rsidP="005A1DDC">
      <w:pPr>
        <w:spacing w:after="0" w:line="240" w:lineRule="auto"/>
        <w:ind w:firstLine="3"/>
        <w:jc w:val="center"/>
        <w:rPr>
          <w:rFonts w:ascii="Times New Roman" w:eastAsia="Times New Roman" w:hAnsi="Times New Roman" w:cs="Times New Roman"/>
          <w:sz w:val="24"/>
          <w:szCs w:val="24"/>
          <w:lang w:eastAsia="uk-UA"/>
        </w:rPr>
      </w:pPr>
      <w:r w:rsidRPr="005A1DDC">
        <w:rPr>
          <w:rFonts w:ascii="Times New Roman" w:eastAsia="Calibri" w:hAnsi="Times New Roman" w:cs="Times New Roman"/>
          <w:b/>
          <w:sz w:val="24"/>
          <w:szCs w:val="24"/>
          <w:lang w:eastAsia="uk-UA"/>
        </w:rPr>
        <w:lastRenderedPageBreak/>
        <w:t>ТЕХНІЧНЕ ЗАВДАННЯ № 15</w:t>
      </w:r>
    </w:p>
    <w:p w14:paraId="35B24E6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5946507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476B1E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28943873" w14:textId="77777777" w:rsidR="005A1DDC" w:rsidRPr="005A1DDC" w:rsidRDefault="005A1DDC" w:rsidP="005A1DDC">
            <w:pPr>
              <w:contextualSpacing/>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А.4.3. Сприяння розвитку агротуристичного бізнесу.</w:t>
            </w:r>
          </w:p>
        </w:tc>
      </w:tr>
      <w:tr w:rsidR="005A1DDC" w:rsidRPr="005A1DDC" w14:paraId="5874F0C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989EA6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3AF15C76"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Створення агротуристичного кластеру.</w:t>
            </w:r>
          </w:p>
        </w:tc>
      </w:tr>
      <w:tr w:rsidR="005A1DDC" w:rsidRPr="005A1DDC" w14:paraId="7152209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9471C2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80FCDAC"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Розвиток сільських територій та підвищення якості життя сільського населення шляхом налагодженням співпраці між агротуристичним бізнесом.</w:t>
            </w:r>
          </w:p>
        </w:tc>
      </w:tr>
      <w:tr w:rsidR="005A1DDC" w:rsidRPr="005A1DDC" w14:paraId="33E6D5D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6B92A4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3897D58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Долинської ТГ та сусідніх громад.</w:t>
            </w:r>
          </w:p>
        </w:tc>
      </w:tr>
      <w:tr w:rsidR="005A1DDC" w:rsidRPr="005A1DDC" w14:paraId="6A53E7E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9A6450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3AB26ED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1E2622A0"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FF47E0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193CF1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Долинська територіальна громада має значні перспективи у сфері туристично-рекреаційної індустрії. Наявний в громаді природно-ресурсний та історико-культурний потенціал у поєднанні з вигідним географічним положенням та існуючий багаторічний досвід і напрацювання у сфері рекреації є достатньо вагомою передумовою пріоритетного розвитку системи санаторно-курортного лікування, туризму та відпочинку, орієнтованої як на внутрішнього споживача, так і на обслуговування іноземного контингенту. </w:t>
            </w:r>
          </w:p>
          <w:p w14:paraId="2E7BE16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Туризм тісно взаємопов’язаний з абсолютно всіма сферами економіки, однак найбільше з транспортом, зв’язком, будівництвом, аграрною галуззю, виробництвом товарів народного споживання і може вважатися рушієм соціально-економічного розвитку громади.</w:t>
            </w:r>
          </w:p>
          <w:p w14:paraId="6182C33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Особливе значення у стратегічному баченні розвитку громади відводиться галузі сільського господарства. Створюються умови для організації виробництва екологічно чистої продукції сільського господарства. Розвиток аграрного бізнесу та сільського зеленого туризму є запорукою формування збалансованого і життєздатного підприємництва, яке стане підґрунтям для формування екологічно-свідомої та соціально активної громади, забезпечить сталий розвиток сільської місцевості.</w:t>
            </w:r>
          </w:p>
          <w:p w14:paraId="70873764"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Процес кластеризації вважається засобом подолання як бідності, так і безробіття в сільській місцевості. Кластеризація є хорошою альтернативою для сільського господарства, адже власники агротуристичного бізнесу матимуть змогу отримувати доходи від забезпечення туристам умов проживання, харчування, організації туристичних екскурсій та маршрутів, різноманітних святкувань, культурно-розважальних заходів, надання туристам екологічно-чистих продуктів харчування, предметів народного промислу тощо.</w:t>
            </w:r>
          </w:p>
          <w:p w14:paraId="0E64FC8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Можна впевнено стверджувати, що сільський зелений та аграрний  туризм у нашій громаді має всі передумови для успішного розвитку, формуючи на кінцевій стадії оригінальний, самобутній туристичний продукт.</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val="ru-RU"/>
              </w:rPr>
              <w:t xml:space="preserve">Для створення агрокластера у сільськогосподарській сфері мають об’єднатися компанії, пов’язані територіально, підприємці-виробники спеціалізованих послуг, а також дотичні організації, які взаємодіють поміж собою, або, що </w:t>
            </w:r>
            <w:r w:rsidRPr="005A1DDC">
              <w:rPr>
                <w:rFonts w:ascii="Times New Roman" w:eastAsia="Times New Roman" w:hAnsi="Times New Roman" w:cs="Times New Roman"/>
                <w:sz w:val="24"/>
                <w:szCs w:val="24"/>
                <w:lang w:val="ru-RU"/>
              </w:rPr>
              <w:lastRenderedPageBreak/>
              <w:t>властиво за умови ринкового механізму економіки, навіть конкурують.</w:t>
            </w:r>
          </w:p>
          <w:p w14:paraId="5339859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Членство у структурі агротуристичного кластера має більші переваги, ніж індивідуальне ведення бізнесу. Кооперація зусиль забезпечує вихід на нові ринки завдяки різноплановості надаваних послуг, розподілу обов’язків поміж партнерами, чутливішому коригуванню ціноутворення, тощо. Поза будь-яким сумнівом,</w:t>
            </w:r>
          </w:p>
          <w:p w14:paraId="60C5C51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агротуристичний кластер – поняття комплексне, яке ґрунтується на тісній взаємодії різнопланових видів аграрного виробництва, послуг туристичної сфери, органів місцевого самоврядування, науковоосвітніх установ. </w:t>
            </w:r>
          </w:p>
        </w:tc>
      </w:tr>
      <w:tr w:rsidR="005A1DDC" w:rsidRPr="005A1DDC" w14:paraId="4C7C418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80B1AD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1D122F6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Розвиток сільського господарства.</w:t>
            </w:r>
          </w:p>
          <w:p w14:paraId="5DB084B0"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Стимулювання розвитку туризму.</w:t>
            </w:r>
          </w:p>
          <w:p w14:paraId="57DF35B8"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нових робочих місць.</w:t>
            </w:r>
          </w:p>
          <w:p w14:paraId="291CAF4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Збереження культурної спадщини.</w:t>
            </w:r>
          </w:p>
        </w:tc>
      </w:tr>
      <w:tr w:rsidR="005A1DDC" w:rsidRPr="005A1DDC" w14:paraId="6283E64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55EACDF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2BECEC4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ознайомлювальних турів та інших рекламних, інформаційних акцій.</w:t>
            </w:r>
          </w:p>
          <w:p w14:paraId="3B312E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та проведення семінарів, круглих столів, конференції з питань діяльності сільського зеленого туризму (із залученням експертів).</w:t>
            </w:r>
          </w:p>
          <w:p w14:paraId="68CAC10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навчання для представників агротуристичного бізнесу з написання проєктів та грантів (із залученням експертів).</w:t>
            </w:r>
          </w:p>
          <w:p w14:paraId="455CF19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Налагодження співпраці між агротуристичним бізнесом, створення та підтримка діяльності кластерів.</w:t>
            </w:r>
          </w:p>
          <w:p w14:paraId="19AC9D2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суб’єктів агротуристичного бізнесу до участі у ярмарках місцевих виробників.</w:t>
            </w:r>
          </w:p>
          <w:p w14:paraId="0E15813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та проведення конкурсу бізнес-планів серед агротуристичного бізнесу.</w:t>
            </w:r>
          </w:p>
          <w:p w14:paraId="6A0BD11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Організація та проведення конкурсу проєктів туристичного спрямування серед громадських організацій.</w:t>
            </w:r>
          </w:p>
          <w:p w14:paraId="6261F1B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Організація та проведення Свята бойківського меду та ремесел.</w:t>
            </w:r>
          </w:p>
        </w:tc>
      </w:tr>
      <w:tr w:rsidR="005A1DDC" w:rsidRPr="005A1DDC" w14:paraId="446F346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92727D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6E300CF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5A633607"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793B36C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6FB2445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4F3BC5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58DBC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97E06F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2DD99D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172A054D"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2B1C867B"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005FF1A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w:t>
            </w:r>
          </w:p>
        </w:tc>
        <w:tc>
          <w:tcPr>
            <w:tcW w:w="1417" w:type="dxa"/>
            <w:tcBorders>
              <w:top w:val="single" w:sz="4" w:space="0" w:color="auto"/>
              <w:left w:val="single" w:sz="4" w:space="0" w:color="auto"/>
              <w:bottom w:val="single" w:sz="4" w:space="0" w:color="auto"/>
              <w:right w:val="single" w:sz="4" w:space="0" w:color="auto"/>
            </w:tcBorders>
          </w:tcPr>
          <w:p w14:paraId="7BC66CC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276" w:type="dxa"/>
            <w:tcBorders>
              <w:top w:val="single" w:sz="4" w:space="0" w:color="auto"/>
              <w:left w:val="single" w:sz="4" w:space="0" w:color="auto"/>
              <w:bottom w:val="single" w:sz="4" w:space="0" w:color="auto"/>
              <w:right w:val="single" w:sz="4" w:space="0" w:color="auto"/>
            </w:tcBorders>
          </w:tcPr>
          <w:p w14:paraId="0647273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240,0</w:t>
            </w:r>
          </w:p>
        </w:tc>
        <w:tc>
          <w:tcPr>
            <w:tcW w:w="1418" w:type="dxa"/>
            <w:tcBorders>
              <w:top w:val="single" w:sz="4" w:space="0" w:color="auto"/>
              <w:left w:val="single" w:sz="4" w:space="0" w:color="auto"/>
              <w:bottom w:val="single" w:sz="4" w:space="0" w:color="auto"/>
              <w:right w:val="single" w:sz="4" w:space="0" w:color="auto"/>
            </w:tcBorders>
          </w:tcPr>
          <w:p w14:paraId="72B76D6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250,0</w:t>
            </w:r>
          </w:p>
        </w:tc>
        <w:tc>
          <w:tcPr>
            <w:tcW w:w="1666" w:type="dxa"/>
            <w:tcBorders>
              <w:top w:val="single" w:sz="4" w:space="0" w:color="auto"/>
              <w:left w:val="single" w:sz="4" w:space="0" w:color="auto"/>
              <w:bottom w:val="single" w:sz="4" w:space="0" w:color="auto"/>
              <w:right w:val="single" w:sz="4" w:space="0" w:color="auto"/>
            </w:tcBorders>
          </w:tcPr>
          <w:p w14:paraId="01EDB44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840,0</w:t>
            </w:r>
          </w:p>
        </w:tc>
      </w:tr>
      <w:tr w:rsidR="005A1DDC" w:rsidRPr="005A1DDC" w14:paraId="3822CC94"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21A17F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7E164A0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Кошти бюджету Долинської ТГ, кошти інвесторів.</w:t>
            </w:r>
          </w:p>
        </w:tc>
      </w:tr>
      <w:tr w:rsidR="005A1DDC" w:rsidRPr="005A1DDC" w14:paraId="0325AAC4"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A0F221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19C459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потенційні інвестори, представники агротуристичного бізнесу.</w:t>
            </w:r>
          </w:p>
        </w:tc>
      </w:tr>
      <w:tr w:rsidR="005A1DDC" w:rsidRPr="005A1DDC" w14:paraId="51E29C60"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5714C19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5252E9D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r>
    </w:tbl>
    <w:p w14:paraId="7D95E79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AE2681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AC02B4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948EC1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D95985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pPr w:leftFromText="180" w:rightFromText="180" w:horzAnchor="margin" w:tblpY="636"/>
        <w:tblW w:w="0" w:type="auto"/>
        <w:tblLook w:val="04A0" w:firstRow="1" w:lastRow="0" w:firstColumn="1" w:lastColumn="0" w:noHBand="0" w:noVBand="1"/>
      </w:tblPr>
      <w:tblGrid>
        <w:gridCol w:w="2376"/>
        <w:gridCol w:w="1418"/>
        <w:gridCol w:w="1417"/>
        <w:gridCol w:w="1276"/>
        <w:gridCol w:w="1418"/>
        <w:gridCol w:w="1666"/>
      </w:tblGrid>
      <w:tr w:rsidR="005A1DDC" w:rsidRPr="005A1DDC" w14:paraId="4C55139B"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0F0198E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lastRenderedPageBreak/>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4B54575F" w14:textId="77777777" w:rsidR="005A1DDC" w:rsidRPr="005A1DDC" w:rsidRDefault="005A1DDC" w:rsidP="005A1DDC">
            <w:pPr>
              <w:spacing w:line="254" w:lineRule="auto"/>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А.4.5. Розвиток оздоровчого, бальнеологічного та подієвого туризму.</w:t>
            </w:r>
          </w:p>
          <w:p w14:paraId="7DA8B5D8"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48E79D3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6DE102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401D8E44"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eastAsia="uk-UA"/>
              </w:rPr>
              <w:t>Будівництво тенжні (соляної градирні) в місті Долина.</w:t>
            </w:r>
          </w:p>
        </w:tc>
      </w:tr>
      <w:tr w:rsidR="005A1DDC" w:rsidRPr="005A1DDC" w14:paraId="7D932D7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8884BD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1FD305D3"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rPr>
              <w:t>Створити діючий комплекс по оздоровленню соляною ропою та похідними продуктами від неї, який би слугував демонстраційною моделлю сприяв формування потоків відпочиваючих та і привертав увагу потенційних інвесторів.</w:t>
            </w:r>
          </w:p>
        </w:tc>
      </w:tr>
      <w:tr w:rsidR="005A1DDC" w:rsidRPr="005A1DDC" w14:paraId="04D4EF3B"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24428D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5BDE93B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інші громади  Івано-Франківської області.</w:t>
            </w:r>
          </w:p>
        </w:tc>
      </w:tr>
      <w:tr w:rsidR="005A1DDC" w:rsidRPr="005A1DDC" w14:paraId="6110DBC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7EA5C8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74EDC7A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52BFB749"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5ECC75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4C7742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Проектом передбачено створити демонстраційну площадку оздоровлення при допомозі ропи долинських родовищ. Мається на увазі – стаціонарний розпилювач (тенжня) для надання оздоровчих послуг через органи дихання.</w:t>
            </w:r>
          </w:p>
        </w:tc>
      </w:tr>
      <w:tr w:rsidR="005A1DDC" w:rsidRPr="005A1DDC" w14:paraId="068B8682"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FE751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082B774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Збудовано комунальний оздоровчий комплекс в м. Долина Зростання кількості туристів в Долинську територіальну громаду.</w:t>
            </w:r>
          </w:p>
        </w:tc>
      </w:tr>
      <w:tr w:rsidR="005A1DDC" w:rsidRPr="005A1DDC" w14:paraId="1C6C4B1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1B3E70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DB3653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Будівництво тенжні (соляної градирні).</w:t>
            </w:r>
          </w:p>
          <w:p w14:paraId="463ECF1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благоустрою території навколо тенжні.</w:t>
            </w:r>
          </w:p>
          <w:p w14:paraId="729C671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Введення в експлуатацію та початок діяльності.</w:t>
            </w:r>
          </w:p>
          <w:p w14:paraId="752C029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Укладання угод на висвітлення відповідної інформації з туристичними агенціями.</w:t>
            </w:r>
          </w:p>
          <w:p w14:paraId="346B88CF" w14:textId="77777777" w:rsidR="005A1DDC" w:rsidRPr="005A1DDC" w:rsidRDefault="005A1DDC" w:rsidP="005A1DDC">
            <w:pPr>
              <w:jc w:val="both"/>
              <w:rPr>
                <w:rFonts w:ascii="Times New Roman" w:eastAsia="Times New Roman" w:hAnsi="Times New Roman" w:cs="Times New Roman"/>
                <w:spacing w:val="2"/>
                <w:sz w:val="24"/>
                <w:szCs w:val="24"/>
                <w:lang w:val="ru-RU" w:eastAsia="uk-UA"/>
              </w:rPr>
            </w:pPr>
            <w:r w:rsidRPr="005A1DDC">
              <w:rPr>
                <w:rFonts w:ascii="Times New Roman" w:eastAsia="Times New Roman" w:hAnsi="Times New Roman" w:cs="Times New Roman"/>
                <w:sz w:val="24"/>
                <w:szCs w:val="24"/>
                <w:lang w:val="ru-RU"/>
              </w:rPr>
              <w:t>Розробка промоматеріалів та періодична участь в туристичних виставках, ярмарках, форумах, проведення інформаційних турів.</w:t>
            </w:r>
          </w:p>
        </w:tc>
      </w:tr>
      <w:tr w:rsidR="005A1DDC" w:rsidRPr="005A1DDC" w14:paraId="332159B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0189555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0C9B0BD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2024 - 2026 рр.</w:t>
            </w:r>
          </w:p>
        </w:tc>
      </w:tr>
      <w:tr w:rsidR="005A1DDC" w:rsidRPr="005A1DDC" w14:paraId="73D71214"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217CCD4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4BDC6A5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1E91EC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474EA83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2F98EDE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8EA695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65437D1"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1CDD7850"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775D500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w:t>
            </w:r>
          </w:p>
        </w:tc>
        <w:tc>
          <w:tcPr>
            <w:tcW w:w="1417" w:type="dxa"/>
            <w:tcBorders>
              <w:top w:val="single" w:sz="4" w:space="0" w:color="auto"/>
              <w:left w:val="single" w:sz="4" w:space="0" w:color="auto"/>
              <w:bottom w:val="single" w:sz="4" w:space="0" w:color="auto"/>
              <w:right w:val="single" w:sz="4" w:space="0" w:color="auto"/>
            </w:tcBorders>
          </w:tcPr>
          <w:p w14:paraId="51D41AD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w:t>
            </w:r>
          </w:p>
        </w:tc>
        <w:tc>
          <w:tcPr>
            <w:tcW w:w="1276" w:type="dxa"/>
            <w:tcBorders>
              <w:top w:val="single" w:sz="4" w:space="0" w:color="auto"/>
              <w:left w:val="single" w:sz="4" w:space="0" w:color="auto"/>
              <w:bottom w:val="single" w:sz="4" w:space="0" w:color="auto"/>
              <w:right w:val="single" w:sz="4" w:space="0" w:color="auto"/>
            </w:tcBorders>
          </w:tcPr>
          <w:p w14:paraId="5117C07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1200,0</w:t>
            </w:r>
          </w:p>
        </w:tc>
        <w:tc>
          <w:tcPr>
            <w:tcW w:w="1418" w:type="dxa"/>
            <w:tcBorders>
              <w:top w:val="single" w:sz="4" w:space="0" w:color="auto"/>
              <w:left w:val="single" w:sz="4" w:space="0" w:color="auto"/>
              <w:bottom w:val="single" w:sz="4" w:space="0" w:color="auto"/>
              <w:right w:val="single" w:sz="4" w:space="0" w:color="auto"/>
            </w:tcBorders>
          </w:tcPr>
          <w:p w14:paraId="173E8A5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554D020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4200,0</w:t>
            </w:r>
          </w:p>
        </w:tc>
      </w:tr>
      <w:tr w:rsidR="005A1DDC" w:rsidRPr="005A1DDC" w14:paraId="1D57174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67EDFBE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2FE5C8D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Кошти бюджету Долинської ТГ, кошти державного то обласного бюджетів, грантові кошти,благодійні внески.</w:t>
            </w:r>
          </w:p>
        </w:tc>
      </w:tr>
      <w:tr w:rsidR="005A1DDC" w:rsidRPr="005A1DDC" w14:paraId="520849F9"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125E97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tcPr>
          <w:p w14:paraId="167999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міська рада, партнери.</w:t>
            </w:r>
          </w:p>
        </w:tc>
      </w:tr>
      <w:tr w:rsidR="005A1DDC" w:rsidRPr="005A1DDC" w14:paraId="0219115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30AB90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6D697777"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16BAC286"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t>ТЕХНІЧНЕ ЗАВДАННЯ № 16</w:t>
      </w:r>
    </w:p>
    <w:p w14:paraId="15C53D9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D8891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1043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AF0A67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D2E463F"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17</w:t>
      </w:r>
    </w:p>
    <w:p w14:paraId="3349A8C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0943C2F5"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2BDC44C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3C47CE34" w14:textId="77777777" w:rsidR="005A1DDC" w:rsidRPr="005A1DDC" w:rsidRDefault="005A1DDC" w:rsidP="005A1DDC">
            <w:pPr>
              <w:spacing w:line="254" w:lineRule="auto"/>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А.4.5. Розвиток оздоровчого, бальнеологічного та подієвого туризму.</w:t>
            </w:r>
          </w:p>
          <w:p w14:paraId="29BE6C0C"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01F2DA0C"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079AE62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C7B5182"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Створення медичного бальнеологічного центру в місті Долина.</w:t>
            </w:r>
          </w:p>
        </w:tc>
      </w:tr>
      <w:tr w:rsidR="005A1DDC" w:rsidRPr="005A1DDC" w14:paraId="66EFA5D1"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5CA3AE7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E68D63D"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pacing w:val="2"/>
                <w:sz w:val="24"/>
                <w:szCs w:val="24"/>
                <w:lang w:val="ru-RU"/>
              </w:rPr>
              <w:t>Створити демонстраційну комунальну кластерну модель використання соляної ропи місцевих підземних родовищ та створити умови для розвитку бальнеології в субрегіоні через залучення інвестиційного капіталу.</w:t>
            </w:r>
          </w:p>
        </w:tc>
      </w:tr>
      <w:tr w:rsidR="005A1DDC" w:rsidRPr="005A1DDC" w14:paraId="477F2B95"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12B943F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870B93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Івано-Франківська обл.</w:t>
            </w:r>
          </w:p>
        </w:tc>
      </w:tr>
      <w:tr w:rsidR="005A1DDC" w:rsidRPr="005A1DDC" w14:paraId="5DFE36AD"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74B7C5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491FA4B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У радіусі 100 км проживає більше 3 млн. осіб, у радіусі 5 км проживає 20 тис. осіб.</w:t>
            </w:r>
          </w:p>
        </w:tc>
      </w:tr>
      <w:tr w:rsidR="005A1DDC" w:rsidRPr="005A1DDC" w14:paraId="7E510BB3"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7C8467E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E93200B" w14:textId="77777777" w:rsidR="005A1DDC" w:rsidRPr="005A1DDC" w:rsidRDefault="005A1DDC" w:rsidP="005A1DDC">
            <w:pPr>
              <w:jc w:val="both"/>
              <w:rPr>
                <w:rFonts w:ascii="Times New Roman" w:eastAsia="Times New Roman" w:hAnsi="Times New Roman" w:cs="Times New Roman"/>
                <w:spacing w:val="2"/>
                <w:sz w:val="24"/>
                <w:szCs w:val="24"/>
                <w:lang w:eastAsia="uk-UA"/>
              </w:rPr>
            </w:pPr>
            <w:r w:rsidRPr="005A1DDC">
              <w:rPr>
                <w:rFonts w:ascii="Times New Roman" w:eastAsia="Times New Roman" w:hAnsi="Times New Roman" w:cs="Times New Roman"/>
                <w:spacing w:val="2"/>
                <w:sz w:val="24"/>
                <w:szCs w:val="24"/>
                <w:lang w:eastAsia="uk-UA"/>
              </w:rPr>
              <w:t>Проєкт пропонує створити абсолютно нові можливості для підтримки здорового способу життя, відновлення здоров’я, реабілітації та релаксації всіх верств населення,  сформувати у складі місцевої системи охорони здоров’я інноваційну функціональну підсистему «оздоровлення» та «релаксація» та підвищити рентабельність місцевої курортної галузі за рахунок її впровадження та розвитку.</w:t>
            </w:r>
          </w:p>
          <w:p w14:paraId="6D41546F"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pacing w:val="2"/>
                <w:sz w:val="24"/>
                <w:szCs w:val="24"/>
              </w:rPr>
              <w:t>Також у даному проєкті, окрім інфраструктурної складової, планується велику роль приділити налагодженню ефективної співпраці місцевої влади та бізнесу задля спільних зусиль в залученні туристичних потоків та інвестора.</w:t>
            </w:r>
          </w:p>
        </w:tc>
      </w:tr>
      <w:tr w:rsidR="005A1DDC" w:rsidRPr="005A1DDC" w14:paraId="6F8B3011"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063AC91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184142F6"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Розпочато діяльність медичного центру, досягнуто рівня беззбитковості через 6 місяців після початку його роботи.</w:t>
            </w:r>
          </w:p>
          <w:p w14:paraId="1AB29569"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Розпочато роботу тенжні (соляної градирні).</w:t>
            </w:r>
          </w:p>
          <w:p w14:paraId="501A9FE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Досягнуто показника кількості відпочиваючих в місті Долині до 7000 людино-днів в сезон, і доведення цього показника до 50 000  людино-днів в сезон в період до 2027 року.</w:t>
            </w:r>
          </w:p>
          <w:p w14:paraId="28755B0E"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Забезпечено постійну присутність в інформаційному полі, в ЗМІ усіх типів регіонального та національного рівня, в промоматеріалах туристичних фірм та агенцій.</w:t>
            </w:r>
          </w:p>
          <w:p w14:paraId="3932DE6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Проведено конкурс серед потенційних інвесторів на право оренди (продажу) другої частини будівлі колишньої котельні під створення бальнеологічного комплексу.</w:t>
            </w:r>
          </w:p>
        </w:tc>
      </w:tr>
      <w:tr w:rsidR="005A1DDC" w:rsidRPr="005A1DDC" w14:paraId="12797670"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49BFF8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4B7ED31"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 Облаштування комунального закладу «Долинський міський медичний центр»:</w:t>
            </w:r>
          </w:p>
          <w:p w14:paraId="7F135726"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1.1. Реконструкція частини будівлі існуючої котельні під влаштування медичного центру відповідно до розробленої проектно-кошторисної документації; </w:t>
            </w:r>
          </w:p>
          <w:p w14:paraId="240351A8"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1.2. Облаштування лікувальних, реабілітаційних та допоміжних кабінетів у даному центрі відповідно до розробленої проектної документації.;</w:t>
            </w:r>
          </w:p>
          <w:p w14:paraId="2E604F75"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1.3. Придбання медичного, реабілітаційного та допоміжного обладнання; </w:t>
            </w:r>
          </w:p>
          <w:p w14:paraId="3FD50289"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1.4. Будівництво тенжні (соляної градирні);</w:t>
            </w:r>
          </w:p>
          <w:p w14:paraId="69CF2319"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1.4. Набір та навчання персоналу;</w:t>
            </w:r>
          </w:p>
          <w:p w14:paraId="4A827469"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1.5. Введення в експлуатацію та початок діяльності</w:t>
            </w:r>
          </w:p>
          <w:p w14:paraId="09B8C36E"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2. Формування позитивного іміджу потенційного курорту </w:t>
            </w:r>
            <w:r w:rsidRPr="005A1DDC">
              <w:rPr>
                <w:rFonts w:ascii="Times New Roman" w:eastAsia="Times New Roman" w:hAnsi="Times New Roman" w:cs="Times New Roman"/>
                <w:sz w:val="24"/>
                <w:szCs w:val="24"/>
                <w:lang w:val="ru-RU" w:eastAsia="uk-UA"/>
              </w:rPr>
              <w:lastRenderedPageBreak/>
              <w:t>місцевого значення:</w:t>
            </w:r>
          </w:p>
          <w:p w14:paraId="102DF9ED"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2.1. Укладання угод на висвітлення відповідної інформації з туристичними агенціями;</w:t>
            </w:r>
          </w:p>
          <w:p w14:paraId="4ED9BDF5"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2.2. Розробка офіційної веб сторінки закладу;</w:t>
            </w:r>
          </w:p>
          <w:p w14:paraId="12593713"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2.3. Розробка промоматеріалів та періодична участь в  туристичних виставках, ярмарках, форумах;</w:t>
            </w:r>
          </w:p>
          <w:p w14:paraId="03A289EE"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3.Виникнення зацікавленості потенційних інвесторів до вкладення коштів в спорудження відпочинково - оздоровчих комплексів в місті та субрегіоні:</w:t>
            </w:r>
          </w:p>
          <w:p w14:paraId="0D922184"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3.1 Проведення промоційної кампанії серед потенційних інвесторів;</w:t>
            </w:r>
          </w:p>
          <w:p w14:paraId="3A1C8551" w14:textId="77777777" w:rsidR="005A1DDC" w:rsidRPr="005A1DDC" w:rsidRDefault="005A1DDC" w:rsidP="005A1DDC">
            <w:pPr>
              <w:shd w:val="clear" w:color="auto" w:fill="FFFFFF"/>
              <w:ind w:firstLine="38"/>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3.2. Підготовка необхідної документації для права оренди чи продажу частини будівлі;</w:t>
            </w:r>
          </w:p>
          <w:p w14:paraId="73334F6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 xml:space="preserve">3.3.Організація та проведення конкурсу серед потенційних інвесторів на право оренди ( продаж)  частини будівлі. </w:t>
            </w:r>
          </w:p>
        </w:tc>
      </w:tr>
      <w:tr w:rsidR="005A1DDC" w:rsidRPr="005A1DDC" w14:paraId="6DE798A3"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58C168B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EDA75D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2025 - 2027 рр.</w:t>
            </w:r>
          </w:p>
        </w:tc>
      </w:tr>
      <w:tr w:rsidR="005A1DDC" w:rsidRPr="005A1DDC" w14:paraId="68BBC539" w14:textId="77777777" w:rsidTr="00C33D7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8D795C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319906B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56A3B97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20F681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hideMark/>
          </w:tcPr>
          <w:p w14:paraId="0419345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5F9BC5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2A2D93E" w14:textId="77777777" w:rsidTr="00C33D7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068A1791"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14:paraId="7AB6D2D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52C27E2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15000,0</w:t>
            </w:r>
          </w:p>
        </w:tc>
        <w:tc>
          <w:tcPr>
            <w:tcW w:w="1276" w:type="dxa"/>
            <w:tcBorders>
              <w:top w:val="single" w:sz="4" w:space="0" w:color="auto"/>
              <w:left w:val="single" w:sz="4" w:space="0" w:color="auto"/>
              <w:bottom w:val="single" w:sz="4" w:space="0" w:color="auto"/>
              <w:right w:val="single" w:sz="4" w:space="0" w:color="auto"/>
            </w:tcBorders>
            <w:hideMark/>
          </w:tcPr>
          <w:p w14:paraId="0A6EA37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15000,0</w:t>
            </w:r>
          </w:p>
        </w:tc>
        <w:tc>
          <w:tcPr>
            <w:tcW w:w="1418" w:type="dxa"/>
            <w:tcBorders>
              <w:top w:val="single" w:sz="4" w:space="0" w:color="auto"/>
              <w:left w:val="single" w:sz="4" w:space="0" w:color="auto"/>
              <w:bottom w:val="single" w:sz="4" w:space="0" w:color="auto"/>
              <w:right w:val="single" w:sz="4" w:space="0" w:color="auto"/>
            </w:tcBorders>
            <w:hideMark/>
          </w:tcPr>
          <w:p w14:paraId="5181EB6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15000,0</w:t>
            </w:r>
          </w:p>
        </w:tc>
        <w:tc>
          <w:tcPr>
            <w:tcW w:w="1666" w:type="dxa"/>
            <w:tcBorders>
              <w:top w:val="single" w:sz="4" w:space="0" w:color="auto"/>
              <w:left w:val="single" w:sz="4" w:space="0" w:color="auto"/>
              <w:bottom w:val="single" w:sz="4" w:space="0" w:color="auto"/>
              <w:right w:val="single" w:sz="4" w:space="0" w:color="auto"/>
            </w:tcBorders>
            <w:hideMark/>
          </w:tcPr>
          <w:p w14:paraId="003029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45000,0</w:t>
            </w:r>
          </w:p>
        </w:tc>
      </w:tr>
      <w:tr w:rsidR="005A1DDC" w:rsidRPr="005A1DDC" w14:paraId="4053A132"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4C75085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0CE2AF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кошти інвесторів.</w:t>
            </w:r>
          </w:p>
        </w:tc>
      </w:tr>
      <w:tr w:rsidR="005A1DDC" w:rsidRPr="005A1DDC" w14:paraId="4C143F41"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635BD5F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52CB75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w:t>
            </w:r>
          </w:p>
          <w:p w14:paraId="2F82E83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Потенційні інвестори.</w:t>
            </w:r>
          </w:p>
        </w:tc>
      </w:tr>
      <w:tr w:rsidR="005A1DDC" w:rsidRPr="005A1DDC" w14:paraId="326E675A" w14:textId="77777777" w:rsidTr="00C33D74">
        <w:tc>
          <w:tcPr>
            <w:tcW w:w="2518" w:type="dxa"/>
            <w:tcBorders>
              <w:top w:val="single" w:sz="4" w:space="0" w:color="auto"/>
              <w:left w:val="single" w:sz="4" w:space="0" w:color="auto"/>
              <w:bottom w:val="single" w:sz="4" w:space="0" w:color="auto"/>
              <w:right w:val="single" w:sz="4" w:space="0" w:color="auto"/>
            </w:tcBorders>
            <w:hideMark/>
          </w:tcPr>
          <w:p w14:paraId="3FCB8B5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hideMark/>
          </w:tcPr>
          <w:p w14:paraId="7EAC48B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Даний проект є надзвичайно актуальним в сучасних реаліях. Адже, останнім часом пропагується такий вид туризму як лікувальний, або лікувально-оздоровчий. Зростає кількість людей, які хочуть підтримувати добру фізичну форму і потребують відновлювальних оздоровчих та антистресових програм. На думку експертів, споживачі такого типу будуть головними клієнтами санаторних курортів і гарантуватимуть лікувально-оздоровчому туризму процвітання в ХХІ столітті.</w:t>
            </w:r>
          </w:p>
        </w:tc>
      </w:tr>
    </w:tbl>
    <w:p w14:paraId="507FBDA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9AFD2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EF24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49C0B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73AF5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51B25C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851677"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5BB9E89"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bookmarkStart w:id="99" w:name="_Hlk200712944"/>
      <w:r w:rsidRPr="005A1DDC">
        <w:rPr>
          <w:rFonts w:ascii="Times New Roman" w:eastAsia="Times New Roman" w:hAnsi="Times New Roman" w:cs="Times New Roman"/>
          <w:b/>
          <w:sz w:val="24"/>
          <w:szCs w:val="24"/>
          <w:lang w:eastAsia="uk-UA"/>
        </w:rPr>
        <w:lastRenderedPageBreak/>
        <w:t>ТЕХНІЧНЕ ЗАВДАННЯ № 18</w:t>
      </w:r>
    </w:p>
    <w:p w14:paraId="49BDB64D"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w:t>
      </w: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668BA2C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0E077B3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500EE59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А.5.1.1 сприяння розвитку переробних технологій та виробництв.</w:t>
            </w:r>
          </w:p>
        </w:tc>
      </w:tr>
      <w:tr w:rsidR="005A1DDC" w:rsidRPr="005A1DDC" w14:paraId="05F5A81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5F1B2D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7465F109"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Створення обслуговуючого кооперативу з фасування медової продукції.</w:t>
            </w:r>
          </w:p>
          <w:p w14:paraId="05DCE2CE"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6FD68DC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C3F51F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438BDC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Створити умови для виходу дрібних виробників продукції бджільництва на великі ринки, і тим самим сприяти збільшенню виробництва.</w:t>
            </w:r>
          </w:p>
        </w:tc>
      </w:tr>
      <w:tr w:rsidR="005A1DDC" w:rsidRPr="005A1DDC" w14:paraId="35DAB34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50B0F5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6458986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Територія України.</w:t>
            </w:r>
          </w:p>
        </w:tc>
      </w:tr>
      <w:tr w:rsidR="005A1DDC" w:rsidRPr="005A1DDC" w14:paraId="175F147D"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21C962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3DB9AE4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Прямими отримувачами будуть бджолярі громади та члени їх сімей, споживачі продукції бджільництва.</w:t>
            </w:r>
          </w:p>
        </w:tc>
      </w:tr>
      <w:tr w:rsidR="005A1DDC" w:rsidRPr="005A1DDC" w14:paraId="58BEDF1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5A1B2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173EA14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На теренах Долинщини зареєстровано майже 120 бджолярів на утриманні яких знаходиться біля 3</w:t>
            </w:r>
            <w:r w:rsidRPr="005A1DDC">
              <w:rPr>
                <w:rFonts w:ascii="Times New Roman" w:eastAsia="Arial" w:hAnsi="Times New Roman" w:cs="Times New Roman"/>
                <w:sz w:val="24"/>
                <w:szCs w:val="24"/>
                <w:lang w:eastAsia="uk-UA"/>
              </w:rPr>
              <w:t> </w:t>
            </w:r>
            <w:r w:rsidRPr="005A1DDC">
              <w:rPr>
                <w:rFonts w:ascii="Times New Roman" w:eastAsia="Arial" w:hAnsi="Times New Roman" w:cs="Times New Roman"/>
                <w:sz w:val="24"/>
                <w:szCs w:val="24"/>
                <w:lang w:val="ru-RU" w:eastAsia="uk-UA"/>
              </w:rPr>
              <w:t>600 бджолосімей. Основною пересторогою до збільшення кількості сімей є відсутність реальної можливості росту продажу продукції пасічництва. Велика кількість дрібних товаровиробників, неможливість формувати значні товарні партії, які могли б привернути увагу великих торгових компаній, що не дозволяє виходити на значні ринки, і тому продаж обмежується ярмарками та продажем серед знайомих. Реалізація даного проекту створить можливості до формування значних товарних партій виходу на великі ринки, збільшення продаж, і як наслідок – створить стимул для збільшення виробництва.</w:t>
            </w:r>
          </w:p>
        </w:tc>
      </w:tr>
      <w:tr w:rsidR="005A1DDC" w:rsidRPr="005A1DDC" w14:paraId="4F5AD2B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D8140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52891CB3"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Зареєстрований обслуговуючий кооператив.</w:t>
            </w:r>
          </w:p>
          <w:p w14:paraId="711EEAFF"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Облаштовані виробничі приміщення кооперативу.</w:t>
            </w:r>
          </w:p>
          <w:p w14:paraId="4A2A2F06"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Зростання кількості пасік, збільшення кількості бджолосімей,      збільшення виробництва продукції не менш 10% на рік.</w:t>
            </w:r>
          </w:p>
        </w:tc>
      </w:tr>
      <w:tr w:rsidR="005A1DDC" w:rsidRPr="005A1DDC" w14:paraId="6BDE2B69"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6A52B90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0290453E" w14:textId="77777777" w:rsidR="005A1DDC" w:rsidRPr="005A1DDC" w:rsidRDefault="005A1DDC" w:rsidP="005A1DDC">
            <w:pPr>
              <w:pBdr>
                <w:top w:val="nil"/>
                <w:left w:val="nil"/>
                <w:bottom w:val="nil"/>
                <w:right w:val="nil"/>
                <w:between w:val="nil"/>
              </w:pBdr>
              <w:tabs>
                <w:tab w:val="left" w:pos="297"/>
              </w:tabs>
              <w:ind w:left="14"/>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Розробка Статуту.</w:t>
            </w:r>
          </w:p>
          <w:p w14:paraId="73BD01E2" w14:textId="77777777" w:rsidR="005A1DDC" w:rsidRPr="005A1DDC" w:rsidRDefault="005A1DDC" w:rsidP="005A1DDC">
            <w:pPr>
              <w:pBdr>
                <w:top w:val="nil"/>
                <w:left w:val="nil"/>
                <w:bottom w:val="nil"/>
                <w:right w:val="nil"/>
                <w:between w:val="nil"/>
              </w:pBdr>
              <w:tabs>
                <w:tab w:val="left" w:pos="297"/>
              </w:tabs>
              <w:ind w:left="14"/>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Виробництво товарної продукції. Реєстрація товарного знаку.</w:t>
            </w:r>
          </w:p>
          <w:p w14:paraId="34FE3B4F" w14:textId="77777777" w:rsidR="005A1DDC" w:rsidRPr="005A1DDC" w:rsidRDefault="005A1DDC" w:rsidP="005A1DDC">
            <w:pPr>
              <w:pBdr>
                <w:top w:val="nil"/>
                <w:left w:val="nil"/>
                <w:bottom w:val="nil"/>
                <w:right w:val="nil"/>
                <w:between w:val="nil"/>
              </w:pBdr>
              <w:tabs>
                <w:tab w:val="left" w:pos="297"/>
              </w:tabs>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w:t>
            </w:r>
            <w:r w:rsidRPr="005A1DDC">
              <w:rPr>
                <w:rFonts w:ascii="Times New Roman" w:eastAsia="Arial" w:hAnsi="Times New Roman" w:cs="Times New Roman"/>
                <w:sz w:val="24"/>
                <w:szCs w:val="24"/>
                <w:lang w:val="ru-RU" w:eastAsia="uk-UA"/>
              </w:rPr>
              <w:t>Запуск виробництва, формування партій.</w:t>
            </w:r>
          </w:p>
          <w:p w14:paraId="18360803" w14:textId="77777777" w:rsidR="005A1DDC" w:rsidRPr="005A1DDC" w:rsidRDefault="005A1DDC" w:rsidP="005A1DDC">
            <w:pPr>
              <w:pBdr>
                <w:top w:val="nil"/>
                <w:left w:val="nil"/>
                <w:bottom w:val="nil"/>
                <w:right w:val="nil"/>
                <w:between w:val="nil"/>
              </w:pBdr>
              <w:tabs>
                <w:tab w:val="left" w:pos="297"/>
              </w:tabs>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 xml:space="preserve"> Поставка товару в торгові мережі.</w:t>
            </w:r>
          </w:p>
        </w:tc>
      </w:tr>
      <w:tr w:rsidR="005A1DDC" w:rsidRPr="005A1DDC" w14:paraId="302F4A5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534508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030349B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2026 - 2027 рр.</w:t>
            </w:r>
          </w:p>
        </w:tc>
      </w:tr>
      <w:tr w:rsidR="005A1DDC" w:rsidRPr="005A1DDC" w14:paraId="0EDAE4C1"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2144D90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6946F36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1F58F8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24906D0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3B3CC2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33ACFFB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08296AD4"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7E866859"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055E0CE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0422BDD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43D9772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418" w:type="dxa"/>
            <w:tcBorders>
              <w:top w:val="single" w:sz="4" w:space="0" w:color="auto"/>
              <w:left w:val="single" w:sz="4" w:space="0" w:color="auto"/>
              <w:bottom w:val="single" w:sz="4" w:space="0" w:color="auto"/>
              <w:right w:val="single" w:sz="4" w:space="0" w:color="auto"/>
            </w:tcBorders>
          </w:tcPr>
          <w:p w14:paraId="08BC3CA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666" w:type="dxa"/>
            <w:tcBorders>
              <w:top w:val="single" w:sz="4" w:space="0" w:color="auto"/>
              <w:left w:val="single" w:sz="4" w:space="0" w:color="auto"/>
              <w:bottom w:val="single" w:sz="4" w:space="0" w:color="auto"/>
              <w:right w:val="single" w:sz="4" w:space="0" w:color="auto"/>
            </w:tcBorders>
          </w:tcPr>
          <w:p w14:paraId="386EA7D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700,0</w:t>
            </w:r>
          </w:p>
        </w:tc>
      </w:tr>
      <w:tr w:rsidR="005A1DDC" w:rsidRPr="005A1DDC" w14:paraId="0F599E19"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7F3EF5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243138B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Кошти Долинської ТГ, кошти міжнародної технічної допомоги, внески членів кооперативу – 20%.</w:t>
            </w:r>
          </w:p>
        </w:tc>
      </w:tr>
      <w:tr w:rsidR="005A1DDC" w:rsidRPr="005A1DDC" w14:paraId="724E72BE"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C12E1D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7B6F279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Долинська міська рада, ГО «Братство карпатських бджолярів».</w:t>
            </w:r>
          </w:p>
        </w:tc>
      </w:tr>
      <w:tr w:rsidR="005A1DDC" w:rsidRPr="005A1DDC" w14:paraId="1873C7F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694C75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54B0A9ED"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2CCADA3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2181F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98487E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C5D626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5960FCB"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48E8C5EC"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19</w:t>
      </w:r>
    </w:p>
    <w:p w14:paraId="24FDCD2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522D1AD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7B3D93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tcPr>
          <w:p w14:paraId="099FCAA0"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А.5.1.2 сприяння розвитку м'ясо - молочного товарного виробництва.</w:t>
            </w:r>
          </w:p>
        </w:tc>
      </w:tr>
      <w:tr w:rsidR="005A1DDC" w:rsidRPr="005A1DDC" w14:paraId="27E3D80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76B853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2E28A6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b/>
                <w:sz w:val="24"/>
                <w:szCs w:val="24"/>
                <w:lang w:val="ru-RU" w:eastAsia="uk-UA"/>
              </w:rPr>
              <w:t>Підтримка розвитку галузі тваринництва, забезпечення приросту ВРХ в фермерських та особистих селянських господарствах.</w:t>
            </w:r>
          </w:p>
        </w:tc>
      </w:tr>
      <w:tr w:rsidR="005A1DDC" w:rsidRPr="005A1DDC" w14:paraId="71A24D80"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6AE332C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291FB28B" w14:textId="77777777" w:rsidR="005A1DDC" w:rsidRPr="005A1DDC" w:rsidRDefault="005A1DDC" w:rsidP="005A1DDC">
            <w:pPr>
              <w:pBdr>
                <w:top w:val="nil"/>
                <w:left w:val="nil"/>
                <w:bottom w:val="nil"/>
                <w:right w:val="nil"/>
                <w:between w:val="nil"/>
              </w:pBd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Виробництво високоякісних продуктів харчування тваринного походження та задоволення попиту населення громади якісною молоко продукцією.</w:t>
            </w:r>
          </w:p>
          <w:p w14:paraId="40114574" w14:textId="77777777" w:rsidR="005A1DDC" w:rsidRPr="005A1DDC" w:rsidRDefault="005A1DDC" w:rsidP="005A1DDC">
            <w:pPr>
              <w:pBdr>
                <w:top w:val="nil"/>
                <w:left w:val="nil"/>
                <w:bottom w:val="nil"/>
                <w:right w:val="nil"/>
                <w:between w:val="nil"/>
              </w:pBdr>
              <w:rPr>
                <w:rFonts w:ascii="Times New Roman" w:eastAsia="Times New Roman" w:hAnsi="Times New Roman" w:cs="Times New Roman"/>
                <w:sz w:val="24"/>
                <w:szCs w:val="24"/>
                <w:lang w:val="ru-RU" w:eastAsia="uk-UA"/>
              </w:rPr>
            </w:pPr>
          </w:p>
        </w:tc>
      </w:tr>
      <w:tr w:rsidR="005A1DDC" w:rsidRPr="005A1DDC" w14:paraId="2876E5DF"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A8429F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tcPr>
          <w:p w14:paraId="3B4A324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Arial" w:hAnsi="Times New Roman" w:cs="Times New Roman"/>
                <w:sz w:val="24"/>
                <w:szCs w:val="24"/>
                <w:lang w:eastAsia="uk-UA"/>
              </w:rPr>
              <w:t>Населені пункти Долинської громади.</w:t>
            </w:r>
          </w:p>
        </w:tc>
      </w:tr>
      <w:tr w:rsidR="005A1DDC" w:rsidRPr="005A1DDC" w14:paraId="0D1DE57D"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745D51F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tcPr>
          <w:p w14:paraId="3B1E1BD1" w14:textId="77777777" w:rsidR="005A1DDC" w:rsidRPr="005A1DDC" w:rsidRDefault="005A1DDC" w:rsidP="005A1DDC">
            <w:pPr>
              <w:pBdr>
                <w:top w:val="nil"/>
                <w:left w:val="nil"/>
                <w:bottom w:val="nil"/>
                <w:right w:val="nil"/>
                <w:between w:val="nil"/>
              </w:pBdr>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 xml:space="preserve">Близько 29000 жителів </w:t>
            </w:r>
            <w:r w:rsidRPr="005A1DDC">
              <w:rPr>
                <w:rFonts w:ascii="Times New Roman" w:eastAsia="Arial" w:hAnsi="Times New Roman" w:cs="Times New Roman"/>
                <w:color w:val="000000"/>
                <w:sz w:val="24"/>
                <w:szCs w:val="24"/>
                <w:lang w:val="ru-RU" w:eastAsia="uk-UA"/>
              </w:rPr>
              <w:t>сільських населених пунктів громади.</w:t>
            </w:r>
          </w:p>
        </w:tc>
      </w:tr>
      <w:tr w:rsidR="005A1DDC" w:rsidRPr="005A1DDC" w14:paraId="6A0AD307"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4EF9A79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A9FABD1"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ru-RU"/>
              </w:rPr>
            </w:pPr>
            <w:r w:rsidRPr="005A1DDC">
              <w:rPr>
                <w:rFonts w:ascii="Times New Roman" w:eastAsia="Times New Roman" w:hAnsi="Times New Roman" w:cs="Times New Roman"/>
                <w:color w:val="000000"/>
                <w:sz w:val="24"/>
                <w:szCs w:val="24"/>
                <w:lang w:val="ru-RU" w:eastAsia="ru-RU"/>
              </w:rPr>
              <w:t>Тривалий час проблемою в галузі тваринництва є зменшення поголів'я тварин в господарствах усіх форм власності. Так, чисельність поголів’я ВРХ  станом на 01.01.2024 року  становила 1777 шт., що на 54,8 % менше у порівнянні з даними станом на 01.01.2023 року (3244 шт.). Більшість власників худоби не мають вільних обігових коштів для забезпечення відтворення  поголів’я ВРХ. Внаслідок цього не лише зменшується чисельність поголів’я худоби, але й знижується його продуктивність через збільшенні матеріальних, кормових, трудових та інших затрат на одиницю продукції.</w:t>
            </w:r>
          </w:p>
          <w:p w14:paraId="3A8F47D8"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ru-RU"/>
              </w:rPr>
            </w:pPr>
            <w:r w:rsidRPr="005A1DDC">
              <w:rPr>
                <w:rFonts w:ascii="Times New Roman" w:eastAsia="Times New Roman" w:hAnsi="Times New Roman" w:cs="Times New Roman"/>
                <w:sz w:val="24"/>
                <w:szCs w:val="24"/>
                <w:lang w:val="ru-RU" w:eastAsia="ru-RU"/>
              </w:rPr>
              <w:t xml:space="preserve">Для стимулювання розвитку галузі тваринництва та з метою  </w:t>
            </w:r>
            <w:r w:rsidRPr="005A1DDC">
              <w:rPr>
                <w:rFonts w:ascii="Times New Roman" w:eastAsia="Times New Roman" w:hAnsi="Times New Roman" w:cs="Times New Roman"/>
                <w:color w:val="000000"/>
                <w:sz w:val="24"/>
                <w:szCs w:val="24"/>
                <w:lang w:val="ru-RU" w:eastAsia="ru-RU"/>
              </w:rPr>
              <w:t>забезпечення  населення якісними продуктами харчування, а  промислових виробників аграрного бізнесу  сировиною,</w:t>
            </w:r>
            <w:r w:rsidRPr="005A1DDC">
              <w:rPr>
                <w:rFonts w:ascii="Times New Roman" w:eastAsia="Times New Roman" w:hAnsi="Times New Roman" w:cs="Times New Roman"/>
                <w:sz w:val="24"/>
                <w:szCs w:val="24"/>
                <w:lang w:val="ru-RU" w:eastAsia="ru-RU"/>
              </w:rPr>
              <w:t xml:space="preserve"> постановою КМУ України від 16.08.2022 №918</w:t>
            </w:r>
            <w:r w:rsidRPr="005A1DDC">
              <w:rPr>
                <w:rFonts w:ascii="Times New Roman" w:eastAsia="Times New Roman" w:hAnsi="Times New Roman" w:cs="Times New Roman"/>
                <w:bCs/>
                <w:sz w:val="24"/>
                <w:szCs w:val="24"/>
                <w:shd w:val="clear" w:color="auto" w:fill="FFFFFF"/>
                <w:lang w:val="ru-RU" w:eastAsia="ru-RU"/>
              </w:rPr>
              <w:t xml:space="preserve"> затверджено Порядок використання коштів, передбачених у державному бюджеті для надання підтримки фермерським господарствам та іншим виробникам сільськогосподарської продукції</w:t>
            </w:r>
            <w:r w:rsidRPr="005A1DDC">
              <w:rPr>
                <w:rFonts w:ascii="Times New Roman" w:eastAsia="Times New Roman" w:hAnsi="Times New Roman" w:cs="Times New Roman"/>
                <w:sz w:val="24"/>
                <w:szCs w:val="24"/>
                <w:lang w:val="ru-RU" w:eastAsia="ru-RU"/>
              </w:rPr>
              <w:t xml:space="preserve">  із застосуванням  державного електронного реєстру (системи ДАР). </w:t>
            </w:r>
          </w:p>
          <w:p w14:paraId="25C3F7EC"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color w:val="000000"/>
                <w:sz w:val="24"/>
                <w:szCs w:val="24"/>
                <w:lang w:val="ru-RU" w:eastAsia="uk-UA"/>
              </w:rPr>
              <w:t>Крім того,</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color w:val="000000"/>
                <w:sz w:val="24"/>
                <w:szCs w:val="24"/>
                <w:lang w:val="ru-RU" w:eastAsia="uk-UA"/>
              </w:rPr>
              <w:t>по Програмі підтримки розвитку агропромислового комплексу в Долинській  територіальній громаді та по відповідній програмі Івано-Франківської обласної ради для аграріїв громади передбачена можливість отримати додаткову дотацію на розвиток тваринництва.</w:t>
            </w:r>
          </w:p>
        </w:tc>
      </w:tr>
      <w:tr w:rsidR="005A1DDC" w:rsidRPr="005A1DDC" w14:paraId="6CEE71FC"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C4E998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2E646553"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позитивної динаміки у галузі тваринництва.</w:t>
            </w:r>
          </w:p>
          <w:p w14:paraId="5C8FEB1B"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Підтримка та сприяння розвитку особистих селянських господарств (сімейних ферм).</w:t>
            </w:r>
          </w:p>
          <w:p w14:paraId="183B4F5D"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раціонального харчування населення високоякісними продуктами тваринного походження за доступними цінами.</w:t>
            </w:r>
          </w:p>
          <w:p w14:paraId="3660737C" w14:textId="77777777" w:rsidR="005A1DDC" w:rsidRPr="005A1DDC" w:rsidRDefault="005A1DDC" w:rsidP="005A1DDC">
            <w:pPr>
              <w:shd w:val="clear" w:color="auto" w:fill="FFFFFF"/>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Удосконалення і розширення системи міських продовольчих ринків</w:t>
            </w:r>
          </w:p>
          <w:p w14:paraId="2D3B2793" w14:textId="77777777" w:rsidR="005A1DDC" w:rsidRPr="005A1DDC" w:rsidRDefault="005A1DDC" w:rsidP="005A1DDC">
            <w:pPr>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Створення додаткових робочих місць.</w:t>
            </w:r>
          </w:p>
          <w:p w14:paraId="516A0FD6" w14:textId="77777777" w:rsidR="005A1DDC" w:rsidRPr="005A1DDC" w:rsidRDefault="005A1DDC" w:rsidP="005A1DDC">
            <w:pPr>
              <w:pBdr>
                <w:top w:val="nil"/>
                <w:left w:val="nil"/>
                <w:bottom w:val="nil"/>
                <w:right w:val="nil"/>
                <w:between w:val="nil"/>
              </w:pBdr>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рівня зайнятості та доходів сільського населення.</w:t>
            </w:r>
          </w:p>
        </w:tc>
      </w:tr>
      <w:tr w:rsidR="005A1DDC" w:rsidRPr="005A1DDC" w14:paraId="77C080E5"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297CA4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6438F29E"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color w:val="000000"/>
                <w:sz w:val="24"/>
                <w:szCs w:val="24"/>
                <w:lang w:val="ru-RU" w:eastAsia="uk-UA"/>
              </w:rPr>
              <w:t>Виконання  цільових програм по підтримці розвитку агропромислового комплексу в Долинській територіальній громаді та програми розвитку агропромислового комплексу Івано-</w:t>
            </w:r>
            <w:r w:rsidRPr="005A1DDC">
              <w:rPr>
                <w:rFonts w:ascii="Times New Roman" w:eastAsia="Times New Roman" w:hAnsi="Times New Roman" w:cs="Times New Roman"/>
                <w:color w:val="000000"/>
                <w:sz w:val="24"/>
                <w:szCs w:val="24"/>
                <w:lang w:val="ru-RU" w:eastAsia="uk-UA"/>
              </w:rPr>
              <w:lastRenderedPageBreak/>
              <w:t>Франківської обласної ради.</w:t>
            </w:r>
          </w:p>
        </w:tc>
      </w:tr>
      <w:tr w:rsidR="005A1DDC" w:rsidRPr="005A1DDC" w14:paraId="67FE740A"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2F1DC7C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2486F1F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2024 - 2027 рр.</w:t>
            </w:r>
          </w:p>
        </w:tc>
      </w:tr>
      <w:tr w:rsidR="005A1DDC" w:rsidRPr="005A1DDC" w14:paraId="168F33F1" w14:textId="77777777" w:rsidTr="009328F7">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27B68A8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20EC862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2CE25ED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35DBA4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3DBECF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5C3273B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977A7C7" w14:textId="77777777" w:rsidTr="009328F7">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0EC857F4"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36E2F65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417" w:type="dxa"/>
            <w:tcBorders>
              <w:top w:val="single" w:sz="4" w:space="0" w:color="auto"/>
              <w:left w:val="single" w:sz="4" w:space="0" w:color="auto"/>
              <w:bottom w:val="single" w:sz="4" w:space="0" w:color="auto"/>
              <w:right w:val="single" w:sz="4" w:space="0" w:color="auto"/>
            </w:tcBorders>
          </w:tcPr>
          <w:p w14:paraId="3C116B7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276" w:type="dxa"/>
            <w:tcBorders>
              <w:top w:val="single" w:sz="4" w:space="0" w:color="auto"/>
              <w:left w:val="single" w:sz="4" w:space="0" w:color="auto"/>
              <w:bottom w:val="single" w:sz="4" w:space="0" w:color="auto"/>
              <w:right w:val="single" w:sz="4" w:space="0" w:color="auto"/>
            </w:tcBorders>
          </w:tcPr>
          <w:p w14:paraId="03551B8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418" w:type="dxa"/>
            <w:tcBorders>
              <w:top w:val="single" w:sz="4" w:space="0" w:color="auto"/>
              <w:left w:val="single" w:sz="4" w:space="0" w:color="auto"/>
              <w:bottom w:val="single" w:sz="4" w:space="0" w:color="auto"/>
              <w:right w:val="single" w:sz="4" w:space="0" w:color="auto"/>
            </w:tcBorders>
          </w:tcPr>
          <w:p w14:paraId="730E260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1300,0</w:t>
            </w:r>
          </w:p>
        </w:tc>
        <w:tc>
          <w:tcPr>
            <w:tcW w:w="1666" w:type="dxa"/>
            <w:tcBorders>
              <w:top w:val="single" w:sz="4" w:space="0" w:color="auto"/>
              <w:left w:val="single" w:sz="4" w:space="0" w:color="auto"/>
              <w:bottom w:val="single" w:sz="4" w:space="0" w:color="auto"/>
              <w:right w:val="single" w:sz="4" w:space="0" w:color="auto"/>
            </w:tcBorders>
          </w:tcPr>
          <w:p w14:paraId="00D6549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5200,0</w:t>
            </w:r>
          </w:p>
        </w:tc>
      </w:tr>
      <w:tr w:rsidR="005A1DDC" w:rsidRPr="005A1DDC" w14:paraId="0922A616"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3E6C5A5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5DD32AE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Arial" w:hAnsi="Times New Roman" w:cs="Times New Roman"/>
                <w:color w:val="000000"/>
                <w:sz w:val="24"/>
                <w:szCs w:val="24"/>
                <w:lang w:eastAsia="uk-UA"/>
              </w:rPr>
              <w:t xml:space="preserve">Кошти бюджетів Долинської міської та Івано-Франківської обласної рад, державного бюджету України, міжнародної технічної допомоги. </w:t>
            </w:r>
          </w:p>
        </w:tc>
      </w:tr>
      <w:tr w:rsidR="005A1DDC" w:rsidRPr="005A1DDC" w14:paraId="320F8BEA"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14A414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68B63B5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Долинська міська та обласна ради</w:t>
            </w:r>
            <w:r w:rsidRPr="005A1DDC">
              <w:rPr>
                <w:rFonts w:ascii="Times New Roman" w:eastAsia="Calibri" w:hAnsi="Times New Roman" w:cs="Times New Roman"/>
                <w:sz w:val="24"/>
                <w:szCs w:val="24"/>
                <w:lang w:val="ru-RU" w:eastAsia="uk-UA"/>
              </w:rPr>
              <w:t>, фермерські господарства, особисті селянські господарства, грантові фонди.</w:t>
            </w:r>
          </w:p>
        </w:tc>
      </w:tr>
      <w:tr w:rsidR="005A1DDC" w:rsidRPr="005A1DDC" w14:paraId="767D3358" w14:textId="77777777" w:rsidTr="009328F7">
        <w:tc>
          <w:tcPr>
            <w:tcW w:w="2376" w:type="dxa"/>
            <w:tcBorders>
              <w:top w:val="single" w:sz="4" w:space="0" w:color="auto"/>
              <w:left w:val="single" w:sz="4" w:space="0" w:color="auto"/>
              <w:bottom w:val="single" w:sz="4" w:space="0" w:color="auto"/>
              <w:right w:val="single" w:sz="4" w:space="0" w:color="auto"/>
            </w:tcBorders>
            <w:hideMark/>
          </w:tcPr>
          <w:p w14:paraId="19776DE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15BFB486"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C27BFC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F575E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2BA2B96"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r w:rsidRPr="005A1DDC">
        <w:rPr>
          <w:rFonts w:ascii="Times New Roman" w:eastAsia="Times New Roman" w:hAnsi="Times New Roman" w:cs="Times New Roman"/>
          <w:b/>
          <w:sz w:val="24"/>
          <w:szCs w:val="24"/>
          <w:lang w:eastAsia="uk-UA"/>
        </w:rPr>
        <w:lastRenderedPageBreak/>
        <w:t>ТЕХНІЧНЕ ЗАВДАННЯ № 20</w:t>
      </w:r>
    </w:p>
    <w:p w14:paraId="6B270A8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53CBCCE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3CCED8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tcPr>
          <w:p w14:paraId="77C175A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А.5.1.5 стимулювання створення об’єднань суб’єктів (кооперативів) агропромислового розвитку з метою створення підприємств з поглибленої переробки сільськогосподарської продукції.</w:t>
            </w:r>
          </w:p>
        </w:tc>
      </w:tr>
      <w:tr w:rsidR="005A1DDC" w:rsidRPr="005A1DDC" w14:paraId="49A6A5B4" w14:textId="77777777" w:rsidTr="009328F7">
        <w:trPr>
          <w:trHeight w:val="442"/>
        </w:trPr>
        <w:tc>
          <w:tcPr>
            <w:tcW w:w="2518" w:type="dxa"/>
            <w:tcBorders>
              <w:top w:val="single" w:sz="4" w:space="0" w:color="auto"/>
              <w:left w:val="single" w:sz="4" w:space="0" w:color="auto"/>
              <w:bottom w:val="single" w:sz="4" w:space="0" w:color="auto"/>
              <w:right w:val="single" w:sz="4" w:space="0" w:color="auto"/>
            </w:tcBorders>
            <w:hideMark/>
          </w:tcPr>
          <w:p w14:paraId="4C7FB0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9A5D343"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Arial" w:hAnsi="Times New Roman" w:cs="Times New Roman"/>
                <w:b/>
                <w:sz w:val="24"/>
                <w:szCs w:val="24"/>
                <w:lang w:val="ru-RU" w:eastAsia="uk-UA"/>
              </w:rPr>
              <w:t>Створення сільськогосподарського виробничого кооперативу для переробки молока.</w:t>
            </w:r>
          </w:p>
        </w:tc>
      </w:tr>
      <w:tr w:rsidR="005A1DDC" w:rsidRPr="005A1DDC" w14:paraId="3A7541E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92FC79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59093749"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Створення  сільськогосподарського кооперативу  та виробничого цех для переробки молока від населення та фермерських господарств на кисломолочну продукцію (вершки, йогурти, сири) на базі фермерського господарства «Еко-Карпати» с. Рахиня з метою розширення асортименту, підвищення якості виготовлюваної продукції та організації збуту продукції через мережі та спеціалізовані ринки.</w:t>
            </w:r>
          </w:p>
          <w:p w14:paraId="519ACB4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Підвищення рівня  дохідності підсобного домашнього господарства та покращення добробуту жителів регіону.</w:t>
            </w:r>
          </w:p>
        </w:tc>
      </w:tr>
      <w:tr w:rsidR="005A1DDC" w:rsidRPr="005A1DDC" w14:paraId="0A39E8F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F6D1B7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tcPr>
          <w:p w14:paraId="57C3B66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Новичанський, Рахинянський, Надіївський, Великотур’янський, Белеївський та Тростянецький старостинські округи.</w:t>
            </w:r>
          </w:p>
        </w:tc>
      </w:tr>
      <w:tr w:rsidR="005A1DDC" w:rsidRPr="005A1DDC" w14:paraId="62601EE0"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AAE0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tcPr>
          <w:p w14:paraId="387E5A6F" w14:textId="77777777" w:rsidR="005A1DDC" w:rsidRPr="005A1DDC" w:rsidRDefault="005A1DDC" w:rsidP="005A1DDC">
            <w:pPr>
              <w:pBdr>
                <w:top w:val="nil"/>
                <w:left w:val="nil"/>
                <w:bottom w:val="nil"/>
                <w:right w:val="nil"/>
                <w:between w:val="nil"/>
              </w:pBd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Близько  6900 жителів населених пунктів.</w:t>
            </w:r>
          </w:p>
        </w:tc>
      </w:tr>
      <w:tr w:rsidR="005A1DDC" w:rsidRPr="005A1DDC" w14:paraId="4C028AD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C8D6D5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8A76C27"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На даний час в селах Новичка, Рахиня, Надіїв, Велика Тур’я, Белеїв та Тростянець Долинської територіальної громади в домогосподарствах утримується близько 507 голів великої рогатої худоби та 225 кіз. Молоко, отримане внаслідок утримання даного поголів’я частково споживається в середині господарства у вигляді свіжого та перевареного молока, сметани, сиру, частково реалізується жителям села та міста Долини через ринки, а залишки здаються заготівельникам для переробки на молокозаводи по ціні 10,00 грн.  Проте розрахунок за здану молокопродукцію здійснюють невчасно, затримуючи місяцями, внаслідок чого селяни відмовляються здавати молоко, а з часом і продають худобу.</w:t>
            </w:r>
          </w:p>
          <w:p w14:paraId="49ED090E"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 xml:space="preserve"> На сьогодні на території Рахинянського старостинського округу працює фермерське господарство «Еко-Карпати», яке здійснює діяльність у сфері виготовлення та переробки молока. Продукція господарства (сири «Брі», «Бойківський», «Горган», «Халлумі», «Кротен», «Будз») реалізується у мережах ресторанів «Кумпель», «Голодний Микола», торгових мережах «Дідо», «Сільпо», а також на ринках Львова, Одеси, Києва та інших міст.</w:t>
            </w:r>
          </w:p>
          <w:p w14:paraId="258145B7"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Підприємство утримує власну козячу ферму з поголів’ям понад 250 штук із напівавтоматичним доїльним  на 12 місць одночасно та цех по переробці молока і виготовленню сиру продуктивністю 50 кг в день. В господарстві працює в залежності від сезону 8-12 чоловік.</w:t>
            </w:r>
          </w:p>
          <w:p w14:paraId="6B5C38F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Створення сільськогосподарського виробничого кооперативу та на його базі цеху по переробці молочної сировини дасть можливість підвищити доходи домогосподарств – утримувачів ВРХ в 2-3 рази, оскільки додана вартість в сирах і йогуртах вища, ніж у молоці – сировині.</w:t>
            </w:r>
          </w:p>
        </w:tc>
      </w:tr>
      <w:tr w:rsidR="005A1DDC" w:rsidRPr="005A1DDC" w14:paraId="37397B04"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1895209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2C10FDF4" w14:textId="77777777" w:rsidR="005A1DDC" w:rsidRPr="005A1DDC" w:rsidRDefault="005A1DDC" w:rsidP="005A1DDC">
            <w:pPr>
              <w:pBdr>
                <w:top w:val="nil"/>
                <w:left w:val="nil"/>
                <w:bottom w:val="nil"/>
                <w:right w:val="nil"/>
                <w:between w:val="nil"/>
              </w:pBdr>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Члени кооперативу (по мірі реалізації проекту і здійснення інформаційної компанії) отримають підвищену ціну на молоко – </w:t>
            </w:r>
            <w:r w:rsidRPr="005A1DDC">
              <w:rPr>
                <w:rFonts w:ascii="Times New Roman" w:eastAsia="Arial" w:hAnsi="Times New Roman" w:cs="Times New Roman"/>
                <w:sz w:val="24"/>
                <w:szCs w:val="24"/>
                <w:lang w:eastAsia="uk-UA"/>
              </w:rPr>
              <w:lastRenderedPageBreak/>
              <w:t>близько 20-30 гривень за літр, що дозволить домогосподарству додатково заробити від 4000 до 6000 гривень в місяць. Збільшення надходжень до родинного бюджету покращить добробут родин, дозволить покращити умови утримання поголів’я худоби заохотить збільшення поголів’я ВРХ та кіз, залучення до обробітку земель сільськогосподарського призначення, покращення екології довкілля.</w:t>
            </w:r>
          </w:p>
          <w:p w14:paraId="22EB4818" w14:textId="77777777" w:rsidR="005A1DDC" w:rsidRPr="005A1DDC" w:rsidRDefault="005A1DDC" w:rsidP="005A1DDC">
            <w:pPr>
              <w:pBdr>
                <w:top w:val="nil"/>
                <w:left w:val="nil"/>
                <w:bottom w:val="nil"/>
                <w:right w:val="nil"/>
                <w:between w:val="nil"/>
              </w:pBd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Розвиток молочного товарного виробництва матиме соціальний ефект – залучить до діяльності членів родини, непрацевлаштованих жителів села, як наслідок – зменшить міграцію сільських жителів, збереже наші родини.</w:t>
            </w:r>
          </w:p>
        </w:tc>
      </w:tr>
      <w:tr w:rsidR="005A1DDC" w:rsidRPr="005A1DDC" w14:paraId="15F053AB"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331081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B0F562E" w14:textId="77777777" w:rsidR="005A1DDC" w:rsidRPr="005A1DDC" w:rsidRDefault="005A1DDC" w:rsidP="005A1DDC">
            <w:pPr>
              <w:pBdr>
                <w:top w:val="nil"/>
                <w:left w:val="nil"/>
                <w:bottom w:val="nil"/>
                <w:right w:val="nil"/>
                <w:between w:val="nil"/>
              </w:pBdr>
              <w:tabs>
                <w:tab w:val="left" w:pos="0"/>
              </w:tabs>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Проведення відповідної інформаційної роботи по населених пунктах шляхом організації зборів громади, зустрічей із експертами розвитку молочного бізнесу в Україні.</w:t>
            </w:r>
          </w:p>
          <w:p w14:paraId="166A1308"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Створення сільськогосподарського виробничого кооперативу.</w:t>
            </w:r>
          </w:p>
          <w:p w14:paraId="7E68D82B" w14:textId="77777777" w:rsidR="005A1DDC" w:rsidRPr="005A1DDC" w:rsidRDefault="005A1DDC" w:rsidP="005A1DDC">
            <w:pPr>
              <w:pBdr>
                <w:top w:val="nil"/>
                <w:left w:val="nil"/>
                <w:bottom w:val="nil"/>
                <w:right w:val="nil"/>
                <w:between w:val="nil"/>
              </w:pBdr>
              <w:tabs>
                <w:tab w:val="left" w:pos="0"/>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Виготовлення проектно-технічної документації молокопереробного цеху.</w:t>
            </w:r>
          </w:p>
          <w:p w14:paraId="1739E7A7"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Будівництво та облаштування молокопереробного цеху.</w:t>
            </w:r>
          </w:p>
          <w:p w14:paraId="2378B93A"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Придбання, доставка та монтаж відповідного для виготовлення певного виду продукції обладнання.</w:t>
            </w:r>
          </w:p>
          <w:p w14:paraId="6966AB74"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Підбір та навчання персоналу.</w:t>
            </w:r>
          </w:p>
          <w:p w14:paraId="22CC62A0" w14:textId="77777777" w:rsidR="005A1DDC" w:rsidRPr="005A1DDC" w:rsidRDefault="005A1DDC" w:rsidP="005A1DDC">
            <w:pPr>
              <w:pBdr>
                <w:top w:val="nil"/>
                <w:left w:val="nil"/>
                <w:bottom w:val="nil"/>
                <w:right w:val="nil"/>
                <w:between w:val="nil"/>
              </w:pBdr>
              <w:tabs>
                <w:tab w:val="left" w:pos="0"/>
              </w:tabs>
              <w:ind w:left="14"/>
              <w:jc w:val="both"/>
              <w:rPr>
                <w:rFonts w:ascii="Times New Roman" w:eastAsia="Arial" w:hAnsi="Times New Roman" w:cs="Times New Roman"/>
                <w:sz w:val="24"/>
                <w:szCs w:val="24"/>
                <w:lang w:val="ru-RU" w:eastAsia="uk-UA"/>
              </w:rPr>
            </w:pPr>
            <w:r w:rsidRPr="005A1DDC">
              <w:rPr>
                <w:rFonts w:ascii="Times New Roman" w:eastAsia="Arial" w:hAnsi="Times New Roman" w:cs="Times New Roman"/>
                <w:sz w:val="24"/>
                <w:szCs w:val="24"/>
                <w:lang w:val="ru-RU" w:eastAsia="uk-UA"/>
              </w:rPr>
              <w:t>Придбання та встановлення молокоприймальних пунктів.</w:t>
            </w:r>
          </w:p>
        </w:tc>
      </w:tr>
      <w:tr w:rsidR="005A1DDC" w:rsidRPr="005A1DDC" w14:paraId="4ABB624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FC67BC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C880F2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2026 - 2027 рр.</w:t>
            </w:r>
          </w:p>
        </w:tc>
      </w:tr>
      <w:tr w:rsidR="005A1DDC" w:rsidRPr="005A1DDC" w14:paraId="37813123"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11B52BD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E5F6A8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5D85FF2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789A53C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38E017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09DB275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3E21DEF"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246E135"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243A91C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5F6A1B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14:paraId="11A67B9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5000,0</w:t>
            </w:r>
          </w:p>
        </w:tc>
        <w:tc>
          <w:tcPr>
            <w:tcW w:w="1418" w:type="dxa"/>
            <w:tcBorders>
              <w:top w:val="single" w:sz="4" w:space="0" w:color="auto"/>
              <w:left w:val="single" w:sz="4" w:space="0" w:color="auto"/>
              <w:bottom w:val="single" w:sz="4" w:space="0" w:color="auto"/>
              <w:right w:val="single" w:sz="4" w:space="0" w:color="auto"/>
            </w:tcBorders>
          </w:tcPr>
          <w:p w14:paraId="3AE10E6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3000,0</w:t>
            </w:r>
          </w:p>
        </w:tc>
        <w:tc>
          <w:tcPr>
            <w:tcW w:w="1666" w:type="dxa"/>
            <w:tcBorders>
              <w:top w:val="single" w:sz="4" w:space="0" w:color="auto"/>
              <w:left w:val="single" w:sz="4" w:space="0" w:color="auto"/>
              <w:bottom w:val="single" w:sz="4" w:space="0" w:color="auto"/>
              <w:right w:val="single" w:sz="4" w:space="0" w:color="auto"/>
            </w:tcBorders>
          </w:tcPr>
          <w:p w14:paraId="66F158A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8000,0</w:t>
            </w:r>
          </w:p>
        </w:tc>
      </w:tr>
      <w:tr w:rsidR="005A1DDC" w:rsidRPr="005A1DDC" w14:paraId="29A2ED4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4A346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6E4913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Arial" w:hAnsi="Times New Roman" w:cs="Times New Roman"/>
                <w:color w:val="000000"/>
                <w:sz w:val="24"/>
                <w:szCs w:val="24"/>
                <w:lang w:eastAsia="uk-UA"/>
              </w:rPr>
              <w:t xml:space="preserve">Кошти бюджету Долинської міської та  Івано-Франківської обласної рад, грантові кошти </w:t>
            </w:r>
          </w:p>
        </w:tc>
      </w:tr>
      <w:tr w:rsidR="005A1DDC" w:rsidRPr="005A1DDC" w14:paraId="1898CC58"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A74920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513185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eastAsia="uk-UA"/>
              </w:rPr>
              <w:t xml:space="preserve">Фермерське господарство «Еко-Карпати», власники домогосподарств найближчих сіл громади, міська та обласна ради, </w:t>
            </w:r>
            <w:r w:rsidRPr="005A1DDC">
              <w:rPr>
                <w:rFonts w:ascii="Times New Roman" w:eastAsia="Arial" w:hAnsi="Times New Roman" w:cs="Times New Roman"/>
                <w:color w:val="000000"/>
                <w:sz w:val="24"/>
                <w:szCs w:val="24"/>
                <w:lang w:val="ru-RU" w:eastAsia="uk-UA"/>
              </w:rPr>
              <w:t>партнерські організації</w:t>
            </w:r>
          </w:p>
        </w:tc>
      </w:tr>
      <w:tr w:rsidR="005A1DDC" w:rsidRPr="005A1DDC" w14:paraId="2DA2646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38E41B8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22017997"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9F1C4D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99"/>
    <w:p w14:paraId="5B1A3424"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p>
    <w:p w14:paraId="174F2B76"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343144D"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№21</w:t>
      </w:r>
    </w:p>
    <w:p w14:paraId="4F6E9DE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ayout w:type="fixed"/>
        <w:tblLook w:val="04A0" w:firstRow="1" w:lastRow="0" w:firstColumn="1" w:lastColumn="0" w:noHBand="0" w:noVBand="1"/>
      </w:tblPr>
      <w:tblGrid>
        <w:gridCol w:w="2518"/>
        <w:gridCol w:w="1276"/>
        <w:gridCol w:w="1417"/>
        <w:gridCol w:w="1276"/>
        <w:gridCol w:w="1418"/>
        <w:gridCol w:w="1666"/>
      </w:tblGrid>
      <w:tr w:rsidR="005A1DDC" w:rsidRPr="005A1DDC" w14:paraId="3387A7E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1AD394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D7C459E" w14:textId="77777777" w:rsidR="005A1DDC" w:rsidRPr="005A1DDC" w:rsidRDefault="005A1DDC" w:rsidP="005A1DDC">
            <w:pPr>
              <w:widowControl w:val="0"/>
              <w:ind w:left="3"/>
              <w:contextualSpacing/>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Б.1.1.1 будівництво, ремонт та утримання дорожньої мережі та пішохідних зон.</w:t>
            </w:r>
          </w:p>
        </w:tc>
      </w:tr>
      <w:tr w:rsidR="005A1DDC" w:rsidRPr="005A1DDC" w14:paraId="4E57575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640F2C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34AF90EB" w14:textId="77777777" w:rsidR="005A1DDC" w:rsidRPr="005A1DDC" w:rsidRDefault="005A1DDC" w:rsidP="005A1DDC">
            <w:pPr>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lang w:eastAsia="uk-UA"/>
              </w:rPr>
              <w:t>Розвиток пішохідної  інфраструктури громади.</w:t>
            </w:r>
          </w:p>
        </w:tc>
      </w:tr>
      <w:tr w:rsidR="005A1DDC" w:rsidRPr="005A1DDC" w14:paraId="63B25221"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7BDB75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3024B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безпечних пішохідних зон.</w:t>
            </w:r>
          </w:p>
          <w:p w14:paraId="15FCF6E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доступності для осіб з обмеженими можливостями.</w:t>
            </w:r>
          </w:p>
          <w:p w14:paraId="2498591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Популяризації активного способу життя.</w:t>
            </w:r>
          </w:p>
          <w:p w14:paraId="039E1C5A"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«зелених» пішохідних зон та коридорів.</w:t>
            </w:r>
          </w:p>
        </w:tc>
      </w:tr>
      <w:tr w:rsidR="005A1DDC" w:rsidRPr="005A1DDC" w14:paraId="6EFD6D49"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B05A6F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32E3FA1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592413B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B56872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118C945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FEE88F7"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81537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0F3E36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передбачає створення безпечного та комфортного середовища для пішоходів, сприяючи їхньому зручному і безпечному переміщенню по території громади. Запропоновані заходи суттєво покращать інфраструктуру і безбар'єрність для осіб з обмеженими можливостями. Це включає розширення тротуарів та встановлення спеціальних елементів, які забезпечать доступність для всіх мешканців громади, незалежно від їхніх фізичних можливостей.</w:t>
            </w:r>
          </w:p>
          <w:p w14:paraId="676745D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Одним із кліматичних ризиків, з яким останніми роками стикаються міські жителі, є тепловий стрес через збільшення площ штучних поверхонь, які швидко нагріваються та довго зберігають тепло. Проблем додають недостатня кількість зелених насаджень та щільна забудова міста. Перебувати на вулицях чи площах міста на «островах тепла» влітку небезпечно для перехожих. Адаптувати міста до хвиль тепла і зробити їх більш комфортними покликані зелені коридори – це об’єднані в єдину мережу міські парки, сквери, ліси, загальнодоступні водойми, фонтани, сади, які сполучають усі райони міста тінистими та безпечними для пішоходів шляхами.</w:t>
            </w:r>
            <w:r w:rsidRPr="005A1DDC">
              <w:rPr>
                <w:rFonts w:ascii="Times New Roman" w:eastAsia="Times New Roman" w:hAnsi="Times New Roman" w:cs="Times New Roman"/>
                <w:sz w:val="24"/>
                <w:szCs w:val="24"/>
                <w:lang w:val="ru-RU" w:eastAsia="uk-UA"/>
              </w:rPr>
              <w:br/>
              <w:t>Проект включає створення зелених коридорів та зон, що слугуватимуть місцями відпочинку для збільшення екологічної різноманітності і покращення громадських просторів. Висадження рослин, дерев та кущів не лише прикрашатимуть, але й сприятимуть збереженню природних ресурсів та суттєво покращать якість повітря на території громади. Зелені зони можуть служити місцями відпочинку для пішоходів та стимулювати активний спосіб життя.</w:t>
            </w:r>
          </w:p>
        </w:tc>
      </w:tr>
      <w:tr w:rsidR="005A1DDC" w:rsidRPr="005A1DDC" w14:paraId="55070996"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7D09595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6AB5A1A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Покращена інфраструктура підвищить рівень безпеки та комфорту для всіх мешканців громади. Залучення людей до активного користування пішохідними маршрутами сприятиме підвищенню фізичної активності та загального здоров’я.</w:t>
            </w:r>
          </w:p>
        </w:tc>
      </w:tr>
      <w:tr w:rsidR="005A1DDC" w:rsidRPr="005A1DDC" w14:paraId="755BE72F"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0A07A6B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294AC6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Аналіз та дослідження існуючої пішохідної інфраструктури міста.</w:t>
            </w:r>
          </w:p>
          <w:p w14:paraId="7CA6BC0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Визначення проблемних зон.</w:t>
            </w:r>
          </w:p>
          <w:p w14:paraId="2388B68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різних груп населення для врахування потреб та пропозицій.</w:t>
            </w:r>
          </w:p>
          <w:p w14:paraId="4ED0473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Реконструкція існуючих пішохідних доріжок.</w:t>
            </w:r>
          </w:p>
          <w:p w14:paraId="2748FCD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Будівництво нових пішохідних доріжок .</w:t>
            </w:r>
          </w:p>
          <w:p w14:paraId="3617D71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зелених коридорів та зон.</w:t>
            </w:r>
          </w:p>
          <w:p w14:paraId="4BA335D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Встановлення світлофорів, розмітка дорожніх переходів.</w:t>
            </w:r>
          </w:p>
          <w:p w14:paraId="4F54701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системи моніторингу та відео нагляду.</w:t>
            </w:r>
          </w:p>
        </w:tc>
      </w:tr>
      <w:tr w:rsidR="005A1DDC" w:rsidRPr="005A1DDC" w14:paraId="5A2BDAD2"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61C0D9F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E7644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2024- 2027  рр.</w:t>
            </w:r>
          </w:p>
        </w:tc>
      </w:tr>
      <w:tr w:rsidR="005A1DDC" w:rsidRPr="005A1DDC" w14:paraId="3AAEB770" w14:textId="77777777" w:rsidTr="009328F7">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5F76803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0223E6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1CC0257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26A4DB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1333B57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41C4EC6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45514F41" w14:textId="77777777" w:rsidTr="009328F7">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5BC0131C"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72AA07B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500,0</w:t>
            </w:r>
          </w:p>
        </w:tc>
        <w:tc>
          <w:tcPr>
            <w:tcW w:w="1417" w:type="dxa"/>
            <w:tcBorders>
              <w:top w:val="single" w:sz="4" w:space="0" w:color="auto"/>
              <w:left w:val="single" w:sz="4" w:space="0" w:color="auto"/>
              <w:bottom w:val="single" w:sz="4" w:space="0" w:color="auto"/>
              <w:right w:val="single" w:sz="4" w:space="0" w:color="auto"/>
            </w:tcBorders>
          </w:tcPr>
          <w:p w14:paraId="7FF5E81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276" w:type="dxa"/>
            <w:tcBorders>
              <w:top w:val="single" w:sz="4" w:space="0" w:color="auto"/>
              <w:left w:val="single" w:sz="4" w:space="0" w:color="auto"/>
              <w:bottom w:val="single" w:sz="4" w:space="0" w:color="auto"/>
              <w:right w:val="single" w:sz="4" w:space="0" w:color="auto"/>
            </w:tcBorders>
          </w:tcPr>
          <w:p w14:paraId="17D4BB3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418" w:type="dxa"/>
            <w:tcBorders>
              <w:top w:val="single" w:sz="4" w:space="0" w:color="auto"/>
              <w:left w:val="single" w:sz="4" w:space="0" w:color="auto"/>
              <w:bottom w:val="single" w:sz="4" w:space="0" w:color="auto"/>
              <w:right w:val="single" w:sz="4" w:space="0" w:color="auto"/>
            </w:tcBorders>
          </w:tcPr>
          <w:p w14:paraId="571E8A7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666" w:type="dxa"/>
            <w:tcBorders>
              <w:top w:val="single" w:sz="4" w:space="0" w:color="auto"/>
              <w:left w:val="single" w:sz="4" w:space="0" w:color="auto"/>
              <w:bottom w:val="single" w:sz="4" w:space="0" w:color="auto"/>
              <w:right w:val="single" w:sz="4" w:space="0" w:color="auto"/>
            </w:tcBorders>
          </w:tcPr>
          <w:p w14:paraId="49B1CEA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3 500,0</w:t>
            </w:r>
          </w:p>
        </w:tc>
      </w:tr>
      <w:tr w:rsidR="005A1DDC" w:rsidRPr="005A1DDC" w14:paraId="4BB9A4B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5B5A5D1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4B2D59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грантові кошти.</w:t>
            </w:r>
          </w:p>
        </w:tc>
      </w:tr>
      <w:tr w:rsidR="005A1DDC" w:rsidRPr="005A1DDC" w14:paraId="38EF261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2BF1525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3F13E4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міська рада, грантодавці.</w:t>
            </w:r>
          </w:p>
        </w:tc>
      </w:tr>
      <w:tr w:rsidR="005A1DDC" w:rsidRPr="005A1DDC" w14:paraId="3154FB0A" w14:textId="77777777" w:rsidTr="009328F7">
        <w:tc>
          <w:tcPr>
            <w:tcW w:w="2518" w:type="dxa"/>
            <w:tcBorders>
              <w:top w:val="single" w:sz="4" w:space="0" w:color="auto"/>
              <w:left w:val="single" w:sz="4" w:space="0" w:color="auto"/>
              <w:bottom w:val="single" w:sz="4" w:space="0" w:color="auto"/>
              <w:right w:val="single" w:sz="4" w:space="0" w:color="auto"/>
            </w:tcBorders>
            <w:hideMark/>
          </w:tcPr>
          <w:p w14:paraId="4995740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59146C7"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242F71B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B2982F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914A1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AD5305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FABA8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764B58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955CF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61CC79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bookmarkStart w:id="100" w:name="_Hlk163803317"/>
      <w:r w:rsidRPr="005A1DDC">
        <w:rPr>
          <w:rFonts w:ascii="Times New Roman" w:eastAsia="Times New Roman" w:hAnsi="Times New Roman" w:cs="Times New Roman"/>
          <w:b/>
          <w:sz w:val="24"/>
          <w:szCs w:val="24"/>
          <w:lang w:eastAsia="uk-UA"/>
        </w:rPr>
        <w:br w:type="page"/>
      </w:r>
    </w:p>
    <w:p w14:paraId="79221E42"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22</w:t>
      </w:r>
    </w:p>
    <w:p w14:paraId="2CEFB679"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3"/>
        <w:gridCol w:w="1305"/>
        <w:gridCol w:w="1417"/>
        <w:gridCol w:w="1418"/>
        <w:gridCol w:w="1275"/>
        <w:gridCol w:w="1701"/>
      </w:tblGrid>
      <w:tr w:rsidR="005A1DDC" w:rsidRPr="005A1DDC" w14:paraId="7553B92C" w14:textId="77777777" w:rsidTr="009328F7">
        <w:trPr>
          <w:trHeight w:val="40"/>
        </w:trPr>
        <w:tc>
          <w:tcPr>
            <w:tcW w:w="2523" w:type="dxa"/>
            <w:tcBorders>
              <w:top w:val="single" w:sz="4" w:space="0" w:color="auto"/>
              <w:bottom w:val="single" w:sz="4" w:space="0" w:color="auto"/>
              <w:right w:val="single" w:sz="4" w:space="0" w:color="auto"/>
            </w:tcBorders>
            <w:vAlign w:val="center"/>
          </w:tcPr>
          <w:bookmarkEnd w:id="100"/>
          <w:p w14:paraId="03381A6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1A5977C0"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618B9A6B" w14:textId="77777777" w:rsidTr="009328F7">
        <w:tc>
          <w:tcPr>
            <w:tcW w:w="2523" w:type="dxa"/>
            <w:tcBorders>
              <w:top w:val="single" w:sz="4" w:space="0" w:color="auto"/>
            </w:tcBorders>
            <w:vAlign w:val="center"/>
          </w:tcPr>
          <w:p w14:paraId="27F3B53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116" w:type="dxa"/>
            <w:gridSpan w:val="5"/>
            <w:tcBorders>
              <w:top w:val="single" w:sz="4" w:space="0" w:color="auto"/>
            </w:tcBorders>
          </w:tcPr>
          <w:p w14:paraId="4B7BA591" w14:textId="77777777" w:rsidR="005A1DDC" w:rsidRPr="005A1DDC" w:rsidRDefault="005A1DDC" w:rsidP="005A1DDC">
            <w:pPr>
              <w:keepLines/>
              <w:pBdr>
                <w:top w:val="nil"/>
                <w:left w:val="nil"/>
                <w:bottom w:val="nil"/>
                <w:right w:val="nil"/>
                <w:between w:val="nil"/>
              </w:pBdr>
              <w:tabs>
                <w:tab w:val="left" w:pos="450"/>
              </w:tabs>
              <w:spacing w:before="40" w:after="40" w:line="240" w:lineRule="auto"/>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дорожнього покриття по вул. Зелена в селі Гошів.</w:t>
            </w:r>
          </w:p>
        </w:tc>
      </w:tr>
      <w:tr w:rsidR="005A1DDC" w:rsidRPr="005A1DDC" w14:paraId="122D5FC1" w14:textId="77777777" w:rsidTr="009328F7">
        <w:tc>
          <w:tcPr>
            <w:tcW w:w="2523" w:type="dxa"/>
            <w:vAlign w:val="center"/>
          </w:tcPr>
          <w:p w14:paraId="43AFE68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116" w:type="dxa"/>
            <w:gridSpan w:val="5"/>
          </w:tcPr>
          <w:p w14:paraId="4E2C3D0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Метою Проекту є 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0,63 км, шириною не менше 3,2 м.</w:t>
            </w:r>
          </w:p>
        </w:tc>
      </w:tr>
      <w:tr w:rsidR="005A1DDC" w:rsidRPr="005A1DDC" w14:paraId="401FBD4E" w14:textId="77777777" w:rsidTr="009328F7">
        <w:tc>
          <w:tcPr>
            <w:tcW w:w="2523" w:type="dxa"/>
            <w:vAlign w:val="center"/>
          </w:tcPr>
          <w:p w14:paraId="71BF236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116" w:type="dxa"/>
            <w:gridSpan w:val="5"/>
            <w:vAlign w:val="center"/>
          </w:tcPr>
          <w:p w14:paraId="4CBE6B1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Гошів.</w:t>
            </w:r>
          </w:p>
        </w:tc>
      </w:tr>
      <w:tr w:rsidR="005A1DDC" w:rsidRPr="005A1DDC" w14:paraId="02090EFA" w14:textId="77777777" w:rsidTr="009328F7">
        <w:tc>
          <w:tcPr>
            <w:tcW w:w="2523" w:type="dxa"/>
            <w:vAlign w:val="center"/>
          </w:tcPr>
          <w:p w14:paraId="1CAE32A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116" w:type="dxa"/>
            <w:gridSpan w:val="5"/>
          </w:tcPr>
          <w:p w14:paraId="61D9F7E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села Гошів, орієнтовно 2 000 осіб.</w:t>
            </w:r>
          </w:p>
        </w:tc>
      </w:tr>
      <w:tr w:rsidR="005A1DDC" w:rsidRPr="005A1DDC" w14:paraId="1300A453" w14:textId="77777777" w:rsidTr="009328F7">
        <w:tc>
          <w:tcPr>
            <w:tcW w:w="2523" w:type="dxa"/>
            <w:shd w:val="clear" w:color="auto" w:fill="FFFFFF"/>
            <w:vAlign w:val="center"/>
          </w:tcPr>
          <w:p w14:paraId="30903210"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116" w:type="dxa"/>
            <w:gridSpan w:val="5"/>
          </w:tcPr>
          <w:p w14:paraId="26DD4DD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по вул. Зелена в межах села Гошів протяжністю близько 0,63 км дорожнє покриття в дуже поганому стані, що не забезпечує безпеки руху пішоходів та транспортних засобів, які рухаються в межах села та в напрямку м. Долина, створює аварійно-небезпечну ситуацію на дорозі.</w:t>
            </w:r>
          </w:p>
        </w:tc>
      </w:tr>
      <w:tr w:rsidR="005A1DDC" w:rsidRPr="005A1DDC" w14:paraId="7A65D163" w14:textId="77777777" w:rsidTr="009328F7">
        <w:tc>
          <w:tcPr>
            <w:tcW w:w="2523" w:type="dxa"/>
            <w:shd w:val="clear" w:color="auto" w:fill="FFFFFF"/>
            <w:vAlign w:val="center"/>
          </w:tcPr>
          <w:p w14:paraId="1AACCEDC"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116" w:type="dxa"/>
            <w:gridSpan w:val="5"/>
            <w:shd w:val="clear" w:color="auto" w:fill="FFFFFF"/>
          </w:tcPr>
          <w:p w14:paraId="72888511"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Вирішення цих проблем забезпечить безпеку руху пішоходів та транспорту. Капітальний ремонт дороги призведе до покращення соціально-економічного розвитку в цілому, покращить привабливість села в плані його розвитку та розширення.</w:t>
            </w:r>
          </w:p>
        </w:tc>
      </w:tr>
      <w:tr w:rsidR="005A1DDC" w:rsidRPr="005A1DDC" w14:paraId="66CB34BA" w14:textId="77777777" w:rsidTr="009328F7">
        <w:tc>
          <w:tcPr>
            <w:tcW w:w="2523" w:type="dxa"/>
            <w:shd w:val="clear" w:color="auto" w:fill="FFFFFF"/>
            <w:vAlign w:val="center"/>
          </w:tcPr>
          <w:p w14:paraId="2F1EB8AE" w14:textId="77777777" w:rsidR="005A1DDC" w:rsidRPr="005A1DDC" w:rsidRDefault="005A1DDC" w:rsidP="009328F7">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116" w:type="dxa"/>
            <w:gridSpan w:val="5"/>
          </w:tcPr>
          <w:p w14:paraId="489FAC79"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«по вулиці Зелена» в межах села Гошів протяжністю 0,63 км виконуватимуться наступні роботи:</w:t>
            </w:r>
          </w:p>
          <w:p w14:paraId="30A87FD1"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4B3C30F1"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5F2E7A58"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15187849" w14:textId="77777777" w:rsidR="005A1DDC" w:rsidRPr="005A1DDC" w:rsidRDefault="005A1DDC" w:rsidP="00E37FF6">
            <w:pPr>
              <w:numPr>
                <w:ilvl w:val="0"/>
                <w:numId w:val="31"/>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2016 кв. м асфальтного покриття товщиною не менше 7 см.</w:t>
            </w:r>
          </w:p>
        </w:tc>
      </w:tr>
      <w:tr w:rsidR="005A1DDC" w:rsidRPr="005A1DDC" w14:paraId="46473BEA" w14:textId="77777777" w:rsidTr="009328F7">
        <w:tc>
          <w:tcPr>
            <w:tcW w:w="2523" w:type="dxa"/>
            <w:shd w:val="clear" w:color="auto" w:fill="FFFFFF"/>
            <w:vAlign w:val="center"/>
          </w:tcPr>
          <w:p w14:paraId="1CB2A3D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116" w:type="dxa"/>
            <w:gridSpan w:val="5"/>
            <w:vAlign w:val="center"/>
          </w:tcPr>
          <w:p w14:paraId="0C44CBB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роки</w:t>
            </w:r>
          </w:p>
        </w:tc>
      </w:tr>
      <w:tr w:rsidR="005A1DDC" w:rsidRPr="005A1DDC" w14:paraId="7DE539D4" w14:textId="77777777" w:rsidTr="009328F7">
        <w:tc>
          <w:tcPr>
            <w:tcW w:w="2523" w:type="dxa"/>
            <w:vMerge w:val="restart"/>
            <w:shd w:val="clear" w:color="auto" w:fill="FFFFFF"/>
            <w:vAlign w:val="center"/>
          </w:tcPr>
          <w:p w14:paraId="35D2481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305" w:type="dxa"/>
            <w:shd w:val="clear" w:color="auto" w:fill="auto"/>
            <w:vAlign w:val="center"/>
          </w:tcPr>
          <w:p w14:paraId="5F246A27"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417" w:type="dxa"/>
            <w:shd w:val="clear" w:color="auto" w:fill="auto"/>
            <w:vAlign w:val="center"/>
          </w:tcPr>
          <w:p w14:paraId="1309452B"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418" w:type="dxa"/>
            <w:shd w:val="clear" w:color="auto" w:fill="auto"/>
            <w:vAlign w:val="center"/>
          </w:tcPr>
          <w:p w14:paraId="65AF44C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0FEE9569"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701" w:type="dxa"/>
            <w:shd w:val="clear" w:color="auto" w:fill="auto"/>
            <w:vAlign w:val="center"/>
          </w:tcPr>
          <w:p w14:paraId="4EE68E12"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2B689E34" w14:textId="77777777" w:rsidTr="009328F7">
        <w:tc>
          <w:tcPr>
            <w:tcW w:w="2523" w:type="dxa"/>
            <w:vMerge/>
            <w:shd w:val="clear" w:color="auto" w:fill="FFFFFF"/>
            <w:vAlign w:val="center"/>
          </w:tcPr>
          <w:p w14:paraId="5DE86C6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305" w:type="dxa"/>
            <w:shd w:val="clear" w:color="auto" w:fill="FFFFFF"/>
            <w:vAlign w:val="center"/>
          </w:tcPr>
          <w:p w14:paraId="38949FE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417" w:type="dxa"/>
            <w:shd w:val="clear" w:color="auto" w:fill="auto"/>
            <w:vAlign w:val="center"/>
          </w:tcPr>
          <w:p w14:paraId="38C69ED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500,0</w:t>
            </w:r>
          </w:p>
        </w:tc>
        <w:tc>
          <w:tcPr>
            <w:tcW w:w="1418" w:type="dxa"/>
            <w:shd w:val="clear" w:color="auto" w:fill="auto"/>
            <w:vAlign w:val="center"/>
          </w:tcPr>
          <w:p w14:paraId="36C82347"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1250,0</w:t>
            </w:r>
          </w:p>
        </w:tc>
        <w:tc>
          <w:tcPr>
            <w:tcW w:w="1275" w:type="dxa"/>
            <w:shd w:val="clear" w:color="auto" w:fill="FFFFFF"/>
            <w:vAlign w:val="center"/>
          </w:tcPr>
          <w:p w14:paraId="36FE22BA"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1250,0</w:t>
            </w:r>
          </w:p>
        </w:tc>
        <w:tc>
          <w:tcPr>
            <w:tcW w:w="1701" w:type="dxa"/>
            <w:shd w:val="clear" w:color="auto" w:fill="FFFFFF"/>
            <w:vAlign w:val="center"/>
          </w:tcPr>
          <w:p w14:paraId="4E86FB6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3000,0</w:t>
            </w:r>
          </w:p>
        </w:tc>
      </w:tr>
      <w:tr w:rsidR="005A1DDC" w:rsidRPr="005A1DDC" w14:paraId="45FD3058" w14:textId="77777777" w:rsidTr="009328F7">
        <w:tc>
          <w:tcPr>
            <w:tcW w:w="2523" w:type="dxa"/>
            <w:shd w:val="clear" w:color="auto" w:fill="FFFFFF"/>
            <w:vAlign w:val="center"/>
          </w:tcPr>
          <w:p w14:paraId="6789F24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116" w:type="dxa"/>
            <w:gridSpan w:val="5"/>
            <w:vAlign w:val="center"/>
          </w:tcPr>
          <w:p w14:paraId="322163C4"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Бюджет Долинської ТГ, гранти.</w:t>
            </w:r>
          </w:p>
        </w:tc>
      </w:tr>
      <w:tr w:rsidR="005A1DDC" w:rsidRPr="005A1DDC" w14:paraId="2BEA04A1" w14:textId="77777777" w:rsidTr="009328F7">
        <w:tc>
          <w:tcPr>
            <w:tcW w:w="2523" w:type="dxa"/>
            <w:shd w:val="clear" w:color="auto" w:fill="FFFFFF"/>
            <w:vAlign w:val="center"/>
          </w:tcPr>
          <w:p w14:paraId="1D34672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116" w:type="dxa"/>
            <w:gridSpan w:val="5"/>
            <w:vAlign w:val="center"/>
          </w:tcPr>
          <w:p w14:paraId="7E660C1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виконавці робіт.</w:t>
            </w:r>
          </w:p>
        </w:tc>
      </w:tr>
      <w:tr w:rsidR="005A1DDC" w:rsidRPr="005A1DDC" w14:paraId="5E9FA9F0" w14:textId="77777777" w:rsidTr="009328F7">
        <w:tc>
          <w:tcPr>
            <w:tcW w:w="2523" w:type="dxa"/>
            <w:shd w:val="clear" w:color="auto" w:fill="FFFFFF"/>
            <w:vAlign w:val="center"/>
          </w:tcPr>
          <w:p w14:paraId="4BC0522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116" w:type="dxa"/>
            <w:gridSpan w:val="5"/>
            <w:vAlign w:val="center"/>
          </w:tcPr>
          <w:p w14:paraId="2C1C8ED1"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2E473701" w14:textId="77777777" w:rsidR="005A1DDC" w:rsidRPr="005A1DDC" w:rsidRDefault="005A1DDC" w:rsidP="005A1DDC">
      <w:pPr>
        <w:tabs>
          <w:tab w:val="left" w:pos="5730"/>
        </w:tabs>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p>
    <w:p w14:paraId="7D15DA8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6D83F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66BD48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C4EAF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A76570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23</w:t>
      </w:r>
    </w:p>
    <w:p w14:paraId="78F66157"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232"/>
        <w:gridCol w:w="1559"/>
        <w:gridCol w:w="1276"/>
        <w:gridCol w:w="1275"/>
        <w:gridCol w:w="1701"/>
      </w:tblGrid>
      <w:tr w:rsidR="005A1DDC" w:rsidRPr="005A1DDC" w14:paraId="3DDAA074" w14:textId="77777777" w:rsidTr="00357FDB">
        <w:trPr>
          <w:trHeight w:val="40"/>
        </w:trPr>
        <w:tc>
          <w:tcPr>
            <w:tcW w:w="2596" w:type="dxa"/>
            <w:vAlign w:val="center"/>
          </w:tcPr>
          <w:p w14:paraId="1F013BB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Pr>
          <w:p w14:paraId="0D5CD817"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5CBEAFDB" w14:textId="77777777" w:rsidTr="00357FDB">
        <w:tc>
          <w:tcPr>
            <w:tcW w:w="2596" w:type="dxa"/>
            <w:vAlign w:val="center"/>
          </w:tcPr>
          <w:p w14:paraId="074A618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bookmarkStart w:id="101" w:name="_41mghml" w:colFirst="0" w:colLast="0"/>
            <w:bookmarkEnd w:id="101"/>
            <w:r w:rsidRPr="005A1DDC">
              <w:rPr>
                <w:rFonts w:ascii="Times New Roman" w:eastAsia="Arial" w:hAnsi="Times New Roman" w:cs="Times New Roman"/>
                <w:sz w:val="24"/>
                <w:szCs w:val="24"/>
                <w:lang w:eastAsia="uk-UA"/>
              </w:rPr>
              <w:t>Назва проекту</w:t>
            </w:r>
          </w:p>
        </w:tc>
        <w:tc>
          <w:tcPr>
            <w:tcW w:w="7043" w:type="dxa"/>
            <w:gridSpan w:val="5"/>
          </w:tcPr>
          <w:p w14:paraId="4B8C3449" w14:textId="77777777" w:rsidR="005A1DDC" w:rsidRPr="005A1DDC" w:rsidRDefault="005A1DDC" w:rsidP="005A1DDC">
            <w:pPr>
              <w:keepLines/>
              <w:pBdr>
                <w:top w:val="nil"/>
                <w:left w:val="nil"/>
                <w:bottom w:val="nil"/>
                <w:right w:val="nil"/>
                <w:between w:val="nil"/>
              </w:pBdr>
              <w:tabs>
                <w:tab w:val="left" w:pos="450"/>
              </w:tabs>
              <w:spacing w:before="40" w:after="40" w:line="240" w:lineRule="auto"/>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дорожнього покриття по вул. Лісова в селі Гошів.</w:t>
            </w:r>
          </w:p>
        </w:tc>
      </w:tr>
      <w:tr w:rsidR="005A1DDC" w:rsidRPr="005A1DDC" w14:paraId="65E8C773" w14:textId="77777777" w:rsidTr="00357FDB">
        <w:tc>
          <w:tcPr>
            <w:tcW w:w="2596" w:type="dxa"/>
            <w:vAlign w:val="center"/>
          </w:tcPr>
          <w:p w14:paraId="1A6D4E8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043" w:type="dxa"/>
            <w:gridSpan w:val="5"/>
          </w:tcPr>
          <w:p w14:paraId="6E69A4E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Метою Проекту є 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0,67 км. шириною не менше 3,2 м.</w:t>
            </w:r>
          </w:p>
        </w:tc>
      </w:tr>
      <w:tr w:rsidR="005A1DDC" w:rsidRPr="005A1DDC" w14:paraId="2B87D252" w14:textId="77777777" w:rsidTr="00357FDB">
        <w:tc>
          <w:tcPr>
            <w:tcW w:w="2596" w:type="dxa"/>
            <w:vAlign w:val="center"/>
          </w:tcPr>
          <w:p w14:paraId="2E387F3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043" w:type="dxa"/>
            <w:gridSpan w:val="5"/>
            <w:vAlign w:val="center"/>
          </w:tcPr>
          <w:p w14:paraId="48742A4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Гошів.</w:t>
            </w:r>
          </w:p>
        </w:tc>
      </w:tr>
      <w:tr w:rsidR="005A1DDC" w:rsidRPr="005A1DDC" w14:paraId="3AE0111B" w14:textId="77777777" w:rsidTr="00357FDB">
        <w:tc>
          <w:tcPr>
            <w:tcW w:w="2596" w:type="dxa"/>
            <w:vAlign w:val="center"/>
          </w:tcPr>
          <w:p w14:paraId="149C616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043" w:type="dxa"/>
            <w:gridSpan w:val="5"/>
          </w:tcPr>
          <w:p w14:paraId="4E52003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села Гошів, орієнтовно 2 000 осіб.</w:t>
            </w:r>
          </w:p>
        </w:tc>
      </w:tr>
      <w:tr w:rsidR="005A1DDC" w:rsidRPr="005A1DDC" w14:paraId="1F1EC026" w14:textId="77777777" w:rsidTr="00357FDB">
        <w:tc>
          <w:tcPr>
            <w:tcW w:w="2596" w:type="dxa"/>
            <w:shd w:val="clear" w:color="auto" w:fill="FFFFFF"/>
            <w:vAlign w:val="center"/>
          </w:tcPr>
          <w:p w14:paraId="40FD16B2"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043" w:type="dxa"/>
            <w:gridSpan w:val="5"/>
          </w:tcPr>
          <w:p w14:paraId="485C74F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по вул.Лісова в межах села Гошів протяжністю близько 0,67 км дорожнє покриття в дуже поганому стані, що не забезпечує безпеки руху пішоходів та транспортних засобів, які рухаються в межах села та в напрямку м. Долина, створює аварійно-небезпечну ситуацію на дорозі.</w:t>
            </w:r>
          </w:p>
          <w:p w14:paraId="1E01154F" w14:textId="77777777" w:rsidR="005A1DDC" w:rsidRPr="005A1DDC" w:rsidRDefault="005A1DDC" w:rsidP="005A1DDC">
            <w:pPr>
              <w:pBdr>
                <w:top w:val="nil"/>
                <w:left w:val="nil"/>
                <w:bottom w:val="nil"/>
                <w:right w:val="nil"/>
                <w:between w:val="nil"/>
              </w:pBdr>
              <w:tabs>
                <w:tab w:val="left" w:pos="1080"/>
              </w:tabs>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 вул. Лісовій (колишня назва Чорний або Красний ділок) в с.Гошів 2016 року було проведено розкопки та виявлено фундамент унікальної монастирської церкви – ротонди, де був похований її фундатор Євстахій Шумлянський, а  також і сліди оборонного монастиря – восьмикутної вежі, дзвіниці та стін (датування діяльності та ототожнення давнього монастиря з Гошівським монастирем припадає на 1371 рік).</w:t>
            </w:r>
          </w:p>
          <w:p w14:paraId="2A9B33CB" w14:textId="77777777" w:rsidR="005A1DDC" w:rsidRPr="005A1DDC" w:rsidRDefault="005A1DDC" w:rsidP="005A1DDC">
            <w:pPr>
              <w:pBdr>
                <w:top w:val="nil"/>
                <w:left w:val="nil"/>
                <w:bottom w:val="nil"/>
                <w:right w:val="nil"/>
                <w:between w:val="nil"/>
              </w:pBdr>
              <w:tabs>
                <w:tab w:val="left" w:pos="1080"/>
              </w:tabs>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Давній перший монастир в Гошеві був побудований саме на закінченні вул. Лісової і є цікавим та значущим об’єктом в історії церкви Прикарпаття. З огляду на рельєф і розташування, якість дорожнього полотна є поганою. Тому доступність проїзду до об’єкту, який має важливе історичне значення залишається складною. Покращення під'їзду до давнього монастиря та ремонт дороги на вказаній вулиці є важливим для громади питанням.</w:t>
            </w:r>
          </w:p>
        </w:tc>
      </w:tr>
      <w:tr w:rsidR="005A1DDC" w:rsidRPr="005A1DDC" w14:paraId="6B088B4B" w14:textId="77777777" w:rsidTr="00357FDB">
        <w:tc>
          <w:tcPr>
            <w:tcW w:w="2596" w:type="dxa"/>
            <w:shd w:val="clear" w:color="auto" w:fill="FFFFFF"/>
            <w:vAlign w:val="center"/>
          </w:tcPr>
          <w:p w14:paraId="79BE3DA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043" w:type="dxa"/>
            <w:gridSpan w:val="5"/>
            <w:shd w:val="clear" w:color="auto" w:fill="FFFFFF"/>
          </w:tcPr>
          <w:p w14:paraId="124F42CD"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Підвищення рівня безпеки руху пішоходів та транспорту. </w:t>
            </w:r>
          </w:p>
          <w:p w14:paraId="05C268F3"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Покращення привабливості території старостинського округу та поштовх до  його розвитку.</w:t>
            </w:r>
          </w:p>
          <w:p w14:paraId="0E40E7C8"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Збільшення кількості  паломників і туристів.</w:t>
            </w:r>
          </w:p>
        </w:tc>
      </w:tr>
      <w:tr w:rsidR="005A1DDC" w:rsidRPr="005A1DDC" w14:paraId="779B576B" w14:textId="77777777" w:rsidTr="00357FDB">
        <w:tc>
          <w:tcPr>
            <w:tcW w:w="2596" w:type="dxa"/>
            <w:shd w:val="clear" w:color="auto" w:fill="FFFFFF"/>
            <w:vAlign w:val="center"/>
          </w:tcPr>
          <w:p w14:paraId="41D4997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043" w:type="dxa"/>
            <w:gridSpan w:val="5"/>
          </w:tcPr>
          <w:p w14:paraId="140FF5D9"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по вул. Лісова в межах села Гошів протяжністю 0,67 км виконуватимуться наступні роботи:</w:t>
            </w:r>
          </w:p>
          <w:p w14:paraId="43573F3A"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05217329"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6F4B8C43"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4050D229" w14:textId="77777777" w:rsidR="005A1DDC" w:rsidRPr="005A1DDC" w:rsidRDefault="005A1DDC" w:rsidP="00E37FF6">
            <w:pPr>
              <w:numPr>
                <w:ilvl w:val="0"/>
                <w:numId w:val="32"/>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2144 кв. м асфальтного покриття товщиною не менше 7 см.</w:t>
            </w:r>
          </w:p>
        </w:tc>
      </w:tr>
      <w:tr w:rsidR="005A1DDC" w:rsidRPr="005A1DDC" w14:paraId="466FAEC1" w14:textId="77777777" w:rsidTr="00357FDB">
        <w:tc>
          <w:tcPr>
            <w:tcW w:w="2596" w:type="dxa"/>
            <w:shd w:val="clear" w:color="auto" w:fill="FFFFFF"/>
            <w:vAlign w:val="center"/>
          </w:tcPr>
          <w:p w14:paraId="1D758CA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 </w:t>
            </w:r>
          </w:p>
        </w:tc>
        <w:tc>
          <w:tcPr>
            <w:tcW w:w="7043" w:type="dxa"/>
            <w:gridSpan w:val="5"/>
            <w:vAlign w:val="center"/>
          </w:tcPr>
          <w:p w14:paraId="41A0873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190884BF" w14:textId="77777777" w:rsidTr="00357FDB">
        <w:tc>
          <w:tcPr>
            <w:tcW w:w="2596" w:type="dxa"/>
            <w:vMerge w:val="restart"/>
            <w:shd w:val="clear" w:color="auto" w:fill="FFFFFF"/>
            <w:vAlign w:val="center"/>
          </w:tcPr>
          <w:p w14:paraId="45900C4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232" w:type="dxa"/>
            <w:shd w:val="clear" w:color="auto" w:fill="auto"/>
            <w:vAlign w:val="center"/>
          </w:tcPr>
          <w:p w14:paraId="4234351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559" w:type="dxa"/>
            <w:shd w:val="clear" w:color="auto" w:fill="auto"/>
            <w:vAlign w:val="center"/>
          </w:tcPr>
          <w:p w14:paraId="67E6AF9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276" w:type="dxa"/>
            <w:shd w:val="clear" w:color="auto" w:fill="auto"/>
            <w:vAlign w:val="center"/>
          </w:tcPr>
          <w:p w14:paraId="17EC1392"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56B79357"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701" w:type="dxa"/>
            <w:shd w:val="clear" w:color="auto" w:fill="auto"/>
            <w:vAlign w:val="center"/>
          </w:tcPr>
          <w:p w14:paraId="5B9C5F7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5E63BA8C" w14:textId="77777777" w:rsidTr="00357FDB">
        <w:tc>
          <w:tcPr>
            <w:tcW w:w="2596" w:type="dxa"/>
            <w:vMerge/>
            <w:shd w:val="clear" w:color="auto" w:fill="FFFFFF"/>
            <w:vAlign w:val="center"/>
          </w:tcPr>
          <w:p w14:paraId="76D965A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232" w:type="dxa"/>
            <w:shd w:val="clear" w:color="auto" w:fill="FFFFFF"/>
            <w:vAlign w:val="center"/>
          </w:tcPr>
          <w:p w14:paraId="0D1DC8C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559" w:type="dxa"/>
            <w:shd w:val="clear" w:color="auto" w:fill="auto"/>
            <w:vAlign w:val="center"/>
          </w:tcPr>
          <w:p w14:paraId="4AAD5A8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250,0</w:t>
            </w:r>
          </w:p>
        </w:tc>
        <w:tc>
          <w:tcPr>
            <w:tcW w:w="1276" w:type="dxa"/>
            <w:shd w:val="clear" w:color="auto" w:fill="auto"/>
            <w:vAlign w:val="center"/>
          </w:tcPr>
          <w:p w14:paraId="7776E91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1500,0</w:t>
            </w:r>
          </w:p>
        </w:tc>
        <w:tc>
          <w:tcPr>
            <w:tcW w:w="1275" w:type="dxa"/>
            <w:shd w:val="clear" w:color="auto" w:fill="FFFFFF"/>
            <w:vAlign w:val="center"/>
          </w:tcPr>
          <w:p w14:paraId="27DA42AC"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1500,0</w:t>
            </w:r>
          </w:p>
        </w:tc>
        <w:tc>
          <w:tcPr>
            <w:tcW w:w="1701" w:type="dxa"/>
            <w:shd w:val="clear" w:color="auto" w:fill="FFFFFF"/>
            <w:vAlign w:val="center"/>
          </w:tcPr>
          <w:p w14:paraId="7B3C966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3250,0</w:t>
            </w:r>
          </w:p>
        </w:tc>
      </w:tr>
      <w:tr w:rsidR="005A1DDC" w:rsidRPr="005A1DDC" w14:paraId="5EA6C60D" w14:textId="77777777" w:rsidTr="00357FDB">
        <w:tc>
          <w:tcPr>
            <w:tcW w:w="2596" w:type="dxa"/>
            <w:shd w:val="clear" w:color="auto" w:fill="FFFFFF"/>
            <w:vAlign w:val="center"/>
          </w:tcPr>
          <w:p w14:paraId="32F87CE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lastRenderedPageBreak/>
              <w:t>Джерела фінансування</w:t>
            </w:r>
          </w:p>
        </w:tc>
        <w:tc>
          <w:tcPr>
            <w:tcW w:w="7043" w:type="dxa"/>
            <w:gridSpan w:val="5"/>
            <w:vAlign w:val="center"/>
          </w:tcPr>
          <w:p w14:paraId="01DB8C6C"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Кошти бюджету Долинської територіальної громади, цільових програм і проектів, грантові кошти.</w:t>
            </w:r>
          </w:p>
        </w:tc>
      </w:tr>
      <w:tr w:rsidR="005A1DDC" w:rsidRPr="005A1DDC" w14:paraId="73185152" w14:textId="77777777" w:rsidTr="00357FDB">
        <w:tc>
          <w:tcPr>
            <w:tcW w:w="2596" w:type="dxa"/>
            <w:shd w:val="clear" w:color="auto" w:fill="FFFFFF"/>
            <w:vAlign w:val="center"/>
          </w:tcPr>
          <w:p w14:paraId="3F08D11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043" w:type="dxa"/>
            <w:gridSpan w:val="5"/>
            <w:vAlign w:val="center"/>
          </w:tcPr>
          <w:p w14:paraId="504B480F"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виконавці робіт.</w:t>
            </w:r>
          </w:p>
        </w:tc>
      </w:tr>
      <w:tr w:rsidR="005A1DDC" w:rsidRPr="005A1DDC" w14:paraId="12715D71" w14:textId="77777777" w:rsidTr="00357FDB">
        <w:tc>
          <w:tcPr>
            <w:tcW w:w="2596" w:type="dxa"/>
            <w:shd w:val="clear" w:color="auto" w:fill="FFFFFF"/>
            <w:vAlign w:val="center"/>
          </w:tcPr>
          <w:p w14:paraId="06F4A9E2"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043" w:type="dxa"/>
            <w:gridSpan w:val="5"/>
            <w:vAlign w:val="center"/>
          </w:tcPr>
          <w:p w14:paraId="7325F69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221A6B3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A906C3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94FD4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BC68C6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060B6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1F1995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9537CF" w14:textId="77777777" w:rsidR="005A1DDC" w:rsidRPr="005A1DDC" w:rsidRDefault="005A1DDC" w:rsidP="005A1DDC">
      <w:pPr>
        <w:spacing w:after="200" w:line="276" w:lineRule="auto"/>
        <w:rPr>
          <w:rFonts w:ascii="Times New Roman" w:eastAsia="Calibri" w:hAnsi="Times New Roman" w:cs="Times New Roman"/>
          <w:b/>
          <w:sz w:val="24"/>
          <w:szCs w:val="24"/>
        </w:rPr>
      </w:pPr>
      <w:r w:rsidRPr="005A1DDC">
        <w:rPr>
          <w:rFonts w:ascii="Times New Roman" w:eastAsia="Calibri" w:hAnsi="Times New Roman" w:cs="Times New Roman"/>
          <w:b/>
          <w:sz w:val="24"/>
          <w:szCs w:val="24"/>
        </w:rPr>
        <w:br w:type="page"/>
      </w:r>
    </w:p>
    <w:p w14:paraId="038AF4CB" w14:textId="77777777" w:rsidR="005A1DDC" w:rsidRPr="005A1DDC" w:rsidRDefault="005A1DDC" w:rsidP="005A1DDC">
      <w:pPr>
        <w:spacing w:line="254" w:lineRule="auto"/>
        <w:jc w:val="center"/>
        <w:rPr>
          <w:rFonts w:ascii="Times New Roman" w:eastAsia="Calibri" w:hAnsi="Times New Roman" w:cs="Times New Roman"/>
          <w:b/>
          <w:sz w:val="24"/>
          <w:szCs w:val="24"/>
        </w:rPr>
      </w:pPr>
      <w:r w:rsidRPr="005A1DDC">
        <w:rPr>
          <w:rFonts w:ascii="Times New Roman" w:eastAsia="Calibri" w:hAnsi="Times New Roman" w:cs="Times New Roman"/>
          <w:b/>
          <w:sz w:val="24"/>
          <w:szCs w:val="24"/>
        </w:rPr>
        <w:lastRenderedPageBreak/>
        <w:t>ТЕХНІЧНЕ ЗАВДАННЯ № 24</w:t>
      </w: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56F6AD98"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04DDB524"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487ACBB1" w14:textId="77777777" w:rsidR="005A1DDC" w:rsidRPr="005A1DDC" w:rsidRDefault="005A1DDC" w:rsidP="005A1DDC">
            <w:pPr>
              <w:widowControl w:val="0"/>
              <w:jc w:val="both"/>
              <w:rPr>
                <w:rFonts w:ascii="Times New Roman" w:eastAsia="Times New Roman" w:hAnsi="Times New Roman" w:cs="Times New Roman"/>
                <w:i/>
                <w:sz w:val="24"/>
                <w:szCs w:val="24"/>
                <w:lang w:val="ru-RU"/>
              </w:rPr>
            </w:pPr>
            <w:r w:rsidRPr="005A1DDC">
              <w:rPr>
                <w:rFonts w:ascii="Times New Roman" w:eastAsia="Times New Roman" w:hAnsi="Times New Roman" w:cs="Times New Roman"/>
                <w:i/>
                <w:sz w:val="24"/>
                <w:szCs w:val="24"/>
                <w:lang w:val="ru-RU"/>
              </w:rPr>
              <w:t xml:space="preserve"> </w:t>
            </w:r>
            <w:r w:rsidRPr="005A1DDC">
              <w:rPr>
                <w:rFonts w:ascii="Times New Roman" w:eastAsia="Times New Roman" w:hAnsi="Times New Roman" w:cs="Times New Roman"/>
                <w:sz w:val="24"/>
                <w:szCs w:val="24"/>
                <w:lang w:val="ru-RU"/>
              </w:rPr>
              <w:t>Б.1.1.1 будівництво, ремонт та утримання дорожньої мережі та пішохідних зон.</w:t>
            </w:r>
          </w:p>
          <w:p w14:paraId="29E5262F" w14:textId="77777777" w:rsidR="005A1DDC" w:rsidRPr="005A1DDC" w:rsidRDefault="005A1DDC" w:rsidP="005A1DDC">
            <w:pPr>
              <w:rPr>
                <w:rFonts w:ascii="Times New Roman" w:eastAsia="Calibri" w:hAnsi="Times New Roman" w:cs="Times New Roman"/>
                <w:sz w:val="24"/>
                <w:szCs w:val="24"/>
                <w:lang w:val="ru-RU"/>
              </w:rPr>
            </w:pPr>
          </w:p>
        </w:tc>
      </w:tr>
      <w:tr w:rsidR="005A1DDC" w:rsidRPr="005A1DDC" w14:paraId="49794BC6"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06E75DC"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8AC6A5D" w14:textId="77777777" w:rsidR="005A1DDC" w:rsidRPr="005A1DDC" w:rsidRDefault="005A1DDC" w:rsidP="005A1DDC">
            <w:pPr>
              <w:rPr>
                <w:rFonts w:ascii="Times New Roman" w:eastAsia="Calibri" w:hAnsi="Times New Roman" w:cs="Times New Roman"/>
                <w:b/>
                <w:sz w:val="24"/>
                <w:szCs w:val="24"/>
                <w:lang w:val="ru-RU"/>
              </w:rPr>
            </w:pPr>
            <w:r w:rsidRPr="005A1DDC">
              <w:rPr>
                <w:rFonts w:ascii="Times New Roman" w:eastAsia="Arial" w:hAnsi="Times New Roman" w:cs="Times New Roman"/>
                <w:b/>
                <w:sz w:val="24"/>
                <w:szCs w:val="24"/>
                <w:lang w:val="ru-RU"/>
              </w:rPr>
              <w:t xml:space="preserve">Поточний ремонт комунальних доріг та вулиць </w:t>
            </w:r>
            <w:r w:rsidRPr="005A1DDC">
              <w:rPr>
                <w:rFonts w:ascii="Times New Roman" w:eastAsia="Arial" w:hAnsi="Times New Roman" w:cs="Times New Roman"/>
                <w:b/>
                <w:sz w:val="24"/>
                <w:szCs w:val="24"/>
              </w:rPr>
              <w:t> </w:t>
            </w:r>
            <w:r w:rsidRPr="005A1DDC">
              <w:rPr>
                <w:rFonts w:ascii="Times New Roman" w:eastAsia="Arial" w:hAnsi="Times New Roman" w:cs="Times New Roman"/>
                <w:b/>
                <w:sz w:val="24"/>
                <w:szCs w:val="24"/>
                <w:lang w:val="ru-RU"/>
              </w:rPr>
              <w:t>Белеївського старостинського округу.</w:t>
            </w:r>
          </w:p>
        </w:tc>
      </w:tr>
      <w:tr w:rsidR="005A1DDC" w:rsidRPr="005A1DDC" w14:paraId="6419562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D5CCA8A"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BD2E147" w14:textId="77777777" w:rsidR="005A1DDC" w:rsidRPr="005A1DDC" w:rsidRDefault="005A1DDC" w:rsidP="005A1DDC">
            <w:pPr>
              <w:widowControl w:val="0"/>
              <w:jc w:val="both"/>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rPr>
              <w:t>Підвищення рівня безпеки руху автотранспорту та пішоходів. Продовження терміну експлуатації дорожнього покриття через забезпечення водовідведення.</w:t>
            </w:r>
          </w:p>
        </w:tc>
      </w:tr>
      <w:tr w:rsidR="005A1DDC" w:rsidRPr="005A1DDC" w14:paraId="02F3BEF7"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B0A1B36"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hideMark/>
          </w:tcPr>
          <w:p w14:paraId="0DC2BDB0"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Белеївський старостинський округ.</w:t>
            </w:r>
          </w:p>
        </w:tc>
      </w:tr>
      <w:tr w:rsidR="005A1DDC" w:rsidRPr="005A1DDC" w14:paraId="03A37792"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BF1BBC8"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hideMark/>
          </w:tcPr>
          <w:p w14:paraId="63BDCE62"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1200 осіб.</w:t>
            </w:r>
          </w:p>
        </w:tc>
      </w:tr>
      <w:tr w:rsidR="005A1DDC" w:rsidRPr="005A1DDC" w14:paraId="270E421A"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12EDA15"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D711A63"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Arial" w:hAnsi="Times New Roman" w:cs="Times New Roman"/>
                <w:sz w:val="24"/>
                <w:szCs w:val="24"/>
                <w:lang w:val="ru-RU"/>
              </w:rPr>
              <w:t xml:space="preserve">В с. Белеїв комунальні дороги, а саме вулиці Л.Українки протяжністю 1км, вул. Шевченка протяжністю 800 м. вул. Зелена протяжністю 400м, вул. Молодіжна протяжністю 250м, вул. Світанкова протяжністю 800м, вул. Миру протяжністю 300м, вул. Сонячна протяжністю 250м пошкоджені значною ямковістю та нерівністю поперечного профілю і потребують ремонту. Окрім цього  на окремих ділянках вулиць необхідно забезпечити водовідведення шляхом прокопування канав. Щодня по вулицях  проїжджають легкові автомобілі, які отримують ушкодження ходової частини та виїжджають на узбіччя по яких ходять пішоходи, що впливає на безпеку як пішоходів так і в загальному дорожнього руху. Особливо небезпечно в темну пору доби коли водії невчасно зауважують пішоходів та пошкодження дорожнього покриття. </w:t>
            </w:r>
            <w:r w:rsidRPr="005A1DDC">
              <w:rPr>
                <w:rFonts w:ascii="Times New Roman" w:eastAsia="Arial" w:hAnsi="Times New Roman" w:cs="Times New Roman"/>
                <w:sz w:val="24"/>
                <w:szCs w:val="24"/>
              </w:rPr>
              <w:t>Тому необхідно провести ремонт дорожнього покриття з облаштуванням канав.</w:t>
            </w:r>
          </w:p>
        </w:tc>
      </w:tr>
      <w:tr w:rsidR="005A1DDC" w:rsidRPr="005A1DDC" w14:paraId="1FB4DC22"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90A95EA"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hideMark/>
          </w:tcPr>
          <w:p w14:paraId="5626343B" w14:textId="77777777" w:rsidR="005A1DDC" w:rsidRPr="005A1DDC" w:rsidRDefault="005A1DDC" w:rsidP="005A1DDC">
            <w:pPr>
              <w:jc w:val="both"/>
              <w:rPr>
                <w:rFonts w:ascii="Times New Roman" w:eastAsia="Arial" w:hAnsi="Times New Roman" w:cs="Times New Roman"/>
                <w:sz w:val="24"/>
                <w:szCs w:val="24"/>
                <w:lang w:val="ru-RU"/>
              </w:rPr>
            </w:pPr>
            <w:r w:rsidRPr="005A1DDC">
              <w:rPr>
                <w:rFonts w:ascii="Times New Roman" w:eastAsia="Times New Roman" w:hAnsi="Times New Roman" w:cs="Times New Roman"/>
                <w:sz w:val="24"/>
                <w:szCs w:val="24"/>
                <w:lang w:val="ru-RU"/>
              </w:rPr>
              <w:t xml:space="preserve">Проведено поточний ремонт вулиць </w:t>
            </w:r>
            <w:r w:rsidRPr="005A1DDC">
              <w:rPr>
                <w:rFonts w:ascii="Times New Roman" w:eastAsia="Arial" w:hAnsi="Times New Roman" w:cs="Times New Roman"/>
                <w:sz w:val="24"/>
                <w:szCs w:val="24"/>
                <w:lang w:val="ru-RU"/>
              </w:rPr>
              <w:t>Л.Українки, Шевченка, Зелена, Молодіжна, Світанкова, Миру, Сонячна загальною протяжністю 3,8км.</w:t>
            </w:r>
          </w:p>
          <w:p w14:paraId="12AEAFCD" w14:textId="77777777" w:rsidR="005A1DDC" w:rsidRPr="005A1DDC" w:rsidRDefault="005A1DDC" w:rsidP="005A1DDC">
            <w:pPr>
              <w:jc w:val="both"/>
              <w:rPr>
                <w:rFonts w:ascii="Times New Roman" w:eastAsia="Arial" w:hAnsi="Times New Roman" w:cs="Times New Roman"/>
                <w:sz w:val="24"/>
                <w:szCs w:val="24"/>
                <w:lang w:val="ru-RU"/>
              </w:rPr>
            </w:pPr>
            <w:r w:rsidRPr="005A1DDC">
              <w:rPr>
                <w:rFonts w:ascii="Times New Roman" w:eastAsia="Arial" w:hAnsi="Times New Roman" w:cs="Times New Roman"/>
                <w:sz w:val="24"/>
                <w:szCs w:val="24"/>
                <w:lang w:val="ru-RU"/>
              </w:rPr>
              <w:t>Створено комфортні умови для жителів старостинського округу під час проїзду транспортом та пішоходного руху вулицями.</w:t>
            </w:r>
          </w:p>
          <w:p w14:paraId="529B025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Arial" w:hAnsi="Times New Roman" w:cs="Times New Roman"/>
                <w:sz w:val="24"/>
                <w:szCs w:val="24"/>
                <w:lang w:val="ru-RU"/>
              </w:rPr>
              <w:t>Покращено імідж громади та стан благоустрою території громади.</w:t>
            </w:r>
          </w:p>
        </w:tc>
      </w:tr>
      <w:tr w:rsidR="005A1DDC" w:rsidRPr="005A1DDC" w14:paraId="55468ED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86DBDBE"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25152779"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Виконання дорожніх робіт.</w:t>
            </w:r>
          </w:p>
          <w:p w14:paraId="379813C4"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Прокопування водостічних канав та благоустрій на цих ділянках вулиць із залученням жителів громади до виконання некваліфікованих робіт.</w:t>
            </w:r>
          </w:p>
          <w:p w14:paraId="603B12A1" w14:textId="77777777" w:rsidR="005A1DDC" w:rsidRPr="005A1DDC" w:rsidRDefault="005A1DDC" w:rsidP="009328F7">
            <w:pPr>
              <w:rPr>
                <w:rFonts w:eastAsia="Calibri"/>
                <w:lang w:val="ru-RU"/>
              </w:rPr>
            </w:pPr>
            <w:r w:rsidRPr="00725DAC">
              <w:rPr>
                <w:rFonts w:ascii="Times New Roman" w:hAnsi="Times New Roman" w:cs="Times New Roman"/>
                <w:sz w:val="24"/>
                <w:szCs w:val="24"/>
                <w:lang w:val="ru-RU"/>
              </w:rPr>
              <w:t>Проведення інформаційної компанії щодо результатів реалізації проєкту.</w:t>
            </w:r>
          </w:p>
        </w:tc>
      </w:tr>
      <w:tr w:rsidR="005A1DDC" w:rsidRPr="005A1DDC" w14:paraId="66E74DA0"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0EE1CA16"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7125F86"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2024 - 2026 рр.</w:t>
            </w:r>
          </w:p>
        </w:tc>
      </w:tr>
      <w:tr w:rsidR="005A1DDC" w:rsidRPr="005A1DDC" w14:paraId="576C4A5A" w14:textId="77777777" w:rsidTr="009328F7">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5299EAEF"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75D6BDAB"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4A374A13"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4621859B"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hideMark/>
          </w:tcPr>
          <w:p w14:paraId="0F0F68D3"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5D350E23"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Разом</w:t>
            </w:r>
          </w:p>
        </w:tc>
      </w:tr>
      <w:tr w:rsidR="005A1DDC" w:rsidRPr="005A1DDC" w14:paraId="34E56B87" w14:textId="77777777" w:rsidTr="009328F7">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06D3F46" w14:textId="77777777" w:rsidR="005A1DDC" w:rsidRPr="005A1DDC" w:rsidRDefault="005A1DDC" w:rsidP="005A1DDC">
            <w:pPr>
              <w:rPr>
                <w:rFonts w:ascii="Times New Roman" w:eastAsia="Calibri"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hideMark/>
          </w:tcPr>
          <w:p w14:paraId="2A2165CE"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60,0</w:t>
            </w:r>
          </w:p>
        </w:tc>
        <w:tc>
          <w:tcPr>
            <w:tcW w:w="1377" w:type="dxa"/>
            <w:tcBorders>
              <w:top w:val="single" w:sz="4" w:space="0" w:color="auto"/>
              <w:left w:val="single" w:sz="4" w:space="0" w:color="auto"/>
              <w:bottom w:val="single" w:sz="4" w:space="0" w:color="auto"/>
              <w:right w:val="single" w:sz="4" w:space="0" w:color="auto"/>
            </w:tcBorders>
            <w:hideMark/>
          </w:tcPr>
          <w:p w14:paraId="5E4B4F99"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100,0</w:t>
            </w:r>
          </w:p>
        </w:tc>
        <w:tc>
          <w:tcPr>
            <w:tcW w:w="1244" w:type="dxa"/>
            <w:tcBorders>
              <w:top w:val="single" w:sz="4" w:space="0" w:color="auto"/>
              <w:left w:val="single" w:sz="4" w:space="0" w:color="auto"/>
              <w:bottom w:val="single" w:sz="4" w:space="0" w:color="auto"/>
              <w:right w:val="single" w:sz="4" w:space="0" w:color="auto"/>
            </w:tcBorders>
            <w:hideMark/>
          </w:tcPr>
          <w:p w14:paraId="0A399087"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100,0</w:t>
            </w:r>
          </w:p>
        </w:tc>
        <w:tc>
          <w:tcPr>
            <w:tcW w:w="1378" w:type="dxa"/>
            <w:tcBorders>
              <w:top w:val="single" w:sz="4" w:space="0" w:color="auto"/>
              <w:left w:val="single" w:sz="4" w:space="0" w:color="auto"/>
              <w:bottom w:val="single" w:sz="4" w:space="0" w:color="auto"/>
              <w:right w:val="single" w:sz="4" w:space="0" w:color="auto"/>
            </w:tcBorders>
            <w:hideMark/>
          </w:tcPr>
          <w:p w14:paraId="5D6A4CC1"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914" w:type="dxa"/>
            <w:tcBorders>
              <w:top w:val="single" w:sz="4" w:space="0" w:color="auto"/>
              <w:left w:val="single" w:sz="4" w:space="0" w:color="auto"/>
              <w:bottom w:val="single" w:sz="4" w:space="0" w:color="auto"/>
              <w:right w:val="single" w:sz="4" w:space="0" w:color="auto"/>
            </w:tcBorders>
            <w:hideMark/>
          </w:tcPr>
          <w:p w14:paraId="520F6D6A" w14:textId="77777777" w:rsidR="005A1DDC" w:rsidRPr="005A1DDC" w:rsidRDefault="005A1DDC" w:rsidP="005A1DDC">
            <w:pPr>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260,0</w:t>
            </w:r>
          </w:p>
        </w:tc>
      </w:tr>
      <w:tr w:rsidR="005A1DDC" w:rsidRPr="005A1DDC" w14:paraId="5DED2A5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05AE2B9"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9B8B464"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Кошти бюджету Долинської  територіальної громади, цільових програм та проектів, грантові кошти.</w:t>
            </w:r>
          </w:p>
        </w:tc>
      </w:tr>
      <w:tr w:rsidR="005A1DDC" w:rsidRPr="005A1DDC" w14:paraId="3ECBDBCE"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E7ED094"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Ключові потенційні учасники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1214B0B5"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Долинська міська рада, партнери по проектах, староста та жителі округу.</w:t>
            </w:r>
          </w:p>
        </w:tc>
      </w:tr>
      <w:tr w:rsidR="005A1DDC" w:rsidRPr="005A1DDC" w14:paraId="2815E643"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DBC55B0" w14:textId="77777777" w:rsidR="005A1DDC" w:rsidRPr="005A1DDC" w:rsidRDefault="005A1DDC" w:rsidP="005A1DDC">
            <w:pPr>
              <w:rPr>
                <w:rFonts w:ascii="Times New Roman" w:eastAsia="Calibri" w:hAnsi="Times New Roman" w:cs="Times New Roman"/>
                <w:sz w:val="24"/>
                <w:szCs w:val="24"/>
              </w:rPr>
            </w:pPr>
            <w:r w:rsidRPr="005A1DDC">
              <w:rPr>
                <w:rFonts w:ascii="Times New Roman" w:eastAsia="Calibri" w:hAnsi="Times New Roman" w:cs="Times New Roman"/>
                <w:sz w:val="24"/>
                <w:szCs w:val="24"/>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D301156"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4E9A001E" w14:textId="77777777" w:rsidR="00492F14" w:rsidRDefault="00492F14" w:rsidP="005A1DDC">
      <w:pPr>
        <w:spacing w:after="0" w:line="240" w:lineRule="auto"/>
        <w:jc w:val="center"/>
        <w:rPr>
          <w:rFonts w:ascii="Times New Roman" w:eastAsia="Times New Roman" w:hAnsi="Times New Roman" w:cs="Times New Roman"/>
          <w:b/>
          <w:sz w:val="24"/>
          <w:szCs w:val="24"/>
          <w:lang w:eastAsia="uk-UA"/>
        </w:rPr>
      </w:pPr>
    </w:p>
    <w:p w14:paraId="6E5026BB" w14:textId="77777777" w:rsidR="00492F14" w:rsidRDefault="00492F14">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1E81B4C4" w14:textId="05036541"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№25</w:t>
      </w: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3265FE8"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10095F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3E875854" w14:textId="77777777" w:rsidR="005A1DDC" w:rsidRPr="005A1DDC" w:rsidRDefault="005A1DDC" w:rsidP="005A1DDC">
            <w:pPr>
              <w:widowControl w:val="0"/>
              <w:jc w:val="both"/>
              <w:rPr>
                <w:rFonts w:ascii="Times New Roman" w:eastAsia="Times New Roman" w:hAnsi="Times New Roman" w:cs="Times New Roman"/>
                <w:i/>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дорожньої мережі та пішохідних зон.</w:t>
            </w:r>
          </w:p>
          <w:p w14:paraId="695453F9"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4A3549A0"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23A291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C46263A"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Проведення капітального ремонту центральної та прилеглої вулиць Рахинянського старостинського округу зі встановленням знаків дорожнього руху.</w:t>
            </w:r>
          </w:p>
        </w:tc>
      </w:tr>
      <w:tr w:rsidR="005A1DDC" w:rsidRPr="005A1DDC" w14:paraId="09E916DD"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9564EB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F15FF1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Підвищенення рівня безпеки та створення більш сприятливих умов для проїзду транспорту по вулицях Шевченка та Героїв України Рахинянського старостинського округу.</w:t>
            </w:r>
          </w:p>
        </w:tc>
      </w:tr>
      <w:tr w:rsidR="005A1DDC" w:rsidRPr="005A1DDC" w14:paraId="7D5CA195"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E1EE49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234599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Рахинянський старостинський округ.</w:t>
            </w:r>
          </w:p>
        </w:tc>
      </w:tr>
      <w:tr w:rsidR="005A1DDC" w:rsidRPr="005A1DDC" w14:paraId="2911E844"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5AFBAC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219D42A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Жителі Рахинянського (1144 особи) та Тростянецького (1993 особи) старостинських округів.</w:t>
            </w:r>
          </w:p>
        </w:tc>
      </w:tr>
      <w:tr w:rsidR="005A1DDC" w:rsidRPr="005A1DDC" w14:paraId="68A63098"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F0841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AB2CE6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 Рахинянському старостинському окрузі гостро стоїть питання щодо проведення капітального ремонту центральної та прилеглої вулиць: Шевченка та Героїв України, загальна протяжність яких становить 1,5 км. Вказані вулиці мають значні ямкові ушкодження та глибокі тріщини. Проведення капітального ремонту, насамперед, необхідне для створення безпечних умов для всіх учасників дорожнього руху. Асфальтове покриття, яке перебуває в неналежному стані, часто спричиняє аварійні ситуації на дорозі, що несе загрозу для жителів громади. Також для підвищення рівня безпеки є необхідність у встановленні знаків дорожнього руху. Проїздом по вулицях Шевченка та Героїв України користуються як  жителі Рахинянського так і Тростянецького старостинських округів, населення яких загалом складає  3137 осіб. Капітальний ремонт дорожнього покриття забезпечить належний благоустрій в громаді, підвищить рівня комфорту жителів громади та  імідж Рахинянського старостинського округу.</w:t>
            </w:r>
          </w:p>
        </w:tc>
      </w:tr>
      <w:tr w:rsidR="005A1DDC" w:rsidRPr="005A1DDC" w14:paraId="2BF363AE"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AA320D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6F30C2D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Проведено капітальний ремонт дорожнього покриття та встановлено знаки дорожнього руху по вулицях Шевченка та Героїв України, загальна протяжність яких становить 1,5 км.</w:t>
            </w:r>
          </w:p>
          <w:p w14:paraId="3CAF4B9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Підвищено рівень безпеки та комфорту учасників дорожнього руху.</w:t>
            </w:r>
          </w:p>
        </w:tc>
      </w:tr>
      <w:tr w:rsidR="005A1DDC" w:rsidRPr="005A1DDC" w14:paraId="5DED194F"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343C7C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A54E92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ПКД.</w:t>
            </w:r>
          </w:p>
          <w:p w14:paraId="3681434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капітального ремонту вулиць Шевченка та Героїв України.</w:t>
            </w:r>
          </w:p>
          <w:p w14:paraId="17FFBB6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знаків дорожнього руху.</w:t>
            </w:r>
          </w:p>
          <w:p w14:paraId="48C58E3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промо-кампанії, публікуючи дописи щодо реалізації проєкту в соціальних мережах.</w:t>
            </w:r>
          </w:p>
        </w:tc>
      </w:tr>
      <w:tr w:rsidR="005A1DDC" w:rsidRPr="005A1DDC" w14:paraId="6EDEBEE4"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BF0E34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34C3D7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 – 2027 рр.</w:t>
            </w:r>
          </w:p>
        </w:tc>
      </w:tr>
      <w:tr w:rsidR="005A1DDC" w:rsidRPr="005A1DDC" w14:paraId="34BFDBE7" w14:textId="77777777" w:rsidTr="009328F7">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724E27A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 грн.</w:t>
            </w:r>
          </w:p>
        </w:tc>
        <w:tc>
          <w:tcPr>
            <w:tcW w:w="1203" w:type="dxa"/>
            <w:tcBorders>
              <w:top w:val="single" w:sz="4" w:space="0" w:color="auto"/>
              <w:left w:val="single" w:sz="4" w:space="0" w:color="auto"/>
              <w:bottom w:val="single" w:sz="4" w:space="0" w:color="auto"/>
              <w:right w:val="single" w:sz="4" w:space="0" w:color="auto"/>
            </w:tcBorders>
            <w:hideMark/>
          </w:tcPr>
          <w:p w14:paraId="3B5481E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3407FFA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1E6FB1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53A6F6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2DD08D0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15C80F9" w14:textId="77777777" w:rsidTr="009328F7">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3F63FEE4"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7A363FB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E37A6A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244" w:type="dxa"/>
            <w:tcBorders>
              <w:top w:val="single" w:sz="4" w:space="0" w:color="auto"/>
              <w:left w:val="single" w:sz="4" w:space="0" w:color="auto"/>
              <w:bottom w:val="single" w:sz="4" w:space="0" w:color="auto"/>
              <w:right w:val="single" w:sz="4" w:space="0" w:color="auto"/>
            </w:tcBorders>
          </w:tcPr>
          <w:p w14:paraId="0802081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378" w:type="dxa"/>
            <w:tcBorders>
              <w:top w:val="single" w:sz="4" w:space="0" w:color="auto"/>
              <w:left w:val="single" w:sz="4" w:space="0" w:color="auto"/>
              <w:bottom w:val="single" w:sz="4" w:space="0" w:color="auto"/>
              <w:right w:val="single" w:sz="4" w:space="0" w:color="auto"/>
            </w:tcBorders>
          </w:tcPr>
          <w:p w14:paraId="50FD8B5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2500,0</w:t>
            </w:r>
          </w:p>
        </w:tc>
        <w:tc>
          <w:tcPr>
            <w:tcW w:w="1914" w:type="dxa"/>
            <w:tcBorders>
              <w:top w:val="single" w:sz="4" w:space="0" w:color="auto"/>
              <w:left w:val="single" w:sz="4" w:space="0" w:color="auto"/>
              <w:bottom w:val="single" w:sz="4" w:space="0" w:color="auto"/>
              <w:right w:val="single" w:sz="4" w:space="0" w:color="auto"/>
            </w:tcBorders>
          </w:tcPr>
          <w:p w14:paraId="29D73D6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4 500,0</w:t>
            </w:r>
          </w:p>
        </w:tc>
      </w:tr>
      <w:tr w:rsidR="005A1DDC" w:rsidRPr="005A1DDC" w14:paraId="5EA7F37C"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14CCAC6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AFE73A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громади, обласного бюджету, міжнародних грантових програм та конкурсів.</w:t>
            </w:r>
          </w:p>
        </w:tc>
      </w:tr>
      <w:tr w:rsidR="005A1DDC" w:rsidRPr="005A1DDC" w14:paraId="62BCBED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C34B4C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D07791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Рахинянський старостинський округ, міжнародні донори, підрядна організація.</w:t>
            </w:r>
          </w:p>
        </w:tc>
      </w:tr>
      <w:tr w:rsidR="005A1DDC" w:rsidRPr="005A1DDC" w14:paraId="485370D6" w14:textId="77777777" w:rsidTr="009328F7">
        <w:trPr>
          <w:trHeight w:val="70"/>
        </w:trPr>
        <w:tc>
          <w:tcPr>
            <w:tcW w:w="2523" w:type="dxa"/>
            <w:tcBorders>
              <w:top w:val="single" w:sz="4" w:space="0" w:color="auto"/>
              <w:left w:val="single" w:sz="4" w:space="0" w:color="auto"/>
              <w:bottom w:val="single" w:sz="4" w:space="0" w:color="auto"/>
              <w:right w:val="single" w:sz="4" w:space="0" w:color="auto"/>
            </w:tcBorders>
            <w:hideMark/>
          </w:tcPr>
          <w:p w14:paraId="7DF14DD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D44ED61"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320F128" w14:textId="77777777" w:rsidR="00492F14" w:rsidRDefault="00492F14" w:rsidP="005A1DDC">
      <w:pPr>
        <w:spacing w:after="0" w:line="240" w:lineRule="auto"/>
        <w:jc w:val="center"/>
        <w:rPr>
          <w:rFonts w:ascii="Times New Roman" w:eastAsia="Times New Roman" w:hAnsi="Times New Roman" w:cs="Times New Roman"/>
          <w:b/>
          <w:sz w:val="24"/>
          <w:szCs w:val="24"/>
          <w:lang w:eastAsia="uk-UA"/>
        </w:rPr>
      </w:pPr>
    </w:p>
    <w:p w14:paraId="7ECB8D59" w14:textId="77777777" w:rsidR="00492F14" w:rsidRDefault="00492F14">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441CB056" w14:textId="11D04AA0"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26</w:t>
      </w:r>
    </w:p>
    <w:p w14:paraId="1BA5B0F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373"/>
        <w:gridCol w:w="1276"/>
        <w:gridCol w:w="1276"/>
        <w:gridCol w:w="1276"/>
        <w:gridCol w:w="1842"/>
      </w:tblGrid>
      <w:tr w:rsidR="005A1DDC" w:rsidRPr="005A1DDC" w14:paraId="1F714F8E" w14:textId="77777777" w:rsidTr="00357FDB">
        <w:trPr>
          <w:trHeight w:val="40"/>
        </w:trPr>
        <w:tc>
          <w:tcPr>
            <w:tcW w:w="2596" w:type="dxa"/>
            <w:vAlign w:val="center"/>
          </w:tcPr>
          <w:p w14:paraId="3E83499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Pr>
          <w:p w14:paraId="4DAA75AD"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23C20755" w14:textId="77777777" w:rsidTr="00357FDB">
        <w:tc>
          <w:tcPr>
            <w:tcW w:w="2596" w:type="dxa"/>
            <w:vAlign w:val="center"/>
          </w:tcPr>
          <w:p w14:paraId="5905CF0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043" w:type="dxa"/>
            <w:gridSpan w:val="5"/>
          </w:tcPr>
          <w:p w14:paraId="4EE43495" w14:textId="7777777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дороги  О090501 Долина – Верхній Струтинь – Лецівка.</w:t>
            </w:r>
          </w:p>
        </w:tc>
      </w:tr>
      <w:tr w:rsidR="005A1DDC" w:rsidRPr="005A1DDC" w14:paraId="4214D8A7" w14:textId="77777777" w:rsidTr="00357FDB">
        <w:tc>
          <w:tcPr>
            <w:tcW w:w="2596" w:type="dxa"/>
            <w:vAlign w:val="center"/>
          </w:tcPr>
          <w:p w14:paraId="659FFB2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043" w:type="dxa"/>
            <w:gridSpan w:val="5"/>
          </w:tcPr>
          <w:p w14:paraId="4572041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3,5 км. шириною не менше 4,5 м.</w:t>
            </w:r>
          </w:p>
        </w:tc>
      </w:tr>
      <w:tr w:rsidR="005A1DDC" w:rsidRPr="005A1DDC" w14:paraId="08B5B389" w14:textId="77777777" w:rsidTr="00357FDB">
        <w:tc>
          <w:tcPr>
            <w:tcW w:w="2596" w:type="dxa"/>
            <w:vAlign w:val="center"/>
          </w:tcPr>
          <w:p w14:paraId="34C84BC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043" w:type="dxa"/>
            <w:gridSpan w:val="5"/>
            <w:vAlign w:val="center"/>
          </w:tcPr>
          <w:p w14:paraId="030F9AE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Оболоння.</w:t>
            </w:r>
          </w:p>
        </w:tc>
      </w:tr>
      <w:tr w:rsidR="005A1DDC" w:rsidRPr="005A1DDC" w14:paraId="75BB0B8B" w14:textId="77777777" w:rsidTr="00357FDB">
        <w:tc>
          <w:tcPr>
            <w:tcW w:w="2596" w:type="dxa"/>
            <w:vAlign w:val="center"/>
          </w:tcPr>
          <w:p w14:paraId="3DB543A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043" w:type="dxa"/>
            <w:gridSpan w:val="5"/>
          </w:tcPr>
          <w:p w14:paraId="6DF1F118"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села Оболоння близько 2500 осіб та мешканці навколишніх сіл та м. Долина.</w:t>
            </w:r>
          </w:p>
        </w:tc>
      </w:tr>
      <w:tr w:rsidR="005A1DDC" w:rsidRPr="005A1DDC" w14:paraId="0F545B9A" w14:textId="77777777" w:rsidTr="00357FDB">
        <w:tc>
          <w:tcPr>
            <w:tcW w:w="2596" w:type="dxa"/>
            <w:shd w:val="clear" w:color="auto" w:fill="FFFFFF"/>
            <w:vAlign w:val="center"/>
          </w:tcPr>
          <w:p w14:paraId="23B6CE02"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043" w:type="dxa"/>
            <w:gridSpan w:val="5"/>
          </w:tcPr>
          <w:p w14:paraId="3709D59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«О090501 Долина – Верхній Струтинь – Лецівка» в межах села Оболоня протяжністю близько 3,5 км дорожнє покриття в дуже поганому стані, що не забезпечує безпеки руху пішоходів та транспортних засобів, які рухаються в межах села та в напрямку м. Долина, селища Рожнятів, і створює аварійно-небезпечну ситуацію на дорозі.</w:t>
            </w:r>
          </w:p>
        </w:tc>
      </w:tr>
      <w:tr w:rsidR="005A1DDC" w:rsidRPr="005A1DDC" w14:paraId="12EB5BF9" w14:textId="77777777" w:rsidTr="00357FDB">
        <w:tc>
          <w:tcPr>
            <w:tcW w:w="2596" w:type="dxa"/>
            <w:shd w:val="clear" w:color="auto" w:fill="FFFFFF"/>
            <w:vAlign w:val="center"/>
          </w:tcPr>
          <w:p w14:paraId="324AD09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043" w:type="dxa"/>
            <w:gridSpan w:val="5"/>
            <w:shd w:val="clear" w:color="auto" w:fill="FFFFFF"/>
          </w:tcPr>
          <w:p w14:paraId="7B3088FE"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пішоходів та транспорту. </w:t>
            </w:r>
          </w:p>
          <w:p w14:paraId="10046034"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соціально-економічного розвитку в цілому, покращення привабливості села в плані його подальшого  розвитку.</w:t>
            </w:r>
          </w:p>
        </w:tc>
      </w:tr>
      <w:tr w:rsidR="005A1DDC" w:rsidRPr="005A1DDC" w14:paraId="64684F93" w14:textId="77777777" w:rsidTr="00357FDB">
        <w:tc>
          <w:tcPr>
            <w:tcW w:w="2596" w:type="dxa"/>
            <w:shd w:val="clear" w:color="auto" w:fill="FFFFFF"/>
            <w:vAlign w:val="center"/>
          </w:tcPr>
          <w:p w14:paraId="6A3411F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043" w:type="dxa"/>
            <w:gridSpan w:val="5"/>
          </w:tcPr>
          <w:p w14:paraId="6AA1CE2D"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«О090501 Долина – Верхній Струтинь – Лецівка» в межах села Оболоння протяжністю 3,5 км виконуватимуться наступні роботи:</w:t>
            </w:r>
          </w:p>
          <w:p w14:paraId="5C6F7CF2"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3C193FA2"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2FAAFD06"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4DB99A7B" w14:textId="77777777" w:rsidR="005A1DDC" w:rsidRPr="005A1DDC" w:rsidRDefault="005A1DDC" w:rsidP="00E37FF6">
            <w:pPr>
              <w:numPr>
                <w:ilvl w:val="0"/>
                <w:numId w:val="33"/>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15750 кв. м асфальтного покриття товщиною не менше 7 см.</w:t>
            </w:r>
          </w:p>
        </w:tc>
      </w:tr>
      <w:tr w:rsidR="005A1DDC" w:rsidRPr="005A1DDC" w14:paraId="5D251931" w14:textId="77777777" w:rsidTr="00357FDB">
        <w:tc>
          <w:tcPr>
            <w:tcW w:w="2596" w:type="dxa"/>
            <w:shd w:val="clear" w:color="auto" w:fill="FFFFFF"/>
            <w:vAlign w:val="center"/>
          </w:tcPr>
          <w:p w14:paraId="10C1B40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043" w:type="dxa"/>
            <w:gridSpan w:val="5"/>
            <w:vAlign w:val="center"/>
          </w:tcPr>
          <w:p w14:paraId="7223A95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06F1F0AE" w14:textId="77777777" w:rsidTr="00357FDB">
        <w:tc>
          <w:tcPr>
            <w:tcW w:w="2596" w:type="dxa"/>
            <w:vMerge w:val="restart"/>
            <w:shd w:val="clear" w:color="auto" w:fill="FFFFFF"/>
            <w:vAlign w:val="center"/>
          </w:tcPr>
          <w:p w14:paraId="734466D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373" w:type="dxa"/>
            <w:shd w:val="clear" w:color="auto" w:fill="auto"/>
            <w:vAlign w:val="center"/>
          </w:tcPr>
          <w:p w14:paraId="222ADBA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276" w:type="dxa"/>
            <w:shd w:val="clear" w:color="auto" w:fill="auto"/>
            <w:vAlign w:val="center"/>
          </w:tcPr>
          <w:p w14:paraId="6138F49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276" w:type="dxa"/>
            <w:shd w:val="clear" w:color="auto" w:fill="auto"/>
            <w:vAlign w:val="center"/>
          </w:tcPr>
          <w:p w14:paraId="610D73FE"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6" w:type="dxa"/>
            <w:shd w:val="clear" w:color="auto" w:fill="auto"/>
            <w:vAlign w:val="center"/>
          </w:tcPr>
          <w:p w14:paraId="5C27B741"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842" w:type="dxa"/>
            <w:shd w:val="clear" w:color="auto" w:fill="auto"/>
            <w:vAlign w:val="center"/>
          </w:tcPr>
          <w:p w14:paraId="7AAE2C99"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1D2726EC" w14:textId="77777777" w:rsidTr="00357FDB">
        <w:tc>
          <w:tcPr>
            <w:tcW w:w="2596" w:type="dxa"/>
            <w:vMerge/>
            <w:shd w:val="clear" w:color="auto" w:fill="FFFFFF"/>
            <w:vAlign w:val="center"/>
          </w:tcPr>
          <w:p w14:paraId="0AAB09DF"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373" w:type="dxa"/>
            <w:shd w:val="clear" w:color="auto" w:fill="FFFFFF"/>
            <w:vAlign w:val="center"/>
          </w:tcPr>
          <w:p w14:paraId="5EA66E80"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276" w:type="dxa"/>
            <w:shd w:val="clear" w:color="auto" w:fill="auto"/>
            <w:vAlign w:val="center"/>
          </w:tcPr>
          <w:p w14:paraId="31EA111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3500,0</w:t>
            </w:r>
          </w:p>
        </w:tc>
        <w:tc>
          <w:tcPr>
            <w:tcW w:w="1276" w:type="dxa"/>
            <w:shd w:val="clear" w:color="auto" w:fill="auto"/>
            <w:vAlign w:val="center"/>
          </w:tcPr>
          <w:p w14:paraId="7B9DC0F1"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10000,0</w:t>
            </w:r>
          </w:p>
        </w:tc>
        <w:tc>
          <w:tcPr>
            <w:tcW w:w="1276" w:type="dxa"/>
            <w:shd w:val="clear" w:color="auto" w:fill="FFFFFF"/>
            <w:vAlign w:val="center"/>
          </w:tcPr>
          <w:p w14:paraId="6DFFE2D9"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10000,0</w:t>
            </w:r>
          </w:p>
        </w:tc>
        <w:tc>
          <w:tcPr>
            <w:tcW w:w="1842" w:type="dxa"/>
            <w:shd w:val="clear" w:color="auto" w:fill="FFFFFF"/>
            <w:vAlign w:val="center"/>
          </w:tcPr>
          <w:p w14:paraId="0CAE7E12"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23500,0</w:t>
            </w:r>
          </w:p>
        </w:tc>
      </w:tr>
      <w:tr w:rsidR="005A1DDC" w:rsidRPr="005A1DDC" w14:paraId="195AE9E5" w14:textId="77777777" w:rsidTr="00357FDB">
        <w:tc>
          <w:tcPr>
            <w:tcW w:w="2596" w:type="dxa"/>
            <w:shd w:val="clear" w:color="auto" w:fill="FFFFFF"/>
            <w:vAlign w:val="center"/>
          </w:tcPr>
          <w:p w14:paraId="020CEFE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043" w:type="dxa"/>
            <w:gridSpan w:val="5"/>
            <w:vAlign w:val="center"/>
          </w:tcPr>
          <w:p w14:paraId="455CEF7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Кошти бюджету Долинської ТГ  –  11750,0 тис. грн, субвенція з обласного бюджету  –  11750,0 тис. грн.</w:t>
            </w:r>
          </w:p>
        </w:tc>
      </w:tr>
      <w:tr w:rsidR="005A1DDC" w:rsidRPr="005A1DDC" w14:paraId="736B8690" w14:textId="77777777" w:rsidTr="00357FDB">
        <w:tc>
          <w:tcPr>
            <w:tcW w:w="2596" w:type="dxa"/>
            <w:shd w:val="clear" w:color="auto" w:fill="FFFFFF"/>
            <w:vAlign w:val="center"/>
          </w:tcPr>
          <w:p w14:paraId="4FCBBBE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043" w:type="dxa"/>
            <w:gridSpan w:val="5"/>
            <w:vAlign w:val="center"/>
          </w:tcPr>
          <w:p w14:paraId="55F3575E"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ДП «Дороги Прикарпаття», виконавці робіт.</w:t>
            </w:r>
          </w:p>
        </w:tc>
      </w:tr>
      <w:tr w:rsidR="005A1DDC" w:rsidRPr="005A1DDC" w14:paraId="43CFFE86" w14:textId="77777777" w:rsidTr="00357FDB">
        <w:tc>
          <w:tcPr>
            <w:tcW w:w="2596" w:type="dxa"/>
            <w:shd w:val="clear" w:color="auto" w:fill="FFFFFF"/>
            <w:vAlign w:val="center"/>
          </w:tcPr>
          <w:p w14:paraId="7F16453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043" w:type="dxa"/>
            <w:gridSpan w:val="5"/>
            <w:vAlign w:val="center"/>
          </w:tcPr>
          <w:p w14:paraId="146A0F0C"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1D6439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8F4BBD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D709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90E6F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F9B28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242B73D"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47C82F8" w14:textId="77777777" w:rsidR="005A1DDC" w:rsidRPr="005A1DDC" w:rsidRDefault="005A1DDC" w:rsidP="005A1DDC">
      <w:pPr>
        <w:spacing w:after="0" w:line="240" w:lineRule="auto"/>
        <w:ind w:left="2832" w:firstLine="708"/>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27</w:t>
      </w:r>
    </w:p>
    <w:p w14:paraId="37B9157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515"/>
        <w:gridCol w:w="1276"/>
        <w:gridCol w:w="1276"/>
        <w:gridCol w:w="1275"/>
        <w:gridCol w:w="1843"/>
      </w:tblGrid>
      <w:tr w:rsidR="005A1DDC" w:rsidRPr="005A1DDC" w14:paraId="7031FBC6" w14:textId="77777777" w:rsidTr="00357FDB">
        <w:tc>
          <w:tcPr>
            <w:tcW w:w="2596" w:type="dxa"/>
            <w:vAlign w:val="center"/>
          </w:tcPr>
          <w:p w14:paraId="5279915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185" w:type="dxa"/>
            <w:gridSpan w:val="5"/>
          </w:tcPr>
          <w:p w14:paraId="1CC94392"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20A4D10D" w14:textId="77777777" w:rsidTr="00357FDB">
        <w:tc>
          <w:tcPr>
            <w:tcW w:w="2596" w:type="dxa"/>
            <w:vAlign w:val="center"/>
          </w:tcPr>
          <w:p w14:paraId="4894BC9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185" w:type="dxa"/>
            <w:gridSpan w:val="5"/>
          </w:tcPr>
          <w:p w14:paraId="0D12ADDE" w14:textId="5B259A8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дороги  С-0905</w:t>
            </w:r>
            <w:r w:rsidR="002C05B9">
              <w:rPr>
                <w:rFonts w:ascii="Times New Roman" w:eastAsia="Arial" w:hAnsi="Times New Roman" w:cs="Times New Roman"/>
                <w:b/>
                <w:sz w:val="24"/>
                <w:szCs w:val="24"/>
                <w:lang w:eastAsia="uk-UA"/>
              </w:rPr>
              <w:t>0</w:t>
            </w:r>
            <w:r w:rsidRPr="005A1DDC">
              <w:rPr>
                <w:rFonts w:ascii="Times New Roman" w:eastAsia="Arial" w:hAnsi="Times New Roman" w:cs="Times New Roman"/>
                <w:b/>
                <w:sz w:val="24"/>
                <w:szCs w:val="24"/>
                <w:lang w:eastAsia="uk-UA"/>
              </w:rPr>
              <w:t>1 Долина - В. Тур’я.</w:t>
            </w:r>
          </w:p>
        </w:tc>
      </w:tr>
      <w:tr w:rsidR="005A1DDC" w:rsidRPr="005A1DDC" w14:paraId="16DA0106" w14:textId="77777777" w:rsidTr="00357FDB">
        <w:tc>
          <w:tcPr>
            <w:tcW w:w="2596" w:type="dxa"/>
            <w:vAlign w:val="center"/>
          </w:tcPr>
          <w:p w14:paraId="6DF4AA6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185" w:type="dxa"/>
            <w:gridSpan w:val="5"/>
          </w:tcPr>
          <w:p w14:paraId="5E3AF51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18км шириною не менше 4,5 м.</w:t>
            </w:r>
          </w:p>
        </w:tc>
      </w:tr>
      <w:tr w:rsidR="005A1DDC" w:rsidRPr="005A1DDC" w14:paraId="7060B437" w14:textId="77777777" w:rsidTr="00357FDB">
        <w:tc>
          <w:tcPr>
            <w:tcW w:w="2596" w:type="dxa"/>
            <w:vAlign w:val="center"/>
          </w:tcPr>
          <w:p w14:paraId="4466127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185" w:type="dxa"/>
            <w:gridSpan w:val="5"/>
          </w:tcPr>
          <w:p w14:paraId="1ADECCBA"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Тростянець, село Белеїв, село Велика Тур’я.</w:t>
            </w:r>
          </w:p>
        </w:tc>
      </w:tr>
      <w:tr w:rsidR="005A1DDC" w:rsidRPr="005A1DDC" w14:paraId="4B4A84B2" w14:textId="77777777" w:rsidTr="00357FDB">
        <w:tc>
          <w:tcPr>
            <w:tcW w:w="2596" w:type="dxa"/>
            <w:vAlign w:val="center"/>
          </w:tcPr>
          <w:p w14:paraId="48EE881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185" w:type="dxa"/>
            <w:gridSpan w:val="5"/>
          </w:tcPr>
          <w:p w14:paraId="01E863D5"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Близько 6000 осіб.</w:t>
            </w:r>
          </w:p>
        </w:tc>
      </w:tr>
      <w:tr w:rsidR="005A1DDC" w:rsidRPr="005A1DDC" w14:paraId="1BF41894" w14:textId="77777777" w:rsidTr="00357FDB">
        <w:tc>
          <w:tcPr>
            <w:tcW w:w="2596" w:type="dxa"/>
            <w:shd w:val="clear" w:color="auto" w:fill="FFFFFF"/>
            <w:vAlign w:val="center"/>
          </w:tcPr>
          <w:p w14:paraId="04D181DA"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185" w:type="dxa"/>
            <w:gridSpan w:val="5"/>
          </w:tcPr>
          <w:p w14:paraId="746F42DC" w14:textId="666C7C8F"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«С-0905</w:t>
            </w:r>
            <w:r w:rsidR="006C419C">
              <w:rPr>
                <w:rFonts w:ascii="Times New Roman" w:eastAsia="Arial" w:hAnsi="Times New Roman" w:cs="Times New Roman"/>
                <w:sz w:val="24"/>
                <w:szCs w:val="24"/>
                <w:lang w:eastAsia="uk-UA"/>
              </w:rPr>
              <w:t>0</w:t>
            </w:r>
            <w:r w:rsidRPr="005A1DDC">
              <w:rPr>
                <w:rFonts w:ascii="Times New Roman" w:eastAsia="Arial" w:hAnsi="Times New Roman" w:cs="Times New Roman"/>
                <w:sz w:val="24"/>
                <w:szCs w:val="24"/>
                <w:lang w:eastAsia="uk-UA"/>
              </w:rPr>
              <w:t>1 Долина - В. Тур’я» в межах сіл Тростянець, Белеїв, Велика Тур’я протяжністю близько 18 км дорожнє покриття в дуже поганому стані, що не забезпечує безпеки руху пішоходів та транспортних засобів, які рухаються в межах сіл та в напрямку м.Долина, створює аварійно-небезпечну ситуацію на дорозі.</w:t>
            </w:r>
          </w:p>
          <w:p w14:paraId="6B64FAB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Пішоходи, не маючи можливості рухатись по захищеному від транспорту місці, наражають себе на небезпеку наїзду транспорту.</w:t>
            </w:r>
          </w:p>
        </w:tc>
      </w:tr>
      <w:tr w:rsidR="005A1DDC" w:rsidRPr="005A1DDC" w14:paraId="33E3698E" w14:textId="77777777" w:rsidTr="00357FDB">
        <w:tc>
          <w:tcPr>
            <w:tcW w:w="2596" w:type="dxa"/>
            <w:shd w:val="clear" w:color="auto" w:fill="FFFFFF"/>
            <w:vAlign w:val="center"/>
          </w:tcPr>
          <w:p w14:paraId="7E5F993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185" w:type="dxa"/>
            <w:gridSpan w:val="5"/>
            <w:shd w:val="clear" w:color="auto" w:fill="FFFFFF"/>
          </w:tcPr>
          <w:p w14:paraId="3486B132"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транспорту та пішоходів. </w:t>
            </w:r>
          </w:p>
          <w:p w14:paraId="2E48A4B4"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соціально-економічного розвитку в цілому, покращення привабливості сіл в плані їхнього розвитку.</w:t>
            </w:r>
          </w:p>
        </w:tc>
      </w:tr>
      <w:tr w:rsidR="005A1DDC" w:rsidRPr="005A1DDC" w14:paraId="73251B10" w14:textId="77777777" w:rsidTr="00357FDB">
        <w:tc>
          <w:tcPr>
            <w:tcW w:w="2596" w:type="dxa"/>
            <w:shd w:val="clear" w:color="auto" w:fill="FFFFFF"/>
            <w:vAlign w:val="center"/>
          </w:tcPr>
          <w:p w14:paraId="3655301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185" w:type="dxa"/>
            <w:gridSpan w:val="5"/>
          </w:tcPr>
          <w:p w14:paraId="7D22FBCE" w14:textId="67102022"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«С-0905</w:t>
            </w:r>
            <w:r w:rsidR="006C419C">
              <w:rPr>
                <w:rFonts w:ascii="Times New Roman" w:eastAsia="Arial" w:hAnsi="Times New Roman" w:cs="Times New Roman"/>
                <w:sz w:val="24"/>
                <w:szCs w:val="24"/>
                <w:lang w:eastAsia="uk-UA"/>
              </w:rPr>
              <w:t>0</w:t>
            </w:r>
            <w:r w:rsidRPr="005A1DDC">
              <w:rPr>
                <w:rFonts w:ascii="Times New Roman" w:eastAsia="Arial" w:hAnsi="Times New Roman" w:cs="Times New Roman"/>
                <w:sz w:val="24"/>
                <w:szCs w:val="24"/>
                <w:lang w:eastAsia="uk-UA"/>
              </w:rPr>
              <w:t>1 Долина - В. Тур’я» в межах сіл Тростянець, Белеїв, Велика Тур’я протяжністю 18 км виконуватимуться наступні роботи:</w:t>
            </w:r>
          </w:p>
          <w:p w14:paraId="42230E0A"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55DE6761"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5030D498"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зі щебню;</w:t>
            </w:r>
          </w:p>
          <w:p w14:paraId="7C58BBAF" w14:textId="77777777" w:rsidR="005A1DDC" w:rsidRPr="005A1DDC" w:rsidRDefault="005A1DDC" w:rsidP="00E37FF6">
            <w:pPr>
              <w:numPr>
                <w:ilvl w:val="0"/>
                <w:numId w:val="34"/>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81 000 кв. м асфальтного покриття товщиною не менше 7 см.</w:t>
            </w:r>
          </w:p>
        </w:tc>
      </w:tr>
      <w:tr w:rsidR="005A1DDC" w:rsidRPr="005A1DDC" w14:paraId="323D0A54" w14:textId="77777777" w:rsidTr="00357FDB">
        <w:tc>
          <w:tcPr>
            <w:tcW w:w="2596" w:type="dxa"/>
            <w:shd w:val="clear" w:color="auto" w:fill="FFFFFF"/>
            <w:vAlign w:val="center"/>
          </w:tcPr>
          <w:p w14:paraId="718C23A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185" w:type="dxa"/>
            <w:gridSpan w:val="5"/>
            <w:vAlign w:val="center"/>
          </w:tcPr>
          <w:p w14:paraId="283FCA3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1FBC45F3" w14:textId="77777777" w:rsidTr="00357FDB">
        <w:tc>
          <w:tcPr>
            <w:tcW w:w="2596" w:type="dxa"/>
            <w:vMerge w:val="restart"/>
            <w:shd w:val="clear" w:color="auto" w:fill="FFFFFF"/>
            <w:vAlign w:val="center"/>
          </w:tcPr>
          <w:p w14:paraId="6AC1FF6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515" w:type="dxa"/>
            <w:shd w:val="clear" w:color="auto" w:fill="auto"/>
            <w:vAlign w:val="center"/>
          </w:tcPr>
          <w:p w14:paraId="2F6FBF7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276" w:type="dxa"/>
            <w:shd w:val="clear" w:color="auto" w:fill="auto"/>
            <w:vAlign w:val="center"/>
          </w:tcPr>
          <w:p w14:paraId="6D107EFC"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276" w:type="dxa"/>
            <w:shd w:val="clear" w:color="auto" w:fill="auto"/>
            <w:vAlign w:val="center"/>
          </w:tcPr>
          <w:p w14:paraId="2CE46C1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52130FB6"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843" w:type="dxa"/>
            <w:shd w:val="clear" w:color="auto" w:fill="auto"/>
            <w:vAlign w:val="center"/>
          </w:tcPr>
          <w:p w14:paraId="404E87CB"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3F8F28A1" w14:textId="77777777" w:rsidTr="00357FDB">
        <w:tc>
          <w:tcPr>
            <w:tcW w:w="2596" w:type="dxa"/>
            <w:vMerge/>
            <w:shd w:val="clear" w:color="auto" w:fill="FFFFFF"/>
            <w:vAlign w:val="center"/>
          </w:tcPr>
          <w:p w14:paraId="14D42E8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515" w:type="dxa"/>
            <w:shd w:val="clear" w:color="auto" w:fill="FFFFFF"/>
            <w:vAlign w:val="center"/>
          </w:tcPr>
          <w:p w14:paraId="2B09D42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276" w:type="dxa"/>
            <w:shd w:val="clear" w:color="auto" w:fill="auto"/>
            <w:vAlign w:val="center"/>
          </w:tcPr>
          <w:p w14:paraId="331D81B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20000,0</w:t>
            </w:r>
          </w:p>
        </w:tc>
        <w:tc>
          <w:tcPr>
            <w:tcW w:w="1276" w:type="dxa"/>
            <w:shd w:val="clear" w:color="auto" w:fill="auto"/>
            <w:vAlign w:val="center"/>
          </w:tcPr>
          <w:p w14:paraId="0E06FCC4"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50000,0</w:t>
            </w:r>
          </w:p>
        </w:tc>
        <w:tc>
          <w:tcPr>
            <w:tcW w:w="1275" w:type="dxa"/>
            <w:shd w:val="clear" w:color="auto" w:fill="FFFFFF"/>
            <w:vAlign w:val="center"/>
          </w:tcPr>
          <w:p w14:paraId="3D1B9B2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50000,0</w:t>
            </w:r>
          </w:p>
        </w:tc>
        <w:tc>
          <w:tcPr>
            <w:tcW w:w="1843" w:type="dxa"/>
            <w:shd w:val="clear" w:color="auto" w:fill="FFFFFF"/>
            <w:vAlign w:val="center"/>
          </w:tcPr>
          <w:p w14:paraId="671C30F6"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120000,0</w:t>
            </w:r>
          </w:p>
        </w:tc>
      </w:tr>
      <w:tr w:rsidR="005A1DDC" w:rsidRPr="005A1DDC" w14:paraId="75F35B7C" w14:textId="77777777" w:rsidTr="00357FDB">
        <w:tc>
          <w:tcPr>
            <w:tcW w:w="2596" w:type="dxa"/>
            <w:shd w:val="clear" w:color="auto" w:fill="FFFFFF"/>
            <w:vAlign w:val="center"/>
          </w:tcPr>
          <w:p w14:paraId="72168B7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185" w:type="dxa"/>
            <w:gridSpan w:val="5"/>
            <w:vAlign w:val="center"/>
          </w:tcPr>
          <w:p w14:paraId="65F15268"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Кошти бюджету Долинської територіальної громади – 60000,0 тис. грн., кошти обласного бюджету – 60000,0 тис. грн.</w:t>
            </w:r>
          </w:p>
        </w:tc>
      </w:tr>
      <w:tr w:rsidR="005A1DDC" w:rsidRPr="005A1DDC" w14:paraId="6DC1EF18" w14:textId="77777777" w:rsidTr="00357FDB">
        <w:trPr>
          <w:trHeight w:val="40"/>
        </w:trPr>
        <w:tc>
          <w:tcPr>
            <w:tcW w:w="2596" w:type="dxa"/>
            <w:shd w:val="clear" w:color="auto" w:fill="FFFFFF"/>
            <w:vAlign w:val="center"/>
          </w:tcPr>
          <w:p w14:paraId="14099FF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185" w:type="dxa"/>
            <w:gridSpan w:val="5"/>
            <w:vAlign w:val="center"/>
          </w:tcPr>
          <w:p w14:paraId="504B247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ДП «Дороги Прикарпаття», виконавці робіт.</w:t>
            </w:r>
          </w:p>
        </w:tc>
      </w:tr>
      <w:tr w:rsidR="005A1DDC" w:rsidRPr="005A1DDC" w14:paraId="50E7AD32" w14:textId="77777777" w:rsidTr="00357FDB">
        <w:trPr>
          <w:trHeight w:val="40"/>
        </w:trPr>
        <w:tc>
          <w:tcPr>
            <w:tcW w:w="2596" w:type="dxa"/>
            <w:shd w:val="clear" w:color="auto" w:fill="FFFFFF"/>
            <w:vAlign w:val="center"/>
          </w:tcPr>
          <w:p w14:paraId="43FE691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185" w:type="dxa"/>
            <w:gridSpan w:val="5"/>
            <w:vAlign w:val="center"/>
          </w:tcPr>
          <w:p w14:paraId="1211D36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r>
    </w:tbl>
    <w:p w14:paraId="62EC396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B62B68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502176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2C490F55"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28</w:t>
      </w:r>
    </w:p>
    <w:p w14:paraId="09DDF0D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232"/>
        <w:gridCol w:w="1417"/>
        <w:gridCol w:w="1418"/>
        <w:gridCol w:w="1275"/>
        <w:gridCol w:w="1843"/>
      </w:tblGrid>
      <w:tr w:rsidR="005A1DDC" w:rsidRPr="005A1DDC" w14:paraId="5ACB28E0" w14:textId="77777777" w:rsidTr="00357FDB">
        <w:tc>
          <w:tcPr>
            <w:tcW w:w="2596" w:type="dxa"/>
            <w:vAlign w:val="center"/>
          </w:tcPr>
          <w:p w14:paraId="226D547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185" w:type="dxa"/>
            <w:gridSpan w:val="5"/>
          </w:tcPr>
          <w:p w14:paraId="574DB2A4"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181647F0" w14:textId="77777777" w:rsidTr="00357FDB">
        <w:tc>
          <w:tcPr>
            <w:tcW w:w="2596" w:type="dxa"/>
            <w:vAlign w:val="center"/>
          </w:tcPr>
          <w:p w14:paraId="3EEBF76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185" w:type="dxa"/>
            <w:gridSpan w:val="5"/>
          </w:tcPr>
          <w:p w14:paraId="7D7F4F68" w14:textId="7777777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дорожнього покриття по вулиці Т.Шевченка в с. Гериня.</w:t>
            </w:r>
          </w:p>
        </w:tc>
      </w:tr>
      <w:tr w:rsidR="005A1DDC" w:rsidRPr="005A1DDC" w14:paraId="6F6F8F92" w14:textId="77777777" w:rsidTr="00357FDB">
        <w:tc>
          <w:tcPr>
            <w:tcW w:w="2596" w:type="dxa"/>
            <w:vAlign w:val="center"/>
          </w:tcPr>
          <w:p w14:paraId="29D27F1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185" w:type="dxa"/>
            <w:gridSpan w:val="5"/>
          </w:tcPr>
          <w:p w14:paraId="0B62FC23"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0,8  км шириною не менше 4 м.</w:t>
            </w:r>
          </w:p>
        </w:tc>
      </w:tr>
      <w:tr w:rsidR="005A1DDC" w:rsidRPr="005A1DDC" w14:paraId="69826957" w14:textId="77777777" w:rsidTr="00357FDB">
        <w:tc>
          <w:tcPr>
            <w:tcW w:w="2596" w:type="dxa"/>
            <w:vAlign w:val="center"/>
          </w:tcPr>
          <w:p w14:paraId="25E3D17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185" w:type="dxa"/>
            <w:gridSpan w:val="5"/>
          </w:tcPr>
          <w:p w14:paraId="2FE7C52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Гериня.</w:t>
            </w:r>
          </w:p>
        </w:tc>
      </w:tr>
      <w:tr w:rsidR="005A1DDC" w:rsidRPr="005A1DDC" w14:paraId="57C2FD9A" w14:textId="77777777" w:rsidTr="00357FDB">
        <w:tc>
          <w:tcPr>
            <w:tcW w:w="2596" w:type="dxa"/>
            <w:vAlign w:val="center"/>
          </w:tcPr>
          <w:p w14:paraId="4B100D1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185" w:type="dxa"/>
            <w:gridSpan w:val="5"/>
          </w:tcPr>
          <w:p w14:paraId="41D30711"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Близько 1500 осіб.</w:t>
            </w:r>
          </w:p>
        </w:tc>
      </w:tr>
      <w:tr w:rsidR="005A1DDC" w:rsidRPr="005A1DDC" w14:paraId="59A7B2D1" w14:textId="77777777" w:rsidTr="00357FDB">
        <w:tc>
          <w:tcPr>
            <w:tcW w:w="2596" w:type="dxa"/>
            <w:shd w:val="clear" w:color="auto" w:fill="FFFFFF"/>
            <w:vAlign w:val="center"/>
          </w:tcPr>
          <w:p w14:paraId="6E87E26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185" w:type="dxa"/>
            <w:gridSpan w:val="5"/>
          </w:tcPr>
          <w:p w14:paraId="6E053AA5"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по вулиці Т. Шевченка в с. Гериня протяжністю близько 0,8 км дорожнє покриття в дуже поганому стані, що не забезпечує безпеки руху пішоходів та транспортних засобів, які рухаються в межах села чим створюється аварійно-небезпечна ситуація на дорозі.</w:t>
            </w:r>
          </w:p>
        </w:tc>
      </w:tr>
      <w:tr w:rsidR="005A1DDC" w:rsidRPr="005A1DDC" w14:paraId="2784D164" w14:textId="77777777" w:rsidTr="00357FDB">
        <w:tc>
          <w:tcPr>
            <w:tcW w:w="2596" w:type="dxa"/>
            <w:shd w:val="clear" w:color="auto" w:fill="FFFFFF"/>
            <w:vAlign w:val="center"/>
          </w:tcPr>
          <w:p w14:paraId="1183E4E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185" w:type="dxa"/>
            <w:gridSpan w:val="5"/>
            <w:shd w:val="clear" w:color="auto" w:fill="FFFFFF"/>
          </w:tcPr>
          <w:p w14:paraId="0BF137C1"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пішоходів та транспорту. </w:t>
            </w:r>
          </w:p>
          <w:p w14:paraId="3FF4A5AE"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привабливості села в плані його розвитку та безпеки проживання.</w:t>
            </w:r>
          </w:p>
        </w:tc>
      </w:tr>
      <w:tr w:rsidR="005A1DDC" w:rsidRPr="005A1DDC" w14:paraId="26861F6A" w14:textId="77777777" w:rsidTr="00357FDB">
        <w:tc>
          <w:tcPr>
            <w:tcW w:w="2596" w:type="dxa"/>
            <w:shd w:val="clear" w:color="auto" w:fill="FFFFFF"/>
            <w:vAlign w:val="center"/>
          </w:tcPr>
          <w:p w14:paraId="2D61A04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185" w:type="dxa"/>
            <w:gridSpan w:val="5"/>
          </w:tcPr>
          <w:p w14:paraId="154D9690"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цього  проекту в межах села Гериня протяжністю 0,8 км виконуватимуться наступні роботи:</w:t>
            </w:r>
          </w:p>
          <w:p w14:paraId="5C95C796"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виготовлення проектно-кошторисної документації;</w:t>
            </w:r>
          </w:p>
          <w:p w14:paraId="7916A4F3"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проходження державної експертизи;</w:t>
            </w:r>
          </w:p>
          <w:p w14:paraId="74C2E7D9"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влаштування основи з щебеню;</w:t>
            </w:r>
          </w:p>
          <w:p w14:paraId="74456D7C"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 встановлення близько 3 200 кв. м асфальтного покриття товщиною не менше 7 см.</w:t>
            </w:r>
          </w:p>
        </w:tc>
      </w:tr>
      <w:tr w:rsidR="005A1DDC" w:rsidRPr="005A1DDC" w14:paraId="6AEE8498" w14:textId="77777777" w:rsidTr="00357FDB">
        <w:tc>
          <w:tcPr>
            <w:tcW w:w="2596" w:type="dxa"/>
            <w:shd w:val="clear" w:color="auto" w:fill="FFFFFF"/>
            <w:vAlign w:val="center"/>
          </w:tcPr>
          <w:p w14:paraId="026FF89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Період здійснення </w:t>
            </w:r>
          </w:p>
        </w:tc>
        <w:tc>
          <w:tcPr>
            <w:tcW w:w="7185" w:type="dxa"/>
            <w:gridSpan w:val="5"/>
            <w:vAlign w:val="center"/>
          </w:tcPr>
          <w:p w14:paraId="1CA116A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7200AAAB" w14:textId="77777777" w:rsidTr="00357FDB">
        <w:tc>
          <w:tcPr>
            <w:tcW w:w="2596" w:type="dxa"/>
            <w:vMerge w:val="restart"/>
            <w:shd w:val="clear" w:color="auto" w:fill="FFFFFF"/>
            <w:vAlign w:val="center"/>
          </w:tcPr>
          <w:p w14:paraId="5B61A517"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232" w:type="dxa"/>
            <w:shd w:val="clear" w:color="auto" w:fill="auto"/>
            <w:vAlign w:val="center"/>
          </w:tcPr>
          <w:p w14:paraId="4C07568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417" w:type="dxa"/>
            <w:shd w:val="clear" w:color="auto" w:fill="auto"/>
            <w:vAlign w:val="center"/>
          </w:tcPr>
          <w:p w14:paraId="508F0D20"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418" w:type="dxa"/>
            <w:shd w:val="clear" w:color="auto" w:fill="auto"/>
            <w:vAlign w:val="center"/>
          </w:tcPr>
          <w:p w14:paraId="1AF7522E"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75" w:type="dxa"/>
            <w:shd w:val="clear" w:color="auto" w:fill="auto"/>
            <w:vAlign w:val="center"/>
          </w:tcPr>
          <w:p w14:paraId="1D18621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843" w:type="dxa"/>
            <w:shd w:val="clear" w:color="auto" w:fill="auto"/>
            <w:vAlign w:val="center"/>
          </w:tcPr>
          <w:p w14:paraId="4B78BD3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0DED3C8C" w14:textId="77777777" w:rsidTr="00357FDB">
        <w:tc>
          <w:tcPr>
            <w:tcW w:w="2596" w:type="dxa"/>
            <w:vMerge/>
            <w:shd w:val="clear" w:color="auto" w:fill="FFFFFF"/>
            <w:vAlign w:val="center"/>
          </w:tcPr>
          <w:p w14:paraId="1EA0565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232" w:type="dxa"/>
            <w:shd w:val="clear" w:color="auto" w:fill="FFFFFF"/>
            <w:vAlign w:val="center"/>
          </w:tcPr>
          <w:p w14:paraId="081CF09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417" w:type="dxa"/>
            <w:shd w:val="clear" w:color="auto" w:fill="auto"/>
            <w:vAlign w:val="center"/>
          </w:tcPr>
          <w:p w14:paraId="5946B86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800,0</w:t>
            </w:r>
          </w:p>
        </w:tc>
        <w:tc>
          <w:tcPr>
            <w:tcW w:w="1418" w:type="dxa"/>
            <w:shd w:val="clear" w:color="auto" w:fill="auto"/>
            <w:vAlign w:val="center"/>
          </w:tcPr>
          <w:p w14:paraId="091D48AC"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2000,0</w:t>
            </w:r>
          </w:p>
        </w:tc>
        <w:tc>
          <w:tcPr>
            <w:tcW w:w="1275" w:type="dxa"/>
            <w:shd w:val="clear" w:color="auto" w:fill="FFFFFF"/>
            <w:vAlign w:val="center"/>
          </w:tcPr>
          <w:p w14:paraId="4379AEA0"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2000,0</w:t>
            </w:r>
          </w:p>
        </w:tc>
        <w:tc>
          <w:tcPr>
            <w:tcW w:w="1843" w:type="dxa"/>
            <w:shd w:val="clear" w:color="auto" w:fill="FFFFFF"/>
            <w:vAlign w:val="center"/>
          </w:tcPr>
          <w:p w14:paraId="2E2CF62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4800,0</w:t>
            </w:r>
          </w:p>
        </w:tc>
      </w:tr>
      <w:tr w:rsidR="005A1DDC" w:rsidRPr="005A1DDC" w14:paraId="7E9DB8EF" w14:textId="77777777" w:rsidTr="00357FDB">
        <w:tc>
          <w:tcPr>
            <w:tcW w:w="2596" w:type="dxa"/>
            <w:shd w:val="clear" w:color="auto" w:fill="FFFFFF"/>
            <w:vAlign w:val="center"/>
          </w:tcPr>
          <w:p w14:paraId="613887A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185" w:type="dxa"/>
            <w:gridSpan w:val="5"/>
            <w:vAlign w:val="center"/>
          </w:tcPr>
          <w:p w14:paraId="50B9AFE5"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Місцевий бюджет, гранти.</w:t>
            </w:r>
          </w:p>
        </w:tc>
      </w:tr>
      <w:tr w:rsidR="005A1DDC" w:rsidRPr="005A1DDC" w14:paraId="2C10A3B6" w14:textId="77777777" w:rsidTr="00357FDB">
        <w:trPr>
          <w:trHeight w:val="40"/>
        </w:trPr>
        <w:tc>
          <w:tcPr>
            <w:tcW w:w="2596" w:type="dxa"/>
            <w:shd w:val="clear" w:color="auto" w:fill="FFFFFF"/>
            <w:vAlign w:val="center"/>
          </w:tcPr>
          <w:p w14:paraId="03CC936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185" w:type="dxa"/>
            <w:gridSpan w:val="5"/>
            <w:vAlign w:val="center"/>
          </w:tcPr>
          <w:p w14:paraId="5A3E88B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виконавці робіт.</w:t>
            </w:r>
          </w:p>
        </w:tc>
      </w:tr>
      <w:tr w:rsidR="005A1DDC" w:rsidRPr="005A1DDC" w14:paraId="2987BB43" w14:textId="77777777" w:rsidTr="00357FDB">
        <w:trPr>
          <w:trHeight w:val="40"/>
        </w:trPr>
        <w:tc>
          <w:tcPr>
            <w:tcW w:w="2596" w:type="dxa"/>
            <w:shd w:val="clear" w:color="auto" w:fill="FFFFFF"/>
            <w:vAlign w:val="center"/>
          </w:tcPr>
          <w:p w14:paraId="156549EC"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185" w:type="dxa"/>
            <w:gridSpan w:val="5"/>
            <w:vAlign w:val="center"/>
          </w:tcPr>
          <w:p w14:paraId="69D19D2D"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r>
    </w:tbl>
    <w:p w14:paraId="5727D31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DDA7D8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20DE81A" w14:textId="77777777" w:rsidR="005A1DDC" w:rsidRPr="005A1DDC" w:rsidRDefault="005A1DDC" w:rsidP="005A1DDC">
      <w:pPr>
        <w:spacing w:after="0" w:line="240" w:lineRule="auto"/>
        <w:ind w:left="2124" w:firstLine="708"/>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29</w:t>
      </w:r>
    </w:p>
    <w:p w14:paraId="5A8DFB4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6"/>
        <w:gridCol w:w="1373"/>
        <w:gridCol w:w="1418"/>
        <w:gridCol w:w="1417"/>
        <w:gridCol w:w="1285"/>
        <w:gridCol w:w="1550"/>
      </w:tblGrid>
      <w:tr w:rsidR="005A1DDC" w:rsidRPr="005A1DDC" w14:paraId="6E1D4795" w14:textId="77777777" w:rsidTr="00357FDB">
        <w:trPr>
          <w:trHeight w:val="40"/>
        </w:trPr>
        <w:tc>
          <w:tcPr>
            <w:tcW w:w="2596" w:type="dxa"/>
            <w:vAlign w:val="center"/>
          </w:tcPr>
          <w:p w14:paraId="13EE61E3"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Pr>
          <w:p w14:paraId="3B2DFBAF" w14:textId="77777777" w:rsidR="005A1DDC" w:rsidRPr="009328F7" w:rsidRDefault="005A1DDC" w:rsidP="009328F7">
            <w:pPr>
              <w:rPr>
                <w:rFonts w:ascii="Times New Roman" w:hAnsi="Times New Roman" w:cs="Times New Roman"/>
                <w:sz w:val="24"/>
                <w:szCs w:val="24"/>
              </w:rPr>
            </w:pPr>
            <w:r w:rsidRPr="009328F7">
              <w:rPr>
                <w:rFonts w:ascii="Times New Roman" w:hAnsi="Times New Roman" w:cs="Times New Roman"/>
                <w:sz w:val="24"/>
                <w:szCs w:val="24"/>
              </w:rPr>
              <w:t>Б.1.1.1 будівництво, ремонт та утримання в належному стані дорожньої мережі та пішохідних зон.</w:t>
            </w:r>
          </w:p>
        </w:tc>
      </w:tr>
      <w:tr w:rsidR="005A1DDC" w:rsidRPr="005A1DDC" w14:paraId="7194D59B" w14:textId="77777777" w:rsidTr="00357FDB">
        <w:tc>
          <w:tcPr>
            <w:tcW w:w="2596" w:type="dxa"/>
            <w:vAlign w:val="center"/>
          </w:tcPr>
          <w:p w14:paraId="7450054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Назва проекту</w:t>
            </w:r>
          </w:p>
        </w:tc>
        <w:tc>
          <w:tcPr>
            <w:tcW w:w="7043" w:type="dxa"/>
            <w:gridSpan w:val="5"/>
          </w:tcPr>
          <w:p w14:paraId="3CE67EA2" w14:textId="77777777" w:rsidR="005A1DDC" w:rsidRPr="005A1DDC" w:rsidRDefault="005A1DDC" w:rsidP="005A1DDC">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sz w:val="24"/>
                <w:szCs w:val="24"/>
                <w:lang w:eastAsia="uk-UA"/>
              </w:rPr>
            </w:pPr>
            <w:r w:rsidRPr="005A1DDC">
              <w:rPr>
                <w:rFonts w:ascii="Times New Roman" w:eastAsia="Arial" w:hAnsi="Times New Roman" w:cs="Times New Roman"/>
                <w:b/>
                <w:sz w:val="24"/>
                <w:szCs w:val="24"/>
                <w:lang w:eastAsia="uk-UA"/>
              </w:rPr>
              <w:t>Капітальний ремонт дороги  О-090502 Долина – Грабів – Цінева.</w:t>
            </w:r>
          </w:p>
        </w:tc>
      </w:tr>
      <w:tr w:rsidR="005A1DDC" w:rsidRPr="005A1DDC" w14:paraId="624156A4" w14:textId="77777777" w:rsidTr="00357FDB">
        <w:tc>
          <w:tcPr>
            <w:tcW w:w="2596" w:type="dxa"/>
            <w:vAlign w:val="center"/>
          </w:tcPr>
          <w:p w14:paraId="75D3837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Цілі проекту</w:t>
            </w:r>
          </w:p>
        </w:tc>
        <w:tc>
          <w:tcPr>
            <w:tcW w:w="7043" w:type="dxa"/>
            <w:gridSpan w:val="5"/>
          </w:tcPr>
          <w:p w14:paraId="4E670BE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Приведення технічних характеристик дороги до вимог діючих правил, норм і стандартів, поліпшення стану дорожньої інфраструктури, забезпечення безпеки руху, сприяння економічно збалансованому розвитку дорожнього господарства. Проектом передбачено капітальний ремонт дороги протяжністю 8 км, шириною не менше 4,5 м.</w:t>
            </w:r>
          </w:p>
        </w:tc>
      </w:tr>
      <w:tr w:rsidR="005A1DDC" w:rsidRPr="005A1DDC" w14:paraId="16D53B55" w14:textId="77777777" w:rsidTr="00357FDB">
        <w:tc>
          <w:tcPr>
            <w:tcW w:w="2596" w:type="dxa"/>
            <w:vAlign w:val="center"/>
          </w:tcPr>
          <w:p w14:paraId="7FA5BFB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Територія на яку проект матиме вплив</w:t>
            </w:r>
          </w:p>
        </w:tc>
        <w:tc>
          <w:tcPr>
            <w:tcW w:w="7043" w:type="dxa"/>
            <w:gridSpan w:val="5"/>
            <w:vAlign w:val="center"/>
          </w:tcPr>
          <w:p w14:paraId="14B8F680"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Село Мала Тур’я, село Крива, село Грабів, село Лоп’янка.</w:t>
            </w:r>
          </w:p>
        </w:tc>
      </w:tr>
      <w:tr w:rsidR="005A1DDC" w:rsidRPr="005A1DDC" w14:paraId="08E55EEA" w14:textId="77777777" w:rsidTr="00357FDB">
        <w:tc>
          <w:tcPr>
            <w:tcW w:w="2596" w:type="dxa"/>
            <w:vAlign w:val="center"/>
          </w:tcPr>
          <w:p w14:paraId="0D51F384"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кількість отримувачів вигод</w:t>
            </w:r>
          </w:p>
        </w:tc>
        <w:tc>
          <w:tcPr>
            <w:tcW w:w="7043" w:type="dxa"/>
            <w:gridSpan w:val="5"/>
          </w:tcPr>
          <w:p w14:paraId="1BF7B4F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Мешканці сіл Мала Тур’я, Крива, Грабів, Лоп’янка (орієнтовно 6 000 осіб).</w:t>
            </w:r>
          </w:p>
        </w:tc>
      </w:tr>
      <w:tr w:rsidR="005A1DDC" w:rsidRPr="005A1DDC" w14:paraId="507CDE15" w14:textId="77777777" w:rsidTr="00357FDB">
        <w:tc>
          <w:tcPr>
            <w:tcW w:w="2596" w:type="dxa"/>
            <w:shd w:val="clear" w:color="auto" w:fill="FFFFFF"/>
            <w:vAlign w:val="center"/>
          </w:tcPr>
          <w:p w14:paraId="6276F6EB"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Стислий опис проекту</w:t>
            </w:r>
          </w:p>
        </w:tc>
        <w:tc>
          <w:tcPr>
            <w:tcW w:w="7043" w:type="dxa"/>
            <w:gridSpan w:val="5"/>
          </w:tcPr>
          <w:p w14:paraId="08EB9341"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Основна проблема полягає в тому, що на ділянці дороги «О-090502 Долина – Грабів – Цінева» в межах сіл Мала Тур’я, Крива, Грабів, Лоп’янка протяжністю близько 8 км дорожнє покриття в дуже поганому стані, що не забезпечує безпеки руху пішоходів та транспортних засобів, які рухаються в межах сіл та в напрямку м. Долина, створює аварійно-небезпечну ситуацію на дорозі.</w:t>
            </w:r>
          </w:p>
        </w:tc>
      </w:tr>
      <w:tr w:rsidR="005A1DDC" w:rsidRPr="005A1DDC" w14:paraId="59D547FE" w14:textId="77777777" w:rsidTr="00357FDB">
        <w:tc>
          <w:tcPr>
            <w:tcW w:w="2596" w:type="dxa"/>
            <w:shd w:val="clear" w:color="auto" w:fill="FFFFFF"/>
            <w:vAlign w:val="center"/>
          </w:tcPr>
          <w:p w14:paraId="6160B1A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Очікувані результати</w:t>
            </w:r>
          </w:p>
        </w:tc>
        <w:tc>
          <w:tcPr>
            <w:tcW w:w="7043" w:type="dxa"/>
            <w:gridSpan w:val="5"/>
            <w:shd w:val="clear" w:color="auto" w:fill="FFFFFF"/>
          </w:tcPr>
          <w:p w14:paraId="558D492F"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 xml:space="preserve">Безпека руху пішоходів та транспорту. </w:t>
            </w:r>
          </w:p>
          <w:p w14:paraId="283D7C46"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Times New Roman" w:hAnsi="Times New Roman" w:cs="Times New Roman"/>
                <w:sz w:val="24"/>
                <w:szCs w:val="24"/>
                <w:lang w:eastAsia="uk-UA"/>
              </w:rPr>
            </w:pPr>
            <w:r w:rsidRPr="005A1DDC">
              <w:rPr>
                <w:rFonts w:ascii="Times New Roman" w:eastAsia="Arial" w:hAnsi="Times New Roman" w:cs="Times New Roman"/>
                <w:sz w:val="24"/>
                <w:szCs w:val="24"/>
                <w:lang w:eastAsia="uk-UA"/>
              </w:rPr>
              <w:t>Покращення соціально-економічного розвитку в цілому, покращення привабливості сіл в плані їхнього соціально-економічного розвитку.</w:t>
            </w:r>
          </w:p>
        </w:tc>
      </w:tr>
      <w:tr w:rsidR="005A1DDC" w:rsidRPr="005A1DDC" w14:paraId="0749BD0F" w14:textId="77777777" w:rsidTr="00357FDB">
        <w:tc>
          <w:tcPr>
            <w:tcW w:w="2596" w:type="dxa"/>
            <w:shd w:val="clear" w:color="auto" w:fill="FFFFFF"/>
            <w:vAlign w:val="center"/>
          </w:tcPr>
          <w:p w14:paraId="6637CED0"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заходи проекту</w:t>
            </w:r>
          </w:p>
        </w:tc>
        <w:tc>
          <w:tcPr>
            <w:tcW w:w="7043" w:type="dxa"/>
            <w:gridSpan w:val="5"/>
          </w:tcPr>
          <w:p w14:paraId="0605DEDA" w14:textId="77777777" w:rsidR="005A1DDC" w:rsidRPr="005A1DDC" w:rsidRDefault="005A1DDC" w:rsidP="005A1DDC">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В рамках реалізації проекту щодо капітального ремонту дороги «О-090502 Долина – Грабів – Цінева» в межах сіл Мала Тур’я, село Крива, село Грабів, село Лоп’янка протяжністю 8 км виконуватимуться наступні роботи:</w:t>
            </w:r>
          </w:p>
          <w:p w14:paraId="2A430A24"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виготовлення проектно-кошторисної документації;</w:t>
            </w:r>
          </w:p>
          <w:p w14:paraId="68E8E2B7"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проходження державної експертизи;</w:t>
            </w:r>
          </w:p>
          <w:p w14:paraId="494E65F0"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влаштування основи з щебню;</w:t>
            </w:r>
          </w:p>
          <w:p w14:paraId="5FA991C3" w14:textId="77777777" w:rsidR="005A1DDC" w:rsidRPr="005A1DDC" w:rsidRDefault="005A1DDC" w:rsidP="00E37FF6">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Calibri" w:hAnsi="Times New Roman" w:cs="Times New Roman"/>
                <w:sz w:val="24"/>
                <w:szCs w:val="24"/>
              </w:rPr>
            </w:pPr>
            <w:r w:rsidRPr="005A1DDC">
              <w:rPr>
                <w:rFonts w:ascii="Times New Roman" w:eastAsia="Arial" w:hAnsi="Times New Roman" w:cs="Times New Roman"/>
                <w:sz w:val="24"/>
                <w:szCs w:val="24"/>
              </w:rPr>
              <w:t>встановлення близько 36 000 кв. м асфальтного покриття товщиною не менше 7 см.</w:t>
            </w:r>
          </w:p>
        </w:tc>
      </w:tr>
      <w:tr w:rsidR="005A1DDC" w:rsidRPr="005A1DDC" w14:paraId="4958F2E7" w14:textId="77777777" w:rsidTr="00357FDB">
        <w:tc>
          <w:tcPr>
            <w:tcW w:w="2596" w:type="dxa"/>
            <w:shd w:val="clear" w:color="auto" w:fill="FFFFFF"/>
            <w:vAlign w:val="center"/>
          </w:tcPr>
          <w:p w14:paraId="32E6AC69"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Період здійснення</w:t>
            </w:r>
          </w:p>
        </w:tc>
        <w:tc>
          <w:tcPr>
            <w:tcW w:w="7043" w:type="dxa"/>
            <w:gridSpan w:val="5"/>
            <w:vAlign w:val="center"/>
          </w:tcPr>
          <w:p w14:paraId="56710851"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 – 2027 рр.</w:t>
            </w:r>
          </w:p>
        </w:tc>
      </w:tr>
      <w:tr w:rsidR="005A1DDC" w:rsidRPr="005A1DDC" w14:paraId="36C0BF5C" w14:textId="77777777" w:rsidTr="00357FDB">
        <w:tc>
          <w:tcPr>
            <w:tcW w:w="2596" w:type="dxa"/>
            <w:vMerge w:val="restart"/>
            <w:shd w:val="clear" w:color="auto" w:fill="FFFFFF"/>
            <w:vAlign w:val="center"/>
          </w:tcPr>
          <w:p w14:paraId="746B5BD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Орієнтовна вартість проекту, тис. грн.</w:t>
            </w:r>
          </w:p>
        </w:tc>
        <w:tc>
          <w:tcPr>
            <w:tcW w:w="1373" w:type="dxa"/>
            <w:shd w:val="clear" w:color="auto" w:fill="auto"/>
            <w:vAlign w:val="center"/>
          </w:tcPr>
          <w:p w14:paraId="55AF0B5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2024</w:t>
            </w:r>
          </w:p>
        </w:tc>
        <w:tc>
          <w:tcPr>
            <w:tcW w:w="1418" w:type="dxa"/>
            <w:shd w:val="clear" w:color="auto" w:fill="auto"/>
            <w:vAlign w:val="center"/>
          </w:tcPr>
          <w:p w14:paraId="3753DAE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2025</w:t>
            </w:r>
          </w:p>
        </w:tc>
        <w:tc>
          <w:tcPr>
            <w:tcW w:w="1417" w:type="dxa"/>
            <w:shd w:val="clear" w:color="auto" w:fill="auto"/>
            <w:vAlign w:val="center"/>
          </w:tcPr>
          <w:p w14:paraId="2701D43E"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2026</w:t>
            </w:r>
          </w:p>
        </w:tc>
        <w:tc>
          <w:tcPr>
            <w:tcW w:w="1285" w:type="dxa"/>
            <w:shd w:val="clear" w:color="auto" w:fill="auto"/>
            <w:vAlign w:val="center"/>
          </w:tcPr>
          <w:p w14:paraId="0C381FD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2027</w:t>
            </w:r>
          </w:p>
        </w:tc>
        <w:tc>
          <w:tcPr>
            <w:tcW w:w="1550" w:type="dxa"/>
            <w:shd w:val="clear" w:color="auto" w:fill="auto"/>
            <w:vAlign w:val="center"/>
          </w:tcPr>
          <w:p w14:paraId="60299833"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Разом</w:t>
            </w:r>
          </w:p>
        </w:tc>
      </w:tr>
      <w:tr w:rsidR="005A1DDC" w:rsidRPr="005A1DDC" w14:paraId="3C5F33E4" w14:textId="77777777" w:rsidTr="00357FDB">
        <w:tc>
          <w:tcPr>
            <w:tcW w:w="2596" w:type="dxa"/>
            <w:vMerge/>
            <w:shd w:val="clear" w:color="auto" w:fill="FFFFFF"/>
            <w:vAlign w:val="center"/>
          </w:tcPr>
          <w:p w14:paraId="1B79F64E"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p>
        </w:tc>
        <w:tc>
          <w:tcPr>
            <w:tcW w:w="1373" w:type="dxa"/>
            <w:shd w:val="clear" w:color="auto" w:fill="FFFFFF"/>
            <w:vAlign w:val="center"/>
          </w:tcPr>
          <w:p w14:paraId="30EAC58F"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w:t>
            </w:r>
          </w:p>
        </w:tc>
        <w:tc>
          <w:tcPr>
            <w:tcW w:w="1418" w:type="dxa"/>
            <w:shd w:val="clear" w:color="auto" w:fill="auto"/>
            <w:vAlign w:val="center"/>
          </w:tcPr>
          <w:p w14:paraId="39A9D3C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7000,0</w:t>
            </w:r>
          </w:p>
        </w:tc>
        <w:tc>
          <w:tcPr>
            <w:tcW w:w="1417" w:type="dxa"/>
            <w:shd w:val="clear" w:color="auto" w:fill="auto"/>
            <w:vAlign w:val="center"/>
          </w:tcPr>
          <w:p w14:paraId="432DF7B8"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bCs/>
                <w:sz w:val="24"/>
                <w:szCs w:val="24"/>
                <w:lang w:eastAsia="uk-UA"/>
              </w:rPr>
            </w:pPr>
            <w:r w:rsidRPr="005A1DDC">
              <w:rPr>
                <w:rFonts w:ascii="Times New Roman" w:eastAsia="Arial" w:hAnsi="Times New Roman" w:cs="Times New Roman"/>
                <w:sz w:val="24"/>
                <w:szCs w:val="24"/>
                <w:lang w:eastAsia="uk-UA"/>
              </w:rPr>
              <w:t>15000,0</w:t>
            </w:r>
          </w:p>
        </w:tc>
        <w:tc>
          <w:tcPr>
            <w:tcW w:w="1285" w:type="dxa"/>
            <w:shd w:val="clear" w:color="auto" w:fill="FFFFFF"/>
            <w:vAlign w:val="center"/>
          </w:tcPr>
          <w:p w14:paraId="55852ECD"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bCs/>
                <w:sz w:val="24"/>
                <w:szCs w:val="24"/>
                <w:lang w:eastAsia="uk-UA"/>
              </w:rPr>
              <w:t>32000,0</w:t>
            </w:r>
          </w:p>
        </w:tc>
        <w:tc>
          <w:tcPr>
            <w:tcW w:w="1550" w:type="dxa"/>
            <w:shd w:val="clear" w:color="auto" w:fill="FFFFFF"/>
            <w:vAlign w:val="center"/>
          </w:tcPr>
          <w:p w14:paraId="716149F5" w14:textId="77777777" w:rsidR="005A1DDC" w:rsidRPr="005A1DDC" w:rsidRDefault="005A1DDC" w:rsidP="005A1DDC">
            <w:pPr>
              <w:pBdr>
                <w:top w:val="nil"/>
                <w:left w:val="nil"/>
                <w:bottom w:val="nil"/>
                <w:right w:val="nil"/>
                <w:between w:val="nil"/>
              </w:pBdr>
              <w:spacing w:after="0" w:line="240" w:lineRule="auto"/>
              <w:jc w:val="center"/>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54000,0</w:t>
            </w:r>
          </w:p>
        </w:tc>
      </w:tr>
      <w:tr w:rsidR="005A1DDC" w:rsidRPr="005A1DDC" w14:paraId="74B06702" w14:textId="77777777" w:rsidTr="00357FDB">
        <w:tc>
          <w:tcPr>
            <w:tcW w:w="2596" w:type="dxa"/>
            <w:shd w:val="clear" w:color="auto" w:fill="FFFFFF"/>
            <w:vAlign w:val="center"/>
          </w:tcPr>
          <w:p w14:paraId="2B567D48"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Джерела фінансування</w:t>
            </w:r>
          </w:p>
        </w:tc>
        <w:tc>
          <w:tcPr>
            <w:tcW w:w="7043" w:type="dxa"/>
            <w:gridSpan w:val="5"/>
            <w:vAlign w:val="center"/>
          </w:tcPr>
          <w:p w14:paraId="301109A0"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Кошти бюджету  Долинської ТГ - 27000,0 тис. грн.,</w:t>
            </w:r>
          </w:p>
          <w:p w14:paraId="18AB0A22"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субвенція з обласного бюджету - 27000,0 тис. грн.</w:t>
            </w:r>
          </w:p>
        </w:tc>
      </w:tr>
      <w:tr w:rsidR="005A1DDC" w:rsidRPr="005A1DDC" w14:paraId="3D0B5E29" w14:textId="77777777" w:rsidTr="00357FDB">
        <w:tc>
          <w:tcPr>
            <w:tcW w:w="2596" w:type="dxa"/>
            <w:shd w:val="clear" w:color="auto" w:fill="FFFFFF"/>
            <w:vAlign w:val="center"/>
          </w:tcPr>
          <w:p w14:paraId="2E6C9B75"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Ключові учасники реалізації проекту</w:t>
            </w:r>
          </w:p>
        </w:tc>
        <w:tc>
          <w:tcPr>
            <w:tcW w:w="7043" w:type="dxa"/>
            <w:gridSpan w:val="5"/>
            <w:vAlign w:val="center"/>
          </w:tcPr>
          <w:p w14:paraId="1794A85B"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Долинська міська рада, ДП «Дороги Прикарпаття», виконавці робіт.</w:t>
            </w:r>
          </w:p>
        </w:tc>
      </w:tr>
      <w:tr w:rsidR="005A1DDC" w:rsidRPr="005A1DDC" w14:paraId="2FAE8B43" w14:textId="77777777" w:rsidTr="00357FDB">
        <w:tc>
          <w:tcPr>
            <w:tcW w:w="2596" w:type="dxa"/>
            <w:shd w:val="clear" w:color="auto" w:fill="FFFFFF"/>
            <w:vAlign w:val="center"/>
          </w:tcPr>
          <w:p w14:paraId="78282016" w14:textId="77777777" w:rsidR="005A1DDC" w:rsidRPr="005A1DDC" w:rsidRDefault="005A1DDC" w:rsidP="005A1DDC">
            <w:pPr>
              <w:pBdr>
                <w:top w:val="nil"/>
                <w:left w:val="nil"/>
                <w:bottom w:val="nil"/>
                <w:right w:val="nil"/>
                <w:between w:val="nil"/>
              </w:pBdr>
              <w:spacing w:after="0" w:line="240" w:lineRule="auto"/>
              <w:rPr>
                <w:rFonts w:ascii="Times New Roman" w:eastAsia="Arial" w:hAnsi="Times New Roman" w:cs="Times New Roman"/>
                <w:sz w:val="24"/>
                <w:szCs w:val="24"/>
                <w:lang w:eastAsia="uk-UA"/>
              </w:rPr>
            </w:pPr>
            <w:r w:rsidRPr="005A1DDC">
              <w:rPr>
                <w:rFonts w:ascii="Times New Roman" w:eastAsia="Arial" w:hAnsi="Times New Roman" w:cs="Times New Roman"/>
                <w:sz w:val="24"/>
                <w:szCs w:val="24"/>
                <w:lang w:eastAsia="uk-UA"/>
              </w:rPr>
              <w:t>Інше</w:t>
            </w:r>
          </w:p>
        </w:tc>
        <w:tc>
          <w:tcPr>
            <w:tcW w:w="7043" w:type="dxa"/>
            <w:gridSpan w:val="5"/>
            <w:vAlign w:val="center"/>
          </w:tcPr>
          <w:p w14:paraId="3663D9FD" w14:textId="77777777" w:rsidR="005A1DDC" w:rsidRPr="005A1DDC" w:rsidRDefault="005A1DDC" w:rsidP="005A1DDC">
            <w:pPr>
              <w:pBdr>
                <w:top w:val="nil"/>
                <w:left w:val="nil"/>
                <w:bottom w:val="nil"/>
                <w:right w:val="nil"/>
                <w:between w:val="nil"/>
              </w:pBdr>
              <w:spacing w:after="0" w:line="240" w:lineRule="auto"/>
              <w:jc w:val="both"/>
              <w:rPr>
                <w:rFonts w:ascii="Times New Roman" w:eastAsia="Arial" w:hAnsi="Times New Roman" w:cs="Times New Roman"/>
                <w:sz w:val="24"/>
                <w:szCs w:val="24"/>
                <w:lang w:eastAsia="uk-UA"/>
              </w:rPr>
            </w:pPr>
          </w:p>
        </w:tc>
      </w:tr>
    </w:tbl>
    <w:p w14:paraId="562166B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A6DC74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83D2D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C3CD508" w14:textId="77777777" w:rsidR="005A1DDC" w:rsidRPr="005A1DDC" w:rsidRDefault="005A1DDC" w:rsidP="005A1DDC">
      <w:pPr>
        <w:keepNext/>
        <w:keepLines/>
        <w:spacing w:before="480" w:after="0" w:line="240" w:lineRule="auto"/>
        <w:outlineLvl w:val="0"/>
        <w:rPr>
          <w:rFonts w:ascii="Times New Roman" w:eastAsia="Times New Roman" w:hAnsi="Times New Roman" w:cs="Times New Roman"/>
          <w:b/>
          <w:bCs/>
          <w:sz w:val="24"/>
          <w:szCs w:val="24"/>
          <w:lang w:eastAsia="ru-RU"/>
        </w:rPr>
      </w:pPr>
    </w:p>
    <w:p w14:paraId="64C55398"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124D733"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30  </w:t>
      </w:r>
    </w:p>
    <w:p w14:paraId="7D605EF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09E12884"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529419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4AC53077"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дорожньої мережі та пішохідних зон.</w:t>
            </w:r>
          </w:p>
        </w:tc>
      </w:tr>
      <w:tr w:rsidR="005A1DDC" w:rsidRPr="005A1DDC" w14:paraId="7B3E607F"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1DDBF6E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A9C5A3C"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Проведення поточного ремонту щебеневого дорожнього покриття вулиць Тяпчанського старостинського округу.</w:t>
            </w:r>
          </w:p>
        </w:tc>
      </w:tr>
      <w:tr w:rsidR="005A1DDC" w:rsidRPr="005A1DDC" w14:paraId="6CFBCE15"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308EAE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827DEF5" w14:textId="77777777" w:rsidR="005A1DDC" w:rsidRPr="005A1DDC" w:rsidRDefault="005A1DDC" w:rsidP="005A1DDC">
            <w:pPr>
              <w:widowControl w:val="0"/>
              <w:jc w:val="both"/>
              <w:rPr>
                <w:rFonts w:ascii="Times New Roman" w:eastAsia="Times New Roman" w:hAnsi="Times New Roman" w:cs="Times New Roman"/>
                <w:sz w:val="24"/>
                <w:szCs w:val="24"/>
                <w:lang w:eastAsia="uk-UA"/>
              </w:rPr>
            </w:pPr>
          </w:p>
          <w:p w14:paraId="1CA12457" w14:textId="77777777" w:rsidR="005A1DDC" w:rsidRPr="005A1DDC" w:rsidRDefault="005A1DDC" w:rsidP="005A1DDC">
            <w:pPr>
              <w:keepNext/>
              <w:jc w:val="both"/>
              <w:rPr>
                <w:rFonts w:ascii="Times New Roman" w:eastAsia="Times New Roman" w:hAnsi="Times New Roman" w:cs="Times New Roman"/>
                <w:sz w:val="24"/>
                <w:szCs w:val="24"/>
                <w:lang w:eastAsia="uk-UA"/>
              </w:rPr>
            </w:pPr>
          </w:p>
        </w:tc>
      </w:tr>
      <w:tr w:rsidR="005A1DDC" w:rsidRPr="005A1DDC" w14:paraId="7ED8F0A3"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131DE97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7D92ABE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Тяпчанський старостинський округ.</w:t>
            </w:r>
          </w:p>
        </w:tc>
      </w:tr>
      <w:tr w:rsidR="005A1DDC" w:rsidRPr="005A1DDC" w14:paraId="74C7DF81"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6394A1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57F1DD6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Жителі Тяпчанського (1471 особа) та Підберезького (2750 осіб) старостинських округів.</w:t>
            </w:r>
          </w:p>
        </w:tc>
      </w:tr>
      <w:tr w:rsidR="005A1DDC" w:rsidRPr="005A1DDC" w14:paraId="7C650BE7"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32D65A5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453920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 Тяпчанському старостинському окрузі найактуальніше питання на порядку денному - проведення поточного ремонту щебеневого дорожнього покриття по вулицях: Молодіжній (1,4км), Лесі Українки(1,5км), Затепличної(1,7км), Івана Франка(1км) та Миколи Корпана(1км). Вказані вулиці примикають до шосейно-асфальтної дороги, що з’єднує обласні центри Івано-Франківськ-Львів. Крім того, вони слугують сполученням із Підберезьким старостинським округом, жителі якого також користуються цим маршрутом. Загальна кількість населення Тяпчанського та Підберезького старостинських округів складає 4221 особа.</w:t>
            </w:r>
          </w:p>
          <w:p w14:paraId="751687C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Щебеневе покриття не в задовільному стані. Тому виникає необхідність забезпечити комфортний доїзд та пересування даними вулицям жителів, шляхом проведення поточного ремонту щебеневого дорожнього покриття. Вулиці є густонаселеними і слугують щоденним маршрутом до місця роботи їх мешканців. Покращення транспортно-експлуатаційного стану вулиць: Молодіжної, Лесі Українки, Затепличної та Івана Франка сприятиме підвищенню рівню комфорту мешканців під час проїзду та пересування ними і поліпшенню благоустрою </w:t>
            </w:r>
            <w:r w:rsidRPr="005A1DDC">
              <w:rPr>
                <w:rFonts w:ascii="Times New Roman" w:eastAsia="Times New Roman" w:hAnsi="Times New Roman" w:cs="Times New Roman"/>
                <w:sz w:val="24"/>
                <w:szCs w:val="24"/>
                <w:lang w:eastAsia="uk-UA"/>
              </w:rPr>
              <w:t>Тяпчанського старостинського округу.</w:t>
            </w:r>
          </w:p>
        </w:tc>
      </w:tr>
      <w:tr w:rsidR="005A1DDC" w:rsidRPr="005A1DDC" w14:paraId="1DEF418C"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B8698E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05A5874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Проведено поточний ремонт щебеневого дорожнього покриття вулиць: Молодіжної, Лесі Українки, Затепличної та Івана Франка</w:t>
            </w:r>
          </w:p>
          <w:p w14:paraId="3A42833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Створено комфортні умови для жителів під час проїзду та пересування вказаними вулицями.</w:t>
            </w:r>
          </w:p>
          <w:p w14:paraId="24B063B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Проінформовано велику кількість жителів Долинської ТГ,  про хід та результати реалізації проєкту, шляхом публікації дописів  у локальних соціальних мережах.</w:t>
            </w:r>
          </w:p>
        </w:tc>
      </w:tr>
      <w:tr w:rsidR="005A1DDC" w:rsidRPr="005A1DDC" w14:paraId="178D73C6"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7EB2634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C98CA8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проєктно-кошторисної документації та її законодавча легалізація.</w:t>
            </w:r>
          </w:p>
          <w:p w14:paraId="2C9E8E9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поточного ремонту дорожнього покриття вулиць: Молодіжної, Лесі Українки, Затепличної та Івана Франка.</w:t>
            </w:r>
          </w:p>
          <w:p w14:paraId="59CFE4E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промоційної кампанії щодо ходу та результатів реалізації проекту.</w:t>
            </w:r>
          </w:p>
        </w:tc>
      </w:tr>
      <w:tr w:rsidR="005A1DDC" w:rsidRPr="005A1DDC" w14:paraId="193492A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289F1E1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B5223C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2025 - 2026 рр.</w:t>
            </w:r>
          </w:p>
        </w:tc>
      </w:tr>
      <w:tr w:rsidR="005A1DDC" w:rsidRPr="005A1DDC" w14:paraId="08F88CDF" w14:textId="77777777" w:rsidTr="009328F7">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10EB754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33FEDF6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3CCB4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6F3397A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94E203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35368E2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CCC77E6" w14:textId="77777777" w:rsidTr="009328F7">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240EF8C"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032B1F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43E21DF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c>
          <w:tcPr>
            <w:tcW w:w="1244" w:type="dxa"/>
            <w:tcBorders>
              <w:top w:val="single" w:sz="4" w:space="0" w:color="auto"/>
              <w:left w:val="single" w:sz="4" w:space="0" w:color="auto"/>
              <w:bottom w:val="single" w:sz="4" w:space="0" w:color="auto"/>
              <w:right w:val="single" w:sz="4" w:space="0" w:color="auto"/>
            </w:tcBorders>
          </w:tcPr>
          <w:p w14:paraId="54A50A7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c>
          <w:tcPr>
            <w:tcW w:w="1378" w:type="dxa"/>
            <w:tcBorders>
              <w:top w:val="single" w:sz="4" w:space="0" w:color="auto"/>
              <w:left w:val="single" w:sz="4" w:space="0" w:color="auto"/>
              <w:bottom w:val="single" w:sz="4" w:space="0" w:color="auto"/>
              <w:right w:val="single" w:sz="4" w:space="0" w:color="auto"/>
            </w:tcBorders>
          </w:tcPr>
          <w:p w14:paraId="5A8E45E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1F1B7E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r>
      <w:tr w:rsidR="005A1DDC" w:rsidRPr="005A1DDC" w14:paraId="1F5CFE0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B20ADE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3FBBB6B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грантові програми та конкурси.</w:t>
            </w:r>
          </w:p>
        </w:tc>
      </w:tr>
      <w:tr w:rsidR="005A1DDC" w:rsidRPr="005A1DDC" w14:paraId="5B0E9C6D"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4D8ABFF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Ключові потенційні </w:t>
            </w:r>
            <w:r w:rsidRPr="005A1DDC">
              <w:rPr>
                <w:rFonts w:ascii="Times New Roman" w:eastAsia="Times New Roman" w:hAnsi="Times New Roman" w:cs="Times New Roman"/>
                <w:sz w:val="24"/>
                <w:szCs w:val="24"/>
                <w:lang w:val="ru-RU" w:eastAsia="uk-UA"/>
              </w:rPr>
              <w:lastRenderedPageBreak/>
              <w:t>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EF43E8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 xml:space="preserve">Долинська міська рада, Тяпчанський старостинський округ, </w:t>
            </w:r>
            <w:r w:rsidRPr="005A1DDC">
              <w:rPr>
                <w:rFonts w:ascii="Times New Roman" w:eastAsia="Times New Roman" w:hAnsi="Times New Roman" w:cs="Times New Roman"/>
                <w:sz w:val="24"/>
                <w:szCs w:val="24"/>
                <w:lang w:val="ru-RU" w:eastAsia="uk-UA"/>
              </w:rPr>
              <w:lastRenderedPageBreak/>
              <w:t>міжнародні донори, організація-підрядник.</w:t>
            </w:r>
          </w:p>
        </w:tc>
      </w:tr>
      <w:tr w:rsidR="005A1DDC" w:rsidRPr="005A1DDC" w14:paraId="4E69E16B" w14:textId="77777777" w:rsidTr="009328F7">
        <w:tc>
          <w:tcPr>
            <w:tcW w:w="2523" w:type="dxa"/>
            <w:tcBorders>
              <w:top w:val="single" w:sz="4" w:space="0" w:color="auto"/>
              <w:left w:val="single" w:sz="4" w:space="0" w:color="auto"/>
              <w:bottom w:val="single" w:sz="4" w:space="0" w:color="auto"/>
              <w:right w:val="single" w:sz="4" w:space="0" w:color="auto"/>
            </w:tcBorders>
            <w:hideMark/>
          </w:tcPr>
          <w:p w14:paraId="5A93D8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Інше</w:t>
            </w:r>
          </w:p>
        </w:tc>
        <w:tc>
          <w:tcPr>
            <w:tcW w:w="7116" w:type="dxa"/>
            <w:gridSpan w:val="5"/>
            <w:tcBorders>
              <w:top w:val="single" w:sz="4" w:space="0" w:color="auto"/>
              <w:left w:val="single" w:sz="4" w:space="0" w:color="auto"/>
              <w:bottom w:val="single" w:sz="4" w:space="0" w:color="auto"/>
              <w:right w:val="single" w:sz="4" w:space="0" w:color="auto"/>
            </w:tcBorders>
          </w:tcPr>
          <w:p w14:paraId="74F74DA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EF9AE1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98C1F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E55BBC8" w14:textId="77777777" w:rsidR="005A1DDC" w:rsidRPr="005A1DDC" w:rsidRDefault="005A1DDC" w:rsidP="005A1DDC">
      <w:pPr>
        <w:spacing w:after="0" w:line="240" w:lineRule="auto"/>
        <w:ind w:firstLine="709"/>
        <w:contextualSpacing/>
        <w:jc w:val="both"/>
        <w:rPr>
          <w:rFonts w:ascii="Times New Roman" w:eastAsia="Times New Roman" w:hAnsi="Times New Roman" w:cs="Times New Roman"/>
          <w:b/>
          <w:sz w:val="24"/>
          <w:szCs w:val="24"/>
          <w:lang w:eastAsia="uk-UA"/>
        </w:rPr>
      </w:pPr>
    </w:p>
    <w:p w14:paraId="0A11B11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3C373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24A68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5159E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97522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BC1F1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8324FAB"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31</w:t>
      </w:r>
    </w:p>
    <w:p w14:paraId="0D270793"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5EA3307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D5A4B9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7C121094" w14:textId="77777777" w:rsidR="005A1DDC" w:rsidRPr="005A1DDC" w:rsidRDefault="005A1DDC" w:rsidP="005A1DDC">
            <w:pPr>
              <w:widowControl w:val="0"/>
              <w:jc w:val="both"/>
              <w:rPr>
                <w:rFonts w:ascii="Times New Roman" w:eastAsia="Times New Roman" w:hAnsi="Times New Roman" w:cs="Times New Roman"/>
                <w:i/>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дорожньої мережі та пішохідних зон.</w:t>
            </w:r>
          </w:p>
          <w:p w14:paraId="5C12F739"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19C507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587B2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1D02916"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Проведення дорожньо-будівельних робіт центральної дороги Яворівського старостинського округу.</w:t>
            </w:r>
          </w:p>
        </w:tc>
      </w:tr>
      <w:tr w:rsidR="005A1DDC" w:rsidRPr="005A1DDC" w14:paraId="0F707FD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6B0856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CFA0A79" w14:textId="77777777" w:rsidR="005A1DDC" w:rsidRPr="005A1DDC" w:rsidRDefault="005A1DDC" w:rsidP="005A1DDC">
            <w:pPr>
              <w:widowControl w:val="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Створення комфортних і безпечних умов для проїзду та покращення естетичного вигляду села, шляхом проведення будівельно-дорожніх робіт центральної дороги Яворівського старостинського округу протяжнстю </w:t>
            </w:r>
            <w:r w:rsidRPr="005A1DDC">
              <w:rPr>
                <w:rFonts w:ascii="Times New Roman" w:eastAsia="Times New Roman" w:hAnsi="Times New Roman" w:cs="Times New Roman"/>
                <w:sz w:val="24"/>
                <w:szCs w:val="24"/>
                <w:lang w:eastAsia="uk-UA"/>
              </w:rPr>
              <w:t>4 км протягом тривалості проекту.</w:t>
            </w:r>
          </w:p>
        </w:tc>
      </w:tr>
      <w:tr w:rsidR="005A1DDC" w:rsidRPr="005A1DDC" w14:paraId="168E5F7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9E4A08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hideMark/>
          </w:tcPr>
          <w:p w14:paraId="02EE99C9"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Яворівський старостинський округ.</w:t>
            </w:r>
          </w:p>
        </w:tc>
      </w:tr>
      <w:tr w:rsidR="005A1DDC" w:rsidRPr="005A1DDC" w14:paraId="6C0A6BC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EF1B2A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hideMark/>
          </w:tcPr>
          <w:p w14:paraId="495F674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3500 осіб – жителі Яворівського та Солуківського старостинських округів.</w:t>
            </w:r>
          </w:p>
        </w:tc>
      </w:tr>
      <w:tr w:rsidR="005A1DDC" w:rsidRPr="005A1DDC" w14:paraId="114F999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6D4BE3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A91AABC"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Стан центральної дороги села Яворів, протяжність якої складаає 4 км та є прямим шляхом до міста перебуває у пошкодженому стані. Погіршення дорожнього покриття спричинено високим автомобільним трафіком та відсутністю належного водовідведення на окремих ділянках. Цією дорогою користуються жителі Яворівського старостинського округу, кількість населення якого складає 1041 осіб та Солуківського – 2483 осіб. Кожного дня нею проїжджає блязько 500 автомобілів, які отримують ушкодження ходової частини через значні дефекти асфальтового покриття. Крім того, при об’їзді ям, водії виконують небезпечні маневри, які можуть спричинити наїзд на пішоходів чи зіткнення з іншим автомобілем. Проведення капітального ремонту частини центральної дороги Яворівського старостинського округу від будинку № 29 до № 155 та поточного ремонту (щебеневого покриття) сполучної ділянки із Солуківським старостинським округом створить комфортні умови доїзду для мешканців та підвищить рівень безпеки пішоходів й автомобілістів. Влаштування водовідвідних лотків на окремих ділянках дороги забезпечить довшу експлуатацію асфальтового покриття.</w:t>
            </w:r>
          </w:p>
        </w:tc>
      </w:tr>
      <w:tr w:rsidR="005A1DDC" w:rsidRPr="005A1DDC" w14:paraId="7C12E3B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5C4A8B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hideMark/>
          </w:tcPr>
          <w:p w14:paraId="5488A94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Покращено дорожнє покриття центральної дороги Яворівського старостинського округу.</w:t>
            </w:r>
          </w:p>
          <w:p w14:paraId="19D1EE5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Підвищено рівень комфорту і безпеки пішоходів та автомобілістів.</w:t>
            </w:r>
          </w:p>
          <w:p w14:paraId="25B2582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Забезпечено водовідведення на окремих ділянках.</w:t>
            </w:r>
          </w:p>
          <w:p w14:paraId="45EBA48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Проінформовано широке коло населення, орієнтовно 42</w:t>
            </w:r>
            <w:r w:rsidRPr="005A1DDC">
              <w:rPr>
                <w:rFonts w:ascii="Times New Roman" w:eastAsia="Times New Roman" w:hAnsi="Times New Roman" w:cs="Times New Roman"/>
                <w:sz w:val="24"/>
                <w:szCs w:val="24"/>
              </w:rPr>
              <w:t> </w:t>
            </w:r>
            <w:r w:rsidRPr="005A1DDC">
              <w:rPr>
                <w:rFonts w:ascii="Times New Roman" w:eastAsia="Times New Roman" w:hAnsi="Times New Roman" w:cs="Times New Roman"/>
                <w:sz w:val="24"/>
                <w:szCs w:val="24"/>
                <w:lang w:val="ru-RU"/>
              </w:rPr>
              <w:t xml:space="preserve">900 осіб, шляхом публікації дописів у локальній групі мережі </w:t>
            </w:r>
            <w:r w:rsidRPr="005A1DDC">
              <w:rPr>
                <w:rFonts w:ascii="Times New Roman" w:eastAsia="Times New Roman" w:hAnsi="Times New Roman" w:cs="Times New Roman"/>
                <w:sz w:val="24"/>
                <w:szCs w:val="24"/>
              </w:rPr>
              <w:t>Facebook</w:t>
            </w:r>
            <w:r w:rsidRPr="005A1DDC">
              <w:rPr>
                <w:rFonts w:ascii="Times New Roman" w:eastAsia="Times New Roman" w:hAnsi="Times New Roman" w:cs="Times New Roman"/>
                <w:sz w:val="24"/>
                <w:szCs w:val="24"/>
                <w:lang w:val="ru-RU"/>
              </w:rPr>
              <w:t>.</w:t>
            </w:r>
          </w:p>
        </w:tc>
      </w:tr>
      <w:tr w:rsidR="005A1DDC" w:rsidRPr="005A1DDC" w14:paraId="35CA617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BB7EC0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9E6BA0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Замовлення проєктно-кошторисної документації та здійснення державної експертизи.</w:t>
            </w:r>
          </w:p>
          <w:p w14:paraId="037CB27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дорожньо-будівельних робіт центральної дороги. Яворівського старостинського округу протяжністю 4 км та монтаж водовідвідних лотків.</w:t>
            </w:r>
          </w:p>
          <w:p w14:paraId="61D7FB2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Проведення інформаційної кампанії щодо ходу та досягнутих результатів проєкту, шляхом публікації дописів у локальній групі мережі </w:t>
            </w:r>
            <w:r w:rsidRPr="005A1DDC">
              <w:rPr>
                <w:rFonts w:ascii="Times New Roman" w:eastAsia="Times New Roman" w:hAnsi="Times New Roman" w:cs="Times New Roman"/>
                <w:sz w:val="24"/>
                <w:szCs w:val="24"/>
                <w:lang w:eastAsia="uk-UA"/>
              </w:rPr>
              <w:t>Facebook</w:t>
            </w:r>
            <w:r w:rsidRPr="005A1DDC">
              <w:rPr>
                <w:rFonts w:ascii="Times New Roman" w:eastAsia="Times New Roman" w:hAnsi="Times New Roman" w:cs="Times New Roman"/>
                <w:sz w:val="24"/>
                <w:szCs w:val="24"/>
                <w:lang w:val="ru-RU" w:eastAsia="uk-UA"/>
              </w:rPr>
              <w:t>, кількість підписників якої складає 42</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 xml:space="preserve">900 читачів. </w:t>
            </w:r>
          </w:p>
        </w:tc>
      </w:tr>
      <w:tr w:rsidR="005A1DDC" w:rsidRPr="005A1DDC" w14:paraId="0235F7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00A778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1FA9C7F" w14:textId="77777777" w:rsidR="005A1DDC" w:rsidRDefault="005A1DDC" w:rsidP="005A1DDC">
            <w:pPr>
              <w:rPr>
                <w:rFonts w:ascii="Times New Roman" w:eastAsia="Times New Roman" w:hAnsi="Times New Roman" w:cs="Times New Roman"/>
                <w:sz w:val="24"/>
                <w:szCs w:val="24"/>
                <w:lang w:val="uk-UA" w:eastAsia="uk-UA"/>
              </w:rPr>
            </w:pPr>
            <w:r w:rsidRPr="005A1DDC">
              <w:rPr>
                <w:rFonts w:ascii="Times New Roman" w:eastAsia="Times New Roman" w:hAnsi="Times New Roman" w:cs="Times New Roman"/>
                <w:sz w:val="24"/>
                <w:szCs w:val="24"/>
                <w:lang w:eastAsia="uk-UA"/>
              </w:rPr>
              <w:t xml:space="preserve"> 2025 - 2026 рр.</w:t>
            </w:r>
          </w:p>
          <w:p w14:paraId="1C97AF8A" w14:textId="77777777" w:rsidR="00492F14" w:rsidRPr="00492F14" w:rsidRDefault="00492F14" w:rsidP="005A1DDC">
            <w:pPr>
              <w:rPr>
                <w:rFonts w:ascii="Times New Roman" w:eastAsia="Times New Roman" w:hAnsi="Times New Roman" w:cs="Times New Roman"/>
                <w:sz w:val="24"/>
                <w:szCs w:val="24"/>
                <w:lang w:val="uk-UA" w:eastAsia="uk-UA"/>
              </w:rPr>
            </w:pPr>
          </w:p>
        </w:tc>
      </w:tr>
      <w:tr w:rsidR="005A1DDC" w:rsidRPr="005A1DDC" w14:paraId="3E4CABA3"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6B65F14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Орієнтовна вартість </w:t>
            </w:r>
            <w:r w:rsidRPr="005A1DDC">
              <w:rPr>
                <w:rFonts w:ascii="Times New Roman" w:eastAsia="Times New Roman" w:hAnsi="Times New Roman" w:cs="Times New Roman"/>
                <w:sz w:val="24"/>
                <w:szCs w:val="24"/>
                <w:lang w:val="ru-RU" w:eastAsia="uk-UA"/>
              </w:rPr>
              <w:lastRenderedPageBreak/>
              <w:t>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0E6E91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2024</w:t>
            </w:r>
          </w:p>
        </w:tc>
        <w:tc>
          <w:tcPr>
            <w:tcW w:w="1377" w:type="dxa"/>
            <w:tcBorders>
              <w:top w:val="single" w:sz="4" w:space="0" w:color="auto"/>
              <w:left w:val="single" w:sz="4" w:space="0" w:color="auto"/>
              <w:bottom w:val="single" w:sz="4" w:space="0" w:color="auto"/>
              <w:right w:val="single" w:sz="4" w:space="0" w:color="auto"/>
            </w:tcBorders>
            <w:hideMark/>
          </w:tcPr>
          <w:p w14:paraId="758931A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B41ED9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1B45914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6E22FB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7E90B60"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E615C3E"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181C69B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150FD43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c>
          <w:tcPr>
            <w:tcW w:w="1244" w:type="dxa"/>
            <w:tcBorders>
              <w:top w:val="single" w:sz="4" w:space="0" w:color="auto"/>
              <w:left w:val="single" w:sz="4" w:space="0" w:color="auto"/>
              <w:bottom w:val="single" w:sz="4" w:space="0" w:color="auto"/>
              <w:right w:val="single" w:sz="4" w:space="0" w:color="auto"/>
            </w:tcBorders>
          </w:tcPr>
          <w:p w14:paraId="1B4C1F5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c>
          <w:tcPr>
            <w:tcW w:w="1378" w:type="dxa"/>
            <w:tcBorders>
              <w:top w:val="single" w:sz="4" w:space="0" w:color="auto"/>
              <w:left w:val="single" w:sz="4" w:space="0" w:color="auto"/>
              <w:bottom w:val="single" w:sz="4" w:space="0" w:color="auto"/>
              <w:right w:val="single" w:sz="4" w:space="0" w:color="auto"/>
            </w:tcBorders>
          </w:tcPr>
          <w:p w14:paraId="525A0CC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hideMark/>
          </w:tcPr>
          <w:p w14:paraId="63A97B3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12 000,0</w:t>
            </w:r>
          </w:p>
        </w:tc>
      </w:tr>
      <w:tr w:rsidR="005A1DDC" w:rsidRPr="005A1DDC" w14:paraId="09E8B71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26661A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CBC2BC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громади , кошти проєктів та програм, обласного бюджету.</w:t>
            </w:r>
          </w:p>
        </w:tc>
      </w:tr>
      <w:tr w:rsidR="005A1DDC" w:rsidRPr="005A1DDC" w14:paraId="17FEB77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FC54EA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F67B10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Яворівський старостинський округ, підрядна організація.</w:t>
            </w:r>
          </w:p>
        </w:tc>
      </w:tr>
      <w:tr w:rsidR="005A1DDC" w:rsidRPr="005A1DDC" w14:paraId="51059D2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1D09E2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5B5117A9"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5F6A336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842377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F572D57" w14:textId="77777777" w:rsidR="005A1DDC" w:rsidRPr="005A1DDC" w:rsidRDefault="005A1DDC" w:rsidP="005A1DDC">
      <w:pPr>
        <w:spacing w:after="0" w:line="240" w:lineRule="auto"/>
        <w:ind w:firstLine="709"/>
        <w:contextualSpacing/>
        <w:jc w:val="both"/>
        <w:rPr>
          <w:rFonts w:ascii="Times New Roman" w:eastAsia="Times New Roman" w:hAnsi="Times New Roman" w:cs="Times New Roman"/>
          <w:b/>
          <w:sz w:val="24"/>
          <w:szCs w:val="24"/>
          <w:lang w:eastAsia="uk-UA"/>
        </w:rPr>
      </w:pPr>
    </w:p>
    <w:p w14:paraId="7E7363A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BC20F9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bookmarkStart w:id="102" w:name="_Hlk163812280"/>
      <w:r w:rsidRPr="005A1DDC">
        <w:rPr>
          <w:rFonts w:ascii="Times New Roman" w:eastAsia="Times New Roman" w:hAnsi="Times New Roman" w:cs="Times New Roman"/>
          <w:b/>
          <w:sz w:val="24"/>
          <w:szCs w:val="24"/>
          <w:lang w:eastAsia="uk-UA"/>
        </w:rPr>
        <w:br w:type="page"/>
      </w:r>
    </w:p>
    <w:p w14:paraId="4EDD4104"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32</w:t>
      </w:r>
    </w:p>
    <w:p w14:paraId="19140787"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03C7D57" w14:textId="77777777" w:rsidTr="00C33D74">
        <w:tc>
          <w:tcPr>
            <w:tcW w:w="2523" w:type="dxa"/>
            <w:tcBorders>
              <w:top w:val="single" w:sz="4" w:space="0" w:color="auto"/>
              <w:left w:val="single" w:sz="4" w:space="0" w:color="auto"/>
              <w:bottom w:val="single" w:sz="4" w:space="0" w:color="auto"/>
              <w:right w:val="single" w:sz="4" w:space="0" w:color="auto"/>
            </w:tcBorders>
            <w:hideMark/>
          </w:tcPr>
          <w:bookmarkEnd w:id="102"/>
          <w:p w14:paraId="30718E0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0F63518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Б.1.1.1 будівництво, ремонт та утримання в належному стані дорожньої мережі та пішохідних зон.</w:t>
            </w:r>
          </w:p>
        </w:tc>
      </w:tr>
      <w:tr w:rsidR="005A1DDC" w:rsidRPr="005A1DDC" w14:paraId="66867D3D"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BA15A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8238A89"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Нове будівництво світлофора на вулиці Обліски в м. Долина Івано-Франківської області.</w:t>
            </w:r>
          </w:p>
        </w:tc>
      </w:tr>
      <w:tr w:rsidR="005A1DDC" w:rsidRPr="005A1DDC" w14:paraId="1EDD0C6A"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07F745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49EE5A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транспортного зв’язку та безпеки дорожнього руху.</w:t>
            </w:r>
          </w:p>
        </w:tc>
      </w:tr>
      <w:tr w:rsidR="005A1DDC" w:rsidRPr="005A1DDC" w14:paraId="4C0CD55A"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13202B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69E256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CAA5370"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361B2B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7612DCB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3E6F2AB7"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D4FCC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9604CC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Нове будівництво світлофора на вулиці Обліски в м. Долина Івано-Франківської області.</w:t>
            </w:r>
          </w:p>
        </w:tc>
      </w:tr>
      <w:tr w:rsidR="005A1DDC" w:rsidRPr="005A1DDC" w14:paraId="3828996E"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49C68AF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60CD1EE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Забезпечення безпеки руху мешканців громади на ділянці дороги Р 21 по вул. </w:t>
            </w:r>
            <w:r w:rsidRPr="005A1DDC">
              <w:rPr>
                <w:rFonts w:ascii="Times New Roman" w:eastAsia="Times New Roman" w:hAnsi="Times New Roman" w:cs="Times New Roman"/>
                <w:sz w:val="24"/>
                <w:szCs w:val="24"/>
                <w:lang w:eastAsia="uk-UA"/>
              </w:rPr>
              <w:t>Обліски  м. Долина.</w:t>
            </w:r>
          </w:p>
        </w:tc>
      </w:tr>
      <w:tr w:rsidR="005A1DDC" w:rsidRPr="005A1DDC" w14:paraId="396F4E71"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0892EC4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780099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 - кошторисної документації та її законодавча легалізація.</w:t>
            </w:r>
          </w:p>
          <w:p w14:paraId="55FB86A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Оголошення відповідних тендерів.</w:t>
            </w:r>
          </w:p>
          <w:p w14:paraId="2D693DA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Облаштування та контроль.</w:t>
            </w:r>
          </w:p>
        </w:tc>
      </w:tr>
      <w:tr w:rsidR="005A1DDC" w:rsidRPr="005A1DDC" w14:paraId="7D2C35C1"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7E211AE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712895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2024-2025 рр.</w:t>
            </w:r>
          </w:p>
        </w:tc>
      </w:tr>
      <w:tr w:rsidR="005A1DDC" w:rsidRPr="005A1DDC" w14:paraId="0FFC21BC" w14:textId="77777777" w:rsidTr="00C33D7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4173B2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2A46162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DCD743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DF15BB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1F57881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7C0CBEA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66B7407" w14:textId="77777777" w:rsidTr="00C33D7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56A6DAF9"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A2B6CB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377" w:type="dxa"/>
            <w:tcBorders>
              <w:top w:val="single" w:sz="4" w:space="0" w:color="auto"/>
              <w:left w:val="single" w:sz="4" w:space="0" w:color="auto"/>
              <w:bottom w:val="single" w:sz="4" w:space="0" w:color="auto"/>
              <w:right w:val="single" w:sz="4" w:space="0" w:color="auto"/>
            </w:tcBorders>
          </w:tcPr>
          <w:p w14:paraId="4EF624F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tcPr>
          <w:p w14:paraId="53F4B69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6E0E057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2AF57A8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r>
      <w:tr w:rsidR="005A1DDC" w:rsidRPr="005A1DDC" w14:paraId="61AD265A"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034EED3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5EFF59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1707FA60"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4AA537A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F54107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w:t>
            </w:r>
          </w:p>
        </w:tc>
      </w:tr>
      <w:tr w:rsidR="005A1DDC" w:rsidRPr="005A1DDC" w14:paraId="2F84EFDB"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81CEC4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8A00FA4"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19F25FF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58D53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4F9295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1617580" w14:textId="77777777" w:rsidR="008D0183" w:rsidRDefault="008D0183">
      <w:pPr>
        <w:rPr>
          <w:rFonts w:ascii="Times New Roman" w:eastAsia="Times New Roman" w:hAnsi="Times New Roman" w:cs="Times New Roman"/>
          <w:b/>
          <w:color w:val="000000" w:themeColor="text1"/>
          <w:sz w:val="24"/>
          <w:szCs w:val="24"/>
          <w:lang w:eastAsia="uk-UA"/>
        </w:rPr>
      </w:pPr>
      <w:r>
        <w:rPr>
          <w:rFonts w:ascii="Times New Roman" w:eastAsia="Times New Roman" w:hAnsi="Times New Roman" w:cs="Times New Roman"/>
          <w:b/>
          <w:color w:val="000000" w:themeColor="text1"/>
          <w:sz w:val="24"/>
          <w:szCs w:val="24"/>
          <w:lang w:eastAsia="uk-UA"/>
        </w:rPr>
        <w:br w:type="page"/>
      </w:r>
    </w:p>
    <w:p w14:paraId="2090F1D7" w14:textId="6B93355D" w:rsidR="008D0183" w:rsidRPr="008D0183" w:rsidRDefault="008D0183" w:rsidP="008D0183">
      <w:pPr>
        <w:spacing w:after="0" w:line="240" w:lineRule="auto"/>
        <w:jc w:val="center"/>
        <w:rPr>
          <w:rFonts w:ascii="Times New Roman" w:eastAsia="Times New Roman" w:hAnsi="Times New Roman" w:cs="Times New Roman"/>
          <w:sz w:val="24"/>
          <w:szCs w:val="24"/>
          <w:lang w:eastAsia="uk-UA"/>
        </w:rPr>
      </w:pPr>
      <w:r w:rsidRPr="008D0183">
        <w:rPr>
          <w:rFonts w:ascii="Times New Roman" w:eastAsia="Times New Roman" w:hAnsi="Times New Roman" w:cs="Times New Roman"/>
          <w:b/>
          <w:color w:val="000000" w:themeColor="text1"/>
          <w:sz w:val="24"/>
          <w:szCs w:val="24"/>
          <w:lang w:eastAsia="uk-UA"/>
        </w:rPr>
        <w:lastRenderedPageBreak/>
        <w:t>ТЕХНІЧНЕ ЗАВДАННЯ №</w:t>
      </w:r>
      <w:r w:rsidR="00446B59">
        <w:rPr>
          <w:rFonts w:ascii="Times New Roman" w:eastAsia="Times New Roman" w:hAnsi="Times New Roman" w:cs="Times New Roman"/>
          <w:b/>
          <w:color w:val="000000" w:themeColor="text1"/>
          <w:sz w:val="24"/>
          <w:szCs w:val="24"/>
          <w:lang w:eastAsia="uk-UA"/>
        </w:rPr>
        <w:t xml:space="preserve"> 33</w:t>
      </w:r>
    </w:p>
    <w:p w14:paraId="739A8EFB" w14:textId="77777777" w:rsidR="008D0183" w:rsidRPr="008D0183" w:rsidRDefault="008D0183" w:rsidP="008D0183">
      <w:pPr>
        <w:spacing w:after="0" w:line="240" w:lineRule="auto"/>
        <w:rPr>
          <w:rFonts w:ascii="Times New Roman" w:eastAsia="Times New Roman" w:hAnsi="Times New Roman" w:cs="Times New Roman"/>
          <w:sz w:val="24"/>
          <w:szCs w:val="24"/>
          <w:lang w:eastAsia="uk-UA"/>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3"/>
        <w:gridCol w:w="1446"/>
        <w:gridCol w:w="1418"/>
        <w:gridCol w:w="1417"/>
        <w:gridCol w:w="1285"/>
        <w:gridCol w:w="1550"/>
      </w:tblGrid>
      <w:tr w:rsidR="008D0183" w:rsidRPr="009C704F" w14:paraId="7F598B01" w14:textId="77777777" w:rsidTr="009C704F">
        <w:trPr>
          <w:trHeight w:val="40"/>
        </w:trPr>
        <w:tc>
          <w:tcPr>
            <w:tcW w:w="2523" w:type="dxa"/>
            <w:tcBorders>
              <w:top w:val="single" w:sz="4" w:space="0" w:color="auto"/>
              <w:left w:val="single" w:sz="4" w:space="0" w:color="auto"/>
              <w:bottom w:val="single" w:sz="4" w:space="0" w:color="auto"/>
              <w:right w:val="single" w:sz="4" w:space="0" w:color="auto"/>
            </w:tcBorders>
            <w:vAlign w:val="center"/>
          </w:tcPr>
          <w:p w14:paraId="0B6C3723" w14:textId="77777777" w:rsidR="008D0183" w:rsidRPr="009C704F" w:rsidRDefault="008D0183" w:rsidP="009C704F">
            <w:pPr>
              <w:spacing w:after="0"/>
              <w:rPr>
                <w:rFonts w:ascii="Times New Roman" w:hAnsi="Times New Roman" w:cs="Times New Roman"/>
                <w:sz w:val="24"/>
                <w:szCs w:val="24"/>
              </w:rPr>
            </w:pPr>
            <w:r w:rsidRPr="009C704F">
              <w:rPr>
                <w:rFonts w:ascii="Times New Roman" w:hAnsi="Times New Roman" w:cs="Times New Roman"/>
                <w:sz w:val="24"/>
                <w:szCs w:val="24"/>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518BE83F" w14:textId="26856A79" w:rsidR="008D0183" w:rsidRPr="009C704F" w:rsidRDefault="008D0183" w:rsidP="009C704F">
            <w:pPr>
              <w:spacing w:after="0"/>
              <w:jc w:val="both"/>
              <w:rPr>
                <w:rFonts w:ascii="Times New Roman" w:hAnsi="Times New Roman" w:cs="Times New Roman"/>
                <w:sz w:val="24"/>
                <w:szCs w:val="24"/>
              </w:rPr>
            </w:pPr>
            <w:r w:rsidRPr="009C704F">
              <w:rPr>
                <w:rFonts w:ascii="Times New Roman" w:hAnsi="Times New Roman" w:cs="Times New Roman"/>
                <w:sz w:val="24"/>
                <w:szCs w:val="24"/>
              </w:rPr>
              <w:t xml:space="preserve">Б.1.1.1 </w:t>
            </w:r>
            <w:r w:rsidR="009C704F">
              <w:rPr>
                <w:rFonts w:ascii="Times New Roman" w:hAnsi="Times New Roman" w:cs="Times New Roman"/>
                <w:sz w:val="24"/>
                <w:szCs w:val="24"/>
              </w:rPr>
              <w:t>б</w:t>
            </w:r>
            <w:r w:rsidRPr="009C704F">
              <w:rPr>
                <w:rFonts w:ascii="Times New Roman" w:hAnsi="Times New Roman" w:cs="Times New Roman"/>
                <w:sz w:val="24"/>
                <w:szCs w:val="24"/>
              </w:rPr>
              <w:t>удівництво, ремонт та утримання в належному стані дорожньої мережі та пішохідних зон</w:t>
            </w:r>
            <w:r w:rsidR="009C704F">
              <w:rPr>
                <w:rFonts w:ascii="Times New Roman" w:hAnsi="Times New Roman" w:cs="Times New Roman"/>
                <w:sz w:val="24"/>
                <w:szCs w:val="24"/>
              </w:rPr>
              <w:t>.</w:t>
            </w:r>
          </w:p>
        </w:tc>
      </w:tr>
      <w:tr w:rsidR="008D0183" w:rsidRPr="008D0183" w14:paraId="212B0439" w14:textId="77777777" w:rsidTr="009C704F">
        <w:tc>
          <w:tcPr>
            <w:tcW w:w="2523" w:type="dxa"/>
            <w:tcBorders>
              <w:top w:val="single" w:sz="4" w:space="0" w:color="auto"/>
            </w:tcBorders>
            <w:vAlign w:val="center"/>
          </w:tcPr>
          <w:p w14:paraId="2936A890" w14:textId="65F6B4B9"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Назва проекту</w:t>
            </w:r>
          </w:p>
        </w:tc>
        <w:tc>
          <w:tcPr>
            <w:tcW w:w="7116" w:type="dxa"/>
            <w:gridSpan w:val="5"/>
            <w:tcBorders>
              <w:top w:val="single" w:sz="4" w:space="0" w:color="auto"/>
            </w:tcBorders>
          </w:tcPr>
          <w:p w14:paraId="30ED7840" w14:textId="67526657" w:rsidR="008D0183" w:rsidRPr="009C704F" w:rsidRDefault="008D0183" w:rsidP="009C704F">
            <w:pPr>
              <w:keepLines/>
              <w:pBdr>
                <w:top w:val="nil"/>
                <w:left w:val="nil"/>
                <w:bottom w:val="nil"/>
                <w:right w:val="nil"/>
                <w:between w:val="nil"/>
              </w:pBdr>
              <w:tabs>
                <w:tab w:val="left" w:pos="450"/>
              </w:tabs>
              <w:spacing w:before="40" w:after="40" w:line="240" w:lineRule="auto"/>
              <w:jc w:val="both"/>
              <w:rPr>
                <w:rFonts w:ascii="Times New Roman" w:eastAsia="Arial" w:hAnsi="Times New Roman" w:cs="Times New Roman"/>
                <w:b/>
                <w:color w:val="000000"/>
                <w:sz w:val="24"/>
                <w:szCs w:val="24"/>
                <w:lang w:eastAsia="uk-UA"/>
              </w:rPr>
            </w:pPr>
            <w:r w:rsidRPr="009C704F">
              <w:rPr>
                <w:rFonts w:ascii="Times New Roman" w:eastAsia="Arial" w:hAnsi="Times New Roman" w:cs="Times New Roman"/>
                <w:b/>
                <w:color w:val="000000"/>
                <w:sz w:val="24"/>
                <w:szCs w:val="24"/>
                <w:lang w:eastAsia="uk-UA"/>
              </w:rPr>
              <w:t>Виготовлення містобудівної та проектної документації «Нове будівництво малої об’їзної автомобільної дороги від вул. Нафтовиків до вул. Обліски у м. Долина»</w:t>
            </w:r>
            <w:r w:rsidR="009C704F">
              <w:rPr>
                <w:rFonts w:ascii="Times New Roman" w:eastAsia="Arial" w:hAnsi="Times New Roman" w:cs="Times New Roman"/>
                <w:b/>
                <w:color w:val="000000"/>
                <w:sz w:val="24"/>
                <w:szCs w:val="24"/>
                <w:lang w:eastAsia="uk-UA"/>
              </w:rPr>
              <w:t>.</w:t>
            </w:r>
          </w:p>
        </w:tc>
      </w:tr>
      <w:tr w:rsidR="008D0183" w:rsidRPr="008D0183" w14:paraId="56B303DE" w14:textId="77777777" w:rsidTr="001764BE">
        <w:tc>
          <w:tcPr>
            <w:tcW w:w="2523" w:type="dxa"/>
            <w:vAlign w:val="center"/>
          </w:tcPr>
          <w:p w14:paraId="0A4DB170" w14:textId="4480171E"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Цілі проекту</w:t>
            </w:r>
          </w:p>
        </w:tc>
        <w:tc>
          <w:tcPr>
            <w:tcW w:w="7116" w:type="dxa"/>
            <w:gridSpan w:val="5"/>
          </w:tcPr>
          <w:p w14:paraId="619CC80A"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 xml:space="preserve">Метою Проекту є вивчення питання щодо місця проходження автомобільної дороги від вул. Нафтовиків до вул. Обліски у м. Долина та виготовлення необхідної документації, що стане першим вагомим кроком у її втіленні. Дана автомобільна дорога необхідна, щоб зменшити потік транспорту на автошляху Н 10 по вул. Хмельницького та на майдані Січових Стрільців у м. Долина, який прямує до автошляху Р 21 та перерозподілити його на вулицю  Нафтовиків, з’єднавши її з вул. Обліски у м. Долина. </w:t>
            </w:r>
          </w:p>
        </w:tc>
      </w:tr>
      <w:tr w:rsidR="008D0183" w:rsidRPr="008D0183" w14:paraId="2D17D174" w14:textId="77777777" w:rsidTr="001764BE">
        <w:tc>
          <w:tcPr>
            <w:tcW w:w="2523" w:type="dxa"/>
            <w:vAlign w:val="center"/>
          </w:tcPr>
          <w:p w14:paraId="2CA84C7E" w14:textId="0103A1AF"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Територія на яку проект матиме вплив</w:t>
            </w:r>
          </w:p>
        </w:tc>
        <w:tc>
          <w:tcPr>
            <w:tcW w:w="7116" w:type="dxa"/>
            <w:gridSpan w:val="5"/>
            <w:vAlign w:val="center"/>
          </w:tcPr>
          <w:p w14:paraId="4F8B4661" w14:textId="5F2D1542"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Долинська територіальна громада</w:t>
            </w:r>
            <w:r w:rsidR="009C704F">
              <w:rPr>
                <w:rFonts w:ascii="Times New Roman" w:eastAsia="Arial" w:hAnsi="Times New Roman" w:cs="Times New Roman"/>
                <w:color w:val="000000"/>
                <w:sz w:val="24"/>
                <w:szCs w:val="24"/>
                <w:lang w:eastAsia="uk-UA"/>
              </w:rPr>
              <w:t>.</w:t>
            </w:r>
          </w:p>
        </w:tc>
      </w:tr>
      <w:tr w:rsidR="008D0183" w:rsidRPr="008D0183" w14:paraId="26F58202" w14:textId="77777777" w:rsidTr="001764BE">
        <w:tc>
          <w:tcPr>
            <w:tcW w:w="2523" w:type="dxa"/>
            <w:vAlign w:val="center"/>
          </w:tcPr>
          <w:p w14:paraId="05CB1D4B" w14:textId="77777777"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Орієнтовна кількість отримувачів вигод</w:t>
            </w:r>
          </w:p>
        </w:tc>
        <w:tc>
          <w:tcPr>
            <w:tcW w:w="7116" w:type="dxa"/>
            <w:gridSpan w:val="5"/>
          </w:tcPr>
          <w:p w14:paraId="5C2F8B07"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Мешканці Долинської територіальної громади, 48 500 осіб.</w:t>
            </w:r>
          </w:p>
        </w:tc>
      </w:tr>
      <w:tr w:rsidR="008D0183" w:rsidRPr="008D0183" w14:paraId="63D273F8" w14:textId="77777777" w:rsidTr="001764BE">
        <w:tc>
          <w:tcPr>
            <w:tcW w:w="2523" w:type="dxa"/>
            <w:shd w:val="clear" w:color="auto" w:fill="FFFFFF"/>
            <w:vAlign w:val="center"/>
          </w:tcPr>
          <w:p w14:paraId="338940DF" w14:textId="035E6A81"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Стислий опис проекту</w:t>
            </w:r>
          </w:p>
        </w:tc>
        <w:tc>
          <w:tcPr>
            <w:tcW w:w="7116" w:type="dxa"/>
            <w:gridSpan w:val="5"/>
          </w:tcPr>
          <w:p w14:paraId="338A830E"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 xml:space="preserve">Основна проблема полягає в тому, що на ділянці автошляху Н 10 «Стрий — Івано-Франківськ — Чернівці — пропускний пункт Мамалига» по вул. Хмельницького та на майдані Січових Стрільців у м. Долина наявне велике скупчення автомобільного транспорту, що створює несприятливу дорожню ситуацію. Оскільки з часом кількість автомобільного транспорту зростатиме, необхідним є будівництво додаткового автошляху, завдяки якому вдасться перерозподілити транспорт, який прямує до автошляху Р 21 (по вул. Обліски у м. Долина). Даним проектом передбачається виготовлення містобудівної та проектної документації для будівництва автомобільної дороги, разом з тим, пошук найвдаліших проектних рішень для вирішення наявної ситуації. </w:t>
            </w:r>
          </w:p>
        </w:tc>
      </w:tr>
      <w:tr w:rsidR="008D0183" w:rsidRPr="008D0183" w14:paraId="490A49D1" w14:textId="77777777" w:rsidTr="001764BE">
        <w:tc>
          <w:tcPr>
            <w:tcW w:w="2523" w:type="dxa"/>
            <w:shd w:val="clear" w:color="auto" w:fill="FFFFFF"/>
            <w:vAlign w:val="center"/>
          </w:tcPr>
          <w:p w14:paraId="1BB7E0AA" w14:textId="5828859E"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Очікувані результати</w:t>
            </w:r>
          </w:p>
        </w:tc>
        <w:tc>
          <w:tcPr>
            <w:tcW w:w="7116" w:type="dxa"/>
            <w:gridSpan w:val="5"/>
            <w:shd w:val="clear" w:color="auto" w:fill="FFFFFF"/>
          </w:tcPr>
          <w:p w14:paraId="78329EFD" w14:textId="77777777" w:rsidR="008D0183" w:rsidRPr="008D0183" w:rsidRDefault="008D0183" w:rsidP="009C704F">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Суттєве покращення дорожньої ситуації на ділянці автошляху Н 10 по вул. Хмельницького та на майдані Січових Стрільців у м. Долина, покращення соціально-економічного розвитку міста Долини та громади в цілому, інвестиційна привабливість міста.</w:t>
            </w:r>
          </w:p>
        </w:tc>
      </w:tr>
      <w:tr w:rsidR="008D0183" w:rsidRPr="008D0183" w14:paraId="3DDB0AE7" w14:textId="77777777" w:rsidTr="001764BE">
        <w:tc>
          <w:tcPr>
            <w:tcW w:w="2523" w:type="dxa"/>
            <w:shd w:val="clear" w:color="auto" w:fill="FFFFFF"/>
            <w:vAlign w:val="center"/>
          </w:tcPr>
          <w:p w14:paraId="2ABEC526" w14:textId="259AF0EC"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Ключові заходи проекту</w:t>
            </w:r>
          </w:p>
        </w:tc>
        <w:tc>
          <w:tcPr>
            <w:tcW w:w="7116" w:type="dxa"/>
            <w:gridSpan w:val="5"/>
          </w:tcPr>
          <w:p w14:paraId="739DFDB2" w14:textId="77777777" w:rsidR="008D0183" w:rsidRPr="008D0183" w:rsidRDefault="008D0183" w:rsidP="009C704F">
            <w:pPr>
              <w:pBdr>
                <w:top w:val="nil"/>
                <w:left w:val="nil"/>
                <w:bottom w:val="nil"/>
                <w:right w:val="nil"/>
                <w:between w:val="nil"/>
              </w:pBdr>
              <w:tabs>
                <w:tab w:val="left" w:pos="297"/>
              </w:tabs>
              <w:spacing w:after="0" w:line="240" w:lineRule="auto"/>
              <w:ind w:left="14"/>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В рамках реалізації проекту щодо виготовлення містобудівної та проектної документації «Нове будівництво малої об’їзної автомобільної дороги від вул. Нафтовиків до вул. Обліски у м. Долина» виконуватимуться наступні роботи:</w:t>
            </w:r>
          </w:p>
          <w:p w14:paraId="0F1A8D07" w14:textId="77777777" w:rsidR="008D0183" w:rsidRPr="008D0183" w:rsidRDefault="008D0183" w:rsidP="009C704F">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Times New Roman"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виготовлення містобудівної документації;</w:t>
            </w:r>
          </w:p>
          <w:p w14:paraId="08A106A9" w14:textId="77777777" w:rsidR="008D0183" w:rsidRPr="008D0183" w:rsidRDefault="008D0183" w:rsidP="009C704F">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Times New Roman"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виготовлення проектно-кошторисної документації;</w:t>
            </w:r>
          </w:p>
          <w:p w14:paraId="24892EF4" w14:textId="77777777" w:rsidR="008D0183" w:rsidRPr="008D0183" w:rsidRDefault="008D0183" w:rsidP="009C704F">
            <w:pPr>
              <w:numPr>
                <w:ilvl w:val="0"/>
                <w:numId w:val="35"/>
              </w:numPr>
              <w:pBdr>
                <w:top w:val="nil"/>
                <w:left w:val="nil"/>
                <w:bottom w:val="nil"/>
                <w:right w:val="nil"/>
                <w:between w:val="nil"/>
              </w:pBdr>
              <w:tabs>
                <w:tab w:val="left" w:pos="297"/>
              </w:tabs>
              <w:spacing w:after="0" w:line="240" w:lineRule="auto"/>
              <w:contextualSpacing/>
              <w:jc w:val="both"/>
              <w:rPr>
                <w:rFonts w:ascii="Times New Roman" w:eastAsia="Times New Roman"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проходження державної експертизи.</w:t>
            </w:r>
          </w:p>
        </w:tc>
      </w:tr>
      <w:tr w:rsidR="008D0183" w:rsidRPr="008D0183" w14:paraId="105BBB9C" w14:textId="77777777" w:rsidTr="001764BE">
        <w:tc>
          <w:tcPr>
            <w:tcW w:w="2523" w:type="dxa"/>
            <w:shd w:val="clear" w:color="auto" w:fill="FFFFFF"/>
            <w:vAlign w:val="center"/>
          </w:tcPr>
          <w:p w14:paraId="173E059B" w14:textId="44196540"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Період здійснення</w:t>
            </w:r>
          </w:p>
        </w:tc>
        <w:tc>
          <w:tcPr>
            <w:tcW w:w="7116" w:type="dxa"/>
            <w:gridSpan w:val="5"/>
            <w:vAlign w:val="center"/>
          </w:tcPr>
          <w:p w14:paraId="4169BBF0"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2025 – 202</w:t>
            </w:r>
            <w:r w:rsidRPr="008D0183">
              <w:rPr>
                <w:rFonts w:ascii="Times New Roman" w:eastAsia="Arial" w:hAnsi="Times New Roman" w:cs="Times New Roman"/>
                <w:color w:val="000000"/>
                <w:sz w:val="24"/>
                <w:szCs w:val="24"/>
                <w:lang w:val="en-US" w:eastAsia="uk-UA"/>
              </w:rPr>
              <w:t>7</w:t>
            </w:r>
            <w:r w:rsidRPr="008D0183">
              <w:rPr>
                <w:rFonts w:ascii="Times New Roman" w:eastAsia="Arial" w:hAnsi="Times New Roman" w:cs="Times New Roman"/>
                <w:color w:val="000000"/>
                <w:sz w:val="24"/>
                <w:szCs w:val="24"/>
                <w:lang w:eastAsia="uk-UA"/>
              </w:rPr>
              <w:t xml:space="preserve"> роки</w:t>
            </w:r>
          </w:p>
        </w:tc>
      </w:tr>
      <w:tr w:rsidR="008D0183" w:rsidRPr="008D0183" w14:paraId="579C3CAA" w14:textId="77777777" w:rsidTr="006732C4">
        <w:tc>
          <w:tcPr>
            <w:tcW w:w="2523" w:type="dxa"/>
            <w:vMerge w:val="restart"/>
            <w:shd w:val="clear" w:color="auto" w:fill="FFFFFF"/>
            <w:vAlign w:val="center"/>
          </w:tcPr>
          <w:p w14:paraId="2A3905D9" w14:textId="77777777" w:rsidR="008D0183" w:rsidRPr="008D0183" w:rsidRDefault="008D0183" w:rsidP="008D0183">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Орієнтовна вартість проекту, тис. грн.</w:t>
            </w:r>
          </w:p>
        </w:tc>
        <w:tc>
          <w:tcPr>
            <w:tcW w:w="1446" w:type="dxa"/>
            <w:shd w:val="clear" w:color="auto" w:fill="auto"/>
            <w:vAlign w:val="center"/>
          </w:tcPr>
          <w:p w14:paraId="68A215D2"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2024</w:t>
            </w:r>
          </w:p>
        </w:tc>
        <w:tc>
          <w:tcPr>
            <w:tcW w:w="1418" w:type="dxa"/>
            <w:shd w:val="clear" w:color="auto" w:fill="auto"/>
            <w:vAlign w:val="center"/>
          </w:tcPr>
          <w:p w14:paraId="2D2BF7C6"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2025</w:t>
            </w:r>
          </w:p>
        </w:tc>
        <w:tc>
          <w:tcPr>
            <w:tcW w:w="1417" w:type="dxa"/>
            <w:shd w:val="clear" w:color="auto" w:fill="auto"/>
            <w:vAlign w:val="center"/>
          </w:tcPr>
          <w:p w14:paraId="0ACD42A5"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2026</w:t>
            </w:r>
          </w:p>
        </w:tc>
        <w:tc>
          <w:tcPr>
            <w:tcW w:w="1285" w:type="dxa"/>
            <w:shd w:val="clear" w:color="auto" w:fill="auto"/>
            <w:vAlign w:val="center"/>
          </w:tcPr>
          <w:p w14:paraId="7F827400"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val="en-US" w:eastAsia="uk-UA"/>
              </w:rPr>
            </w:pPr>
            <w:r w:rsidRPr="008D0183">
              <w:rPr>
                <w:rFonts w:ascii="Times New Roman" w:eastAsia="Arial" w:hAnsi="Times New Roman" w:cs="Times New Roman"/>
                <w:color w:val="000000"/>
                <w:sz w:val="24"/>
                <w:szCs w:val="24"/>
                <w:lang w:eastAsia="uk-UA"/>
              </w:rPr>
              <w:t>2027</w:t>
            </w:r>
          </w:p>
        </w:tc>
        <w:tc>
          <w:tcPr>
            <w:tcW w:w="1550" w:type="dxa"/>
            <w:shd w:val="clear" w:color="auto" w:fill="auto"/>
            <w:vAlign w:val="center"/>
          </w:tcPr>
          <w:p w14:paraId="4AA92FD1" w14:textId="77777777" w:rsidR="008D0183" w:rsidRPr="008D0183" w:rsidRDefault="008D0183" w:rsidP="009C704F">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Разом</w:t>
            </w:r>
          </w:p>
        </w:tc>
      </w:tr>
      <w:tr w:rsidR="0046661A" w:rsidRPr="008D0183" w14:paraId="5168E5A3" w14:textId="77777777" w:rsidTr="001764BE">
        <w:tc>
          <w:tcPr>
            <w:tcW w:w="2523" w:type="dxa"/>
            <w:vMerge/>
            <w:shd w:val="clear" w:color="auto" w:fill="FFFFFF"/>
            <w:vAlign w:val="center"/>
          </w:tcPr>
          <w:p w14:paraId="1FD03A80" w14:textId="77777777" w:rsidR="0046661A" w:rsidRPr="008D0183" w:rsidRDefault="0046661A" w:rsidP="0046661A">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p>
        </w:tc>
        <w:tc>
          <w:tcPr>
            <w:tcW w:w="1446" w:type="dxa"/>
            <w:shd w:val="clear" w:color="auto" w:fill="FFFFFF"/>
            <w:vAlign w:val="center"/>
          </w:tcPr>
          <w:p w14:paraId="1260F3D4" w14:textId="77777777"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val="en-US" w:eastAsia="uk-UA"/>
              </w:rPr>
            </w:pPr>
            <w:r w:rsidRPr="008D0183">
              <w:rPr>
                <w:rFonts w:ascii="Times New Roman" w:eastAsia="Arial" w:hAnsi="Times New Roman" w:cs="Times New Roman"/>
                <w:color w:val="000000"/>
                <w:sz w:val="24"/>
                <w:szCs w:val="24"/>
                <w:lang w:val="en-US" w:eastAsia="uk-UA"/>
              </w:rPr>
              <w:t>-</w:t>
            </w:r>
          </w:p>
        </w:tc>
        <w:tc>
          <w:tcPr>
            <w:tcW w:w="1418" w:type="dxa"/>
            <w:shd w:val="clear" w:color="auto" w:fill="auto"/>
            <w:vAlign w:val="center"/>
          </w:tcPr>
          <w:p w14:paraId="2C76CFC1" w14:textId="20181661"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810,0</w:t>
            </w:r>
          </w:p>
        </w:tc>
        <w:tc>
          <w:tcPr>
            <w:tcW w:w="1417" w:type="dxa"/>
            <w:shd w:val="clear" w:color="auto" w:fill="auto"/>
            <w:vAlign w:val="center"/>
          </w:tcPr>
          <w:p w14:paraId="650CDA61" w14:textId="66DF7056"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bCs/>
                <w:color w:val="000000"/>
                <w:sz w:val="24"/>
                <w:szCs w:val="24"/>
                <w:lang w:eastAsia="uk-UA"/>
              </w:rPr>
            </w:pPr>
            <w:r w:rsidRPr="008D0183">
              <w:rPr>
                <w:rFonts w:ascii="Times New Roman" w:eastAsia="Arial" w:hAnsi="Times New Roman" w:cs="Times New Roman"/>
                <w:bCs/>
                <w:color w:val="000000"/>
                <w:sz w:val="24"/>
                <w:szCs w:val="24"/>
                <w:lang w:eastAsia="uk-UA"/>
              </w:rPr>
              <w:t>100,0</w:t>
            </w:r>
          </w:p>
        </w:tc>
        <w:tc>
          <w:tcPr>
            <w:tcW w:w="1285" w:type="dxa"/>
            <w:shd w:val="clear" w:color="auto" w:fill="FFFFFF"/>
            <w:vAlign w:val="center"/>
          </w:tcPr>
          <w:p w14:paraId="3922AF14" w14:textId="13D26B0F"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Pr>
                <w:rFonts w:ascii="Times New Roman" w:eastAsia="Arial" w:hAnsi="Times New Roman" w:cs="Times New Roman"/>
                <w:bCs/>
                <w:color w:val="000000"/>
                <w:sz w:val="24"/>
                <w:szCs w:val="24"/>
                <w:lang w:eastAsia="uk-UA"/>
              </w:rPr>
              <w:t>-</w:t>
            </w:r>
          </w:p>
        </w:tc>
        <w:tc>
          <w:tcPr>
            <w:tcW w:w="1550" w:type="dxa"/>
            <w:shd w:val="clear" w:color="auto" w:fill="FFFFFF"/>
            <w:vAlign w:val="center"/>
          </w:tcPr>
          <w:p w14:paraId="02A36511" w14:textId="77777777"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910,0</w:t>
            </w:r>
          </w:p>
        </w:tc>
      </w:tr>
      <w:tr w:rsidR="0046661A" w:rsidRPr="008D0183" w14:paraId="3581D15A" w14:textId="77777777" w:rsidTr="001764BE">
        <w:tc>
          <w:tcPr>
            <w:tcW w:w="2523" w:type="dxa"/>
            <w:shd w:val="clear" w:color="auto" w:fill="FFFFFF"/>
            <w:vAlign w:val="center"/>
          </w:tcPr>
          <w:p w14:paraId="403E7B5A" w14:textId="1D4E2816" w:rsidR="0046661A" w:rsidRPr="008D0183" w:rsidRDefault="0046661A" w:rsidP="0046661A">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Джерела фінансування</w:t>
            </w:r>
          </w:p>
        </w:tc>
        <w:tc>
          <w:tcPr>
            <w:tcW w:w="7116" w:type="dxa"/>
            <w:gridSpan w:val="5"/>
            <w:vAlign w:val="center"/>
          </w:tcPr>
          <w:p w14:paraId="380F1412" w14:textId="03E7011F"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Кошти бюджету  Долинської ТГ( 910,0 тис. грн.)</w:t>
            </w:r>
            <w:r>
              <w:rPr>
                <w:rFonts w:ascii="Times New Roman" w:eastAsia="Arial" w:hAnsi="Times New Roman" w:cs="Times New Roman"/>
                <w:color w:val="000000"/>
                <w:sz w:val="24"/>
                <w:szCs w:val="24"/>
                <w:lang w:eastAsia="uk-UA"/>
              </w:rPr>
              <w:t>.</w:t>
            </w:r>
          </w:p>
        </w:tc>
      </w:tr>
      <w:tr w:rsidR="0046661A" w:rsidRPr="008D0183" w14:paraId="43552821" w14:textId="77777777" w:rsidTr="001764BE">
        <w:tc>
          <w:tcPr>
            <w:tcW w:w="2523" w:type="dxa"/>
            <w:shd w:val="clear" w:color="auto" w:fill="FFFFFF"/>
            <w:vAlign w:val="center"/>
          </w:tcPr>
          <w:p w14:paraId="5049493A" w14:textId="5A6493AE" w:rsidR="0046661A" w:rsidRPr="008D0183" w:rsidRDefault="0046661A" w:rsidP="0046661A">
            <w:pPr>
              <w:pBdr>
                <w:top w:val="nil"/>
                <w:left w:val="nil"/>
                <w:bottom w:val="nil"/>
                <w:right w:val="nil"/>
                <w:between w:val="nil"/>
              </w:pBdr>
              <w:spacing w:after="0" w:line="240" w:lineRule="auto"/>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Ключові учасники реалізації проекту</w:t>
            </w:r>
          </w:p>
        </w:tc>
        <w:tc>
          <w:tcPr>
            <w:tcW w:w="7116" w:type="dxa"/>
            <w:gridSpan w:val="5"/>
            <w:vAlign w:val="center"/>
          </w:tcPr>
          <w:p w14:paraId="268B269D" w14:textId="5022C3C0" w:rsidR="0046661A" w:rsidRPr="008D0183" w:rsidRDefault="0046661A" w:rsidP="0046661A">
            <w:pPr>
              <w:pBdr>
                <w:top w:val="nil"/>
                <w:left w:val="nil"/>
                <w:bottom w:val="nil"/>
                <w:right w:val="nil"/>
                <w:between w:val="nil"/>
              </w:pBdr>
              <w:spacing w:after="0" w:line="240" w:lineRule="auto"/>
              <w:jc w:val="both"/>
              <w:rPr>
                <w:rFonts w:ascii="Times New Roman" w:eastAsia="Arial" w:hAnsi="Times New Roman" w:cs="Times New Roman"/>
                <w:color w:val="000000"/>
                <w:sz w:val="24"/>
                <w:szCs w:val="24"/>
                <w:lang w:eastAsia="uk-UA"/>
              </w:rPr>
            </w:pPr>
            <w:r w:rsidRPr="008D0183">
              <w:rPr>
                <w:rFonts w:ascii="Times New Roman" w:eastAsia="Arial" w:hAnsi="Times New Roman" w:cs="Times New Roman"/>
                <w:color w:val="000000"/>
                <w:sz w:val="24"/>
                <w:szCs w:val="24"/>
                <w:lang w:eastAsia="uk-UA"/>
              </w:rPr>
              <w:t>Долинська міська рада</w:t>
            </w:r>
            <w:r>
              <w:rPr>
                <w:rFonts w:ascii="Times New Roman" w:eastAsia="Arial" w:hAnsi="Times New Roman" w:cs="Times New Roman"/>
                <w:color w:val="000000"/>
                <w:sz w:val="24"/>
                <w:szCs w:val="24"/>
                <w:lang w:eastAsia="uk-UA"/>
              </w:rPr>
              <w:t>.</w:t>
            </w:r>
          </w:p>
        </w:tc>
      </w:tr>
    </w:tbl>
    <w:p w14:paraId="1E04632C" w14:textId="20FD84C0"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bookmarkStart w:id="103" w:name="_Hlk163741473"/>
      <w:r w:rsidRPr="005A1DDC">
        <w:rPr>
          <w:rFonts w:ascii="Times New Roman" w:eastAsia="Times New Roman" w:hAnsi="Times New Roman" w:cs="Times New Roman"/>
          <w:b/>
          <w:sz w:val="24"/>
          <w:szCs w:val="24"/>
          <w:lang w:eastAsia="uk-UA"/>
        </w:rPr>
        <w:lastRenderedPageBreak/>
        <w:t>ТЕХНІЧНЕ ЗАВДАННЯ № 3</w:t>
      </w:r>
      <w:r w:rsidR="00446B59">
        <w:rPr>
          <w:rFonts w:ascii="Times New Roman" w:eastAsia="Times New Roman" w:hAnsi="Times New Roman" w:cs="Times New Roman"/>
          <w:b/>
          <w:sz w:val="24"/>
          <w:szCs w:val="24"/>
          <w:lang w:eastAsia="uk-UA"/>
        </w:rPr>
        <w:t>4</w:t>
      </w:r>
    </w:p>
    <w:p w14:paraId="295D4CF4"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781" w:type="dxa"/>
        <w:tblInd w:w="-147" w:type="dxa"/>
        <w:tblLook w:val="04A0" w:firstRow="1" w:lastRow="0" w:firstColumn="1" w:lastColumn="0" w:noHBand="0" w:noVBand="1"/>
      </w:tblPr>
      <w:tblGrid>
        <w:gridCol w:w="2523"/>
        <w:gridCol w:w="1345"/>
        <w:gridCol w:w="1377"/>
        <w:gridCol w:w="1244"/>
        <w:gridCol w:w="1378"/>
        <w:gridCol w:w="1914"/>
      </w:tblGrid>
      <w:tr w:rsidR="005A1DDC" w:rsidRPr="005A1DDC" w14:paraId="1DE9945F" w14:textId="77777777" w:rsidTr="00C33D74">
        <w:tc>
          <w:tcPr>
            <w:tcW w:w="2523" w:type="dxa"/>
            <w:tcBorders>
              <w:top w:val="single" w:sz="4" w:space="0" w:color="auto"/>
              <w:left w:val="single" w:sz="4" w:space="0" w:color="auto"/>
              <w:bottom w:val="single" w:sz="4" w:space="0" w:color="auto"/>
              <w:right w:val="single" w:sz="4" w:space="0" w:color="auto"/>
            </w:tcBorders>
            <w:hideMark/>
          </w:tcPr>
          <w:bookmarkEnd w:id="103"/>
          <w:p w14:paraId="7B5DE86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258" w:type="dxa"/>
            <w:gridSpan w:val="5"/>
            <w:tcBorders>
              <w:top w:val="single" w:sz="4" w:space="0" w:color="auto"/>
              <w:left w:val="single" w:sz="4" w:space="0" w:color="auto"/>
              <w:bottom w:val="single" w:sz="4" w:space="0" w:color="auto"/>
              <w:right w:val="single" w:sz="4" w:space="0" w:color="auto"/>
            </w:tcBorders>
            <w:hideMark/>
          </w:tcPr>
          <w:p w14:paraId="5CAAC23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Б.1.1.3 створення нових об’єктів благоустрою.</w:t>
            </w:r>
          </w:p>
        </w:tc>
      </w:tr>
      <w:tr w:rsidR="005A1DDC" w:rsidRPr="005A1DDC" w14:paraId="5DE1CB98"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24EDB29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4DE8250A"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Благоустрій парку по вул. Шевченка в м. Долина.</w:t>
            </w:r>
          </w:p>
        </w:tc>
      </w:tr>
      <w:tr w:rsidR="005A1DDC" w:rsidRPr="005A1DDC" w14:paraId="50F86B01"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A4C73B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21FF0F3D"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Забезпечення мешканців міста комфортними місцями відпочинку, облаштування пішохідної зони, малих архітектурних форм, висадка зелених насаджень.</w:t>
            </w:r>
          </w:p>
        </w:tc>
      </w:tr>
      <w:tr w:rsidR="005A1DDC" w:rsidRPr="005A1DDC" w14:paraId="1E766062"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652DE90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258" w:type="dxa"/>
            <w:gridSpan w:val="5"/>
            <w:tcBorders>
              <w:top w:val="single" w:sz="4" w:space="0" w:color="auto"/>
              <w:left w:val="single" w:sz="4" w:space="0" w:color="auto"/>
              <w:bottom w:val="single" w:sz="4" w:space="0" w:color="auto"/>
              <w:right w:val="single" w:sz="4" w:space="0" w:color="auto"/>
            </w:tcBorders>
            <w:hideMark/>
          </w:tcPr>
          <w:p w14:paraId="2D512E9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 Долина, Долинська ТГ.</w:t>
            </w:r>
          </w:p>
        </w:tc>
      </w:tr>
      <w:tr w:rsidR="005A1DDC" w:rsidRPr="005A1DDC" w14:paraId="2E6A04E4"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E5C422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258" w:type="dxa"/>
            <w:gridSpan w:val="5"/>
            <w:tcBorders>
              <w:top w:val="single" w:sz="4" w:space="0" w:color="auto"/>
              <w:left w:val="single" w:sz="4" w:space="0" w:color="auto"/>
              <w:bottom w:val="single" w:sz="4" w:space="0" w:color="auto"/>
              <w:right w:val="single" w:sz="4" w:space="0" w:color="auto"/>
            </w:tcBorders>
            <w:hideMark/>
          </w:tcPr>
          <w:p w14:paraId="7463A97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48500 осіб.</w:t>
            </w:r>
          </w:p>
        </w:tc>
      </w:tr>
      <w:tr w:rsidR="005A1DDC" w:rsidRPr="005A1DDC" w14:paraId="0F1C0589"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344A68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259CE57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Розробка схеми, висадка зелених насаджень та благоустрою території.</w:t>
            </w:r>
          </w:p>
        </w:tc>
      </w:tr>
      <w:tr w:rsidR="005A1DDC" w:rsidRPr="005A1DDC" w14:paraId="60A95155"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410D238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Очікувані результати</w:t>
            </w:r>
          </w:p>
        </w:tc>
        <w:tc>
          <w:tcPr>
            <w:tcW w:w="7258" w:type="dxa"/>
            <w:gridSpan w:val="5"/>
            <w:tcBorders>
              <w:top w:val="single" w:sz="4" w:space="0" w:color="auto"/>
              <w:left w:val="single" w:sz="4" w:space="0" w:color="auto"/>
              <w:bottom w:val="single" w:sz="4" w:space="0" w:color="auto"/>
              <w:right w:val="single" w:sz="4" w:space="0" w:color="auto"/>
            </w:tcBorders>
            <w:hideMark/>
          </w:tcPr>
          <w:p w14:paraId="30199657" w14:textId="77777777" w:rsidR="005A1DDC" w:rsidRPr="005A1DDC" w:rsidRDefault="005A1DDC" w:rsidP="005A1DDC">
            <w:pPr>
              <w:ind w:left="30"/>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Загально доступний публічний простір.</w:t>
            </w:r>
          </w:p>
        </w:tc>
      </w:tr>
      <w:tr w:rsidR="005A1DDC" w:rsidRPr="005A1DDC" w14:paraId="7DBD1F49"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AA21FE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Ключові заходи проєкту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18AE4AE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717BD73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необхідних матеріалів та обладнання, монтаж і встановлення.</w:t>
            </w:r>
          </w:p>
          <w:p w14:paraId="36FCDA6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Висадка зелених насаджень.</w:t>
            </w:r>
          </w:p>
          <w:p w14:paraId="1D54B2A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Облаштування пішохідних доріжок.</w:t>
            </w:r>
          </w:p>
          <w:p w14:paraId="5556CB2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малих архітектурних форм (лавочки, урни).</w:t>
            </w:r>
          </w:p>
        </w:tc>
      </w:tr>
      <w:tr w:rsidR="005A1DDC" w:rsidRPr="005A1DDC" w14:paraId="372BB846"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5B663E9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7C7BDF2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7816BF66" w14:textId="77777777" w:rsidTr="00C33D7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34933C4" w14:textId="77777777" w:rsidR="005A1DDC" w:rsidRPr="005A1DDC" w:rsidRDefault="005A1DDC" w:rsidP="005A1DDC">
            <w:pPr>
              <w:rPr>
                <w:rFonts w:ascii="Times New Roman" w:eastAsia="Times New Roman" w:hAnsi="Times New Roman" w:cs="Times New Roman"/>
                <w:sz w:val="24"/>
                <w:szCs w:val="24"/>
                <w:lang w:val="ru-RU" w:eastAsia="uk-UA"/>
              </w:rPr>
            </w:pPr>
            <w:bookmarkStart w:id="104" w:name="_Hlk163742846"/>
            <w:r w:rsidRPr="005A1DDC">
              <w:rPr>
                <w:rFonts w:ascii="Times New Roman" w:eastAsia="Times New Roman" w:hAnsi="Times New Roman" w:cs="Times New Roman"/>
                <w:sz w:val="24"/>
                <w:szCs w:val="24"/>
                <w:lang w:val="ru-RU" w:eastAsia="uk-UA"/>
              </w:rPr>
              <w:t>Орієнтовна вартість проєкту, тис.грн.</w:t>
            </w:r>
          </w:p>
        </w:tc>
        <w:tc>
          <w:tcPr>
            <w:tcW w:w="1345" w:type="dxa"/>
            <w:tcBorders>
              <w:top w:val="single" w:sz="4" w:space="0" w:color="auto"/>
              <w:left w:val="single" w:sz="4" w:space="0" w:color="auto"/>
              <w:bottom w:val="single" w:sz="4" w:space="0" w:color="auto"/>
              <w:right w:val="single" w:sz="4" w:space="0" w:color="auto"/>
            </w:tcBorders>
            <w:hideMark/>
          </w:tcPr>
          <w:p w14:paraId="4A53B3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082C6C7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B4ADC1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71EB232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64B1124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BF427A2" w14:textId="77777777" w:rsidTr="00C33D7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BB9A032" w14:textId="77777777" w:rsidR="005A1DDC" w:rsidRPr="005A1DDC" w:rsidRDefault="005A1DDC" w:rsidP="005A1DDC">
            <w:pPr>
              <w:rPr>
                <w:rFonts w:ascii="Times New Roman" w:eastAsia="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hideMark/>
          </w:tcPr>
          <w:p w14:paraId="3B43669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hideMark/>
          </w:tcPr>
          <w:p w14:paraId="23C4AE0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hideMark/>
          </w:tcPr>
          <w:p w14:paraId="4B558C0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8" w:type="dxa"/>
            <w:tcBorders>
              <w:top w:val="single" w:sz="4" w:space="0" w:color="auto"/>
              <w:left w:val="single" w:sz="4" w:space="0" w:color="auto"/>
              <w:bottom w:val="single" w:sz="4" w:space="0" w:color="auto"/>
              <w:right w:val="single" w:sz="4" w:space="0" w:color="auto"/>
            </w:tcBorders>
            <w:hideMark/>
          </w:tcPr>
          <w:p w14:paraId="2BE9AC9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914" w:type="dxa"/>
            <w:tcBorders>
              <w:top w:val="single" w:sz="4" w:space="0" w:color="auto"/>
              <w:left w:val="single" w:sz="4" w:space="0" w:color="auto"/>
              <w:bottom w:val="single" w:sz="4" w:space="0" w:color="auto"/>
              <w:right w:val="single" w:sz="4" w:space="0" w:color="auto"/>
            </w:tcBorders>
            <w:hideMark/>
          </w:tcPr>
          <w:p w14:paraId="3E8E80E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r>
      <w:bookmarkEnd w:id="104"/>
      <w:tr w:rsidR="005A1DDC" w:rsidRPr="005A1DDC" w14:paraId="63E5B3D3"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60A16C8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2BCC9E68" w14:textId="60BC6D25"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громади, обласного бюджету,</w:t>
            </w:r>
            <w:r w:rsidR="009C704F">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val="ru-RU" w:eastAsia="uk-UA"/>
              </w:rPr>
              <w:t>кредитні кошти, гранти.</w:t>
            </w:r>
          </w:p>
        </w:tc>
      </w:tr>
      <w:tr w:rsidR="005A1DDC" w:rsidRPr="005A1DDC" w14:paraId="0F2A5469"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7E30A0C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2A941D0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w:t>
            </w:r>
          </w:p>
        </w:tc>
      </w:tr>
      <w:tr w:rsidR="005A1DDC" w:rsidRPr="005A1DDC" w14:paraId="0B7B2F86" w14:textId="77777777" w:rsidTr="00C33D74">
        <w:tc>
          <w:tcPr>
            <w:tcW w:w="2523" w:type="dxa"/>
            <w:tcBorders>
              <w:top w:val="single" w:sz="4" w:space="0" w:color="auto"/>
              <w:left w:val="single" w:sz="4" w:space="0" w:color="auto"/>
              <w:bottom w:val="single" w:sz="4" w:space="0" w:color="auto"/>
              <w:right w:val="single" w:sz="4" w:space="0" w:color="auto"/>
            </w:tcBorders>
            <w:hideMark/>
          </w:tcPr>
          <w:p w14:paraId="65F502D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258" w:type="dxa"/>
            <w:gridSpan w:val="5"/>
            <w:tcBorders>
              <w:top w:val="single" w:sz="4" w:space="0" w:color="auto"/>
              <w:left w:val="single" w:sz="4" w:space="0" w:color="auto"/>
              <w:bottom w:val="single" w:sz="4" w:space="0" w:color="auto"/>
              <w:right w:val="single" w:sz="4" w:space="0" w:color="auto"/>
            </w:tcBorders>
          </w:tcPr>
          <w:p w14:paraId="037A722F"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0FDACEDF" w14:textId="77777777" w:rsidR="005A1DDC" w:rsidRPr="005A1DDC" w:rsidRDefault="005A1DDC" w:rsidP="005A1DDC">
      <w:pPr>
        <w:spacing w:after="0" w:line="240" w:lineRule="auto"/>
        <w:rPr>
          <w:rFonts w:ascii="Times New Roman" w:eastAsia="Times New Roman" w:hAnsi="Times New Roman" w:cs="Times New Roman"/>
          <w:sz w:val="24"/>
          <w:szCs w:val="24"/>
        </w:rPr>
      </w:pPr>
    </w:p>
    <w:p w14:paraId="583EF4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33513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5BF622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A2459D8" w14:textId="77777777" w:rsidR="005A1DDC" w:rsidRPr="005A1DDC" w:rsidRDefault="005A1DDC" w:rsidP="005A1DDC">
      <w:pPr>
        <w:spacing w:line="254" w:lineRule="auto"/>
        <w:jc w:val="center"/>
        <w:rPr>
          <w:rFonts w:ascii="Times New Roman" w:eastAsia="Calibri" w:hAnsi="Times New Roman" w:cs="Times New Roman"/>
          <w:b/>
          <w:sz w:val="24"/>
          <w:szCs w:val="24"/>
        </w:rPr>
      </w:pPr>
    </w:p>
    <w:p w14:paraId="7F97735F" w14:textId="52F2E251" w:rsidR="005A1DDC" w:rsidRPr="005A1DDC" w:rsidRDefault="005A1DDC" w:rsidP="005A1DDC">
      <w:pPr>
        <w:keepNext/>
        <w:keepLines/>
        <w:spacing w:before="480" w:after="0" w:line="240" w:lineRule="auto"/>
        <w:jc w:val="center"/>
        <w:outlineLvl w:val="0"/>
        <w:rPr>
          <w:rFonts w:ascii="Times New Roman" w:eastAsia="Times New Roman" w:hAnsi="Times New Roman" w:cs="Times New Roman"/>
          <w:b/>
          <w:bCs/>
          <w:sz w:val="24"/>
          <w:szCs w:val="24"/>
          <w:lang w:eastAsia="ru-RU"/>
        </w:rPr>
      </w:pPr>
      <w:r w:rsidRPr="005A1DDC">
        <w:rPr>
          <w:rFonts w:ascii="Times New Roman" w:eastAsia="Calibri" w:hAnsi="Times New Roman" w:cs="Times New Roman"/>
          <w:bCs/>
          <w:sz w:val="24"/>
          <w:szCs w:val="24"/>
          <w:lang w:eastAsia="ru-RU"/>
        </w:rPr>
        <w:br w:type="page"/>
      </w:r>
      <w:r w:rsidRPr="005A1DDC">
        <w:rPr>
          <w:rFonts w:ascii="Times New Roman" w:eastAsia="Times New Roman" w:hAnsi="Times New Roman" w:cs="Times New Roman"/>
          <w:b/>
          <w:bCs/>
          <w:sz w:val="24"/>
          <w:szCs w:val="24"/>
          <w:lang w:eastAsia="ru-RU"/>
        </w:rPr>
        <w:lastRenderedPageBreak/>
        <w:t>ТЕХНІЧНЕ ЗАВДАННЯ № 3</w:t>
      </w:r>
      <w:r w:rsidR="00686A68">
        <w:rPr>
          <w:rFonts w:ascii="Times New Roman" w:eastAsia="Times New Roman" w:hAnsi="Times New Roman" w:cs="Times New Roman"/>
          <w:b/>
          <w:bCs/>
          <w:sz w:val="24"/>
          <w:szCs w:val="24"/>
          <w:lang w:eastAsia="ru-RU"/>
        </w:rPr>
        <w:t>5</w:t>
      </w:r>
    </w:p>
    <w:p w14:paraId="7031F22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660"/>
        <w:gridCol w:w="1134"/>
        <w:gridCol w:w="1417"/>
        <w:gridCol w:w="1276"/>
        <w:gridCol w:w="1418"/>
        <w:gridCol w:w="1666"/>
      </w:tblGrid>
      <w:tr w:rsidR="005A1DDC" w:rsidRPr="005A1DDC" w14:paraId="1DE84D56"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4723439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2EE4E31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Б.1.2.4 будівництво альтернативного водозабору для громади.</w:t>
            </w:r>
          </w:p>
        </w:tc>
      </w:tr>
      <w:tr w:rsidR="005A1DDC" w:rsidRPr="005A1DDC" w14:paraId="3A854CA0"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73EB924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2F57131F"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w:t>
            </w:r>
          </w:p>
        </w:tc>
      </w:tr>
      <w:tr w:rsidR="005A1DDC" w:rsidRPr="005A1DDC" w14:paraId="13BEB784"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26D9711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ED44675"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Мета проєкту - створення стійкої, високоефективної, надійної та якісної системи водопостачання Долинської територіальної громади, забезпечуючи довгострокове збереження водних ресурсів та комфорт для мешканців громади.</w:t>
            </w:r>
          </w:p>
          <w:p w14:paraId="30A0052B"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Завдання проекту:</w:t>
            </w:r>
          </w:p>
          <w:p w14:paraId="05F31678"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побудувати новий водозабір, який відповідатиме сучасним стандартам та нормам енергоефективності і дозволить зменшити значні витрати енергетичних ресурсів та скоротити викиди парникових газів в атмосферу;</w:t>
            </w:r>
          </w:p>
          <w:p w14:paraId="59B1B6E2"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прокласти нові трубопроводи протяжністю близько 23500 м для ліквідації значних втрат води по мережах та підвищити ефективність інфраструктури;</w:t>
            </w:r>
          </w:p>
          <w:p w14:paraId="11C1EC46"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забезпечити якісною питною водою та безперебійним водопостачанням  наявних користувачів послуг централізованого водопостачання, а також збільшити кількість нових за рахунок нової більш розгалуженої системи водопроводів;</w:t>
            </w:r>
          </w:p>
          <w:p w14:paraId="5791E9AF" w14:textId="77777777" w:rsidR="005A1DDC" w:rsidRPr="005A1DDC" w:rsidRDefault="005A1DDC" w:rsidP="00E37FF6">
            <w:pPr>
              <w:keepNext/>
              <w:numPr>
                <w:ilvl w:val="0"/>
                <w:numId w:val="24"/>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покращити імідж Долинської територіальної громади як енергоефективної серед інших громад України.</w:t>
            </w:r>
          </w:p>
        </w:tc>
      </w:tr>
      <w:tr w:rsidR="005A1DDC" w:rsidRPr="005A1DDC" w14:paraId="08C3E33E"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16930DB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2282A36A"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сусідні громади.</w:t>
            </w:r>
          </w:p>
        </w:tc>
      </w:tr>
      <w:tr w:rsidR="005A1DDC" w:rsidRPr="005A1DDC" w14:paraId="116228BF"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5DF16AC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119B644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70 000 осіб.</w:t>
            </w:r>
          </w:p>
        </w:tc>
      </w:tr>
      <w:tr w:rsidR="005A1DDC" w:rsidRPr="005A1DDC" w14:paraId="6A6B998F"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7DC1E90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1315698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Проект “Забезпечення енергоефективного, якісного та безперебійного водопостачання шляхом будівництва нового водозабору зі зміною джерела водопостачання  та підвідних водопроводів КП «Водоканал» Долинської міської ради Івано-Франківської області” передбачає будівництво нової системи водопостачання в Долинській територіальній громаді. </w:t>
            </w:r>
            <w:r w:rsidRPr="005A1DDC">
              <w:rPr>
                <w:rFonts w:ascii="Times New Roman" w:eastAsia="Times New Roman" w:hAnsi="Times New Roman" w:cs="Times New Roman"/>
                <w:sz w:val="24"/>
                <w:szCs w:val="24"/>
                <w:lang w:val="ru-RU" w:eastAsia="uk-UA"/>
              </w:rPr>
              <w:t>Дана ініціатива спрямована на забезпечення надійного та безперебійного водопостачання мешканцям громади шляхом зміни джерела водозабезпечення, прокладання нових водопровідних мереж та вдосконалення інфраструктури.</w:t>
            </w:r>
          </w:p>
          <w:p w14:paraId="377DBAC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На даний час водопостачання здійснюється із відкритого водозабору на р.Свіча розміщеного у с. Княжолука, що складається з насосних станцій 1-го та 2-го підйомів та земляних резервуарів запасу води загальною ємністю 120 000 м3. Подача  води до населених пунктів здійснюється 3-ма магістральними водогонами діаметром 500, 400, 300 мм. У системі водопостачання, у її верхніх точках, розміщені контррезервуари чистої води сумарною ємністю 6200 м3. Для забезпечення </w:t>
            </w:r>
            <w:r w:rsidRPr="005A1DDC">
              <w:rPr>
                <w:rFonts w:ascii="Times New Roman" w:eastAsia="Times New Roman" w:hAnsi="Times New Roman" w:cs="Times New Roman"/>
                <w:sz w:val="24"/>
                <w:szCs w:val="24"/>
                <w:lang w:val="ru-RU" w:eastAsia="uk-UA"/>
              </w:rPr>
              <w:lastRenderedPageBreak/>
              <w:t xml:space="preserve">подачі води у багатоповерхові будинки є 7 підвищуючих насосних станцій. Загальна протяжність водопровідних мереж – 185 км. Всього споживачів послуг водопостачання – 13 094 абонентів (населення – 12 448, юридичні особи – 646). </w:t>
            </w:r>
          </w:p>
          <w:p w14:paraId="6D74401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Всі інженерні споруди та водопроводи експлуатуються більше 50-ти років, а тому фізичний стан та технічні характеристики наявного обладнання роблять недоцільним вкладення коштів у капітальний ремонт існуючого водозабору та заміну підвідних водопроводів.</w:t>
            </w:r>
          </w:p>
          <w:p w14:paraId="1FCC52C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Враховуючи рельєф місцевості нашої громади, проектом передбачається будівництво водозабору на висотній відмітці над рівнем моря не менше ніж 500 метрів, що забезпечить самопливну подачу води від водозабору на фільтрувальну станцію, а потім – на існуючі резервуари чистої води. Ідеальним місцем є побудова водозабору на річці Мізунька у с. Новий Мізунь.</w:t>
            </w:r>
          </w:p>
          <w:p w14:paraId="7C8F953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Завдяки реалізації даного проекту планується збільшити обсяги води, що подається у водопроводи після фільтрувальної станції з 11,0 тис.м3/добу до 15,0 тис.м3/добу, що в свою чергу дасть можливість збільшити кількість нових споживачів послуг.</w:t>
            </w:r>
          </w:p>
          <w:p w14:paraId="2B5B8C4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 рахунок нахилу русла річки Мізунька та різниці у топографічних позначках планується забезпечити самопливну подачу води від водозабору на фільтрувальну станцію, а також на існуючі резервуари чистої води,  та за рахунок створеного напору організувати її роботу в енергозберігаючому режимі (планова економія електроенергії - 1 967 350  кВт/год/рік).</w:t>
            </w:r>
          </w:p>
          <w:p w14:paraId="7220ABC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Основною конкурентною перевагою даного проекту є можливість побудови водозабору та забезпечення самопливної подачі води завдяки рельєфу місцевості нашої громади.</w:t>
            </w:r>
          </w:p>
        </w:tc>
      </w:tr>
      <w:tr w:rsidR="005A1DDC" w:rsidRPr="005A1DDC" w14:paraId="4C40A886"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3CEEE4E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tcPr>
          <w:p w14:paraId="33CF751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Побудований новий водозабір, котрий забезпечує енергоефективну подачу води належної якості та зменшує використання енергетичних ресурсів (зменшення розрахункових витрат з 530 кВт.год до 40 кВт.год на 1000 м3 поданої води або на 1 967 350  кВт/год протягом року або на 12 138 549,50 грн. в рік при діючому тарифі на електроенергію), що в свою чергу призводить до зменшення викидів СО2 в атмосферу на 1 162,7 тонн в рік.</w:t>
            </w:r>
          </w:p>
          <w:p w14:paraId="38CBB5A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Прокладені нові трубопроводи ліквідують втрати води мережах в кількості приблизно 2 млн.м3 в рік.</w:t>
            </w:r>
          </w:p>
          <w:p w14:paraId="7A05317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Забезпечено якісним та безперебійним водопостачанням близько</w:t>
            </w:r>
          </w:p>
          <w:p w14:paraId="3446B17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 13 094 абонентів та збільшено кількість нових абонентів орієнтовно на 30 %, що становить 17 022 абонентів.</w:t>
            </w:r>
          </w:p>
          <w:p w14:paraId="1712EDF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Покращено імідж Долинської територіальної громади як енергоефективної, серед інших громад України.</w:t>
            </w:r>
          </w:p>
        </w:tc>
      </w:tr>
      <w:tr w:rsidR="005A1DDC" w:rsidRPr="005A1DDC" w14:paraId="4D82907E"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678DFD8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4D4551D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досліджень та розробка техніко-економічного обґрунтування.</w:t>
            </w:r>
          </w:p>
          <w:p w14:paraId="77612E0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662F674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тендерів та обрання підрядників.</w:t>
            </w:r>
          </w:p>
          <w:p w14:paraId="4399291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Постачання необхідного обладнання.</w:t>
            </w:r>
          </w:p>
          <w:p w14:paraId="65CB2B1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будівельно-монтажних робіт.</w:t>
            </w:r>
          </w:p>
          <w:p w14:paraId="3E408D8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Підготовка звітів щодо ефективності проекту.</w:t>
            </w:r>
          </w:p>
        </w:tc>
      </w:tr>
      <w:tr w:rsidR="005A1DDC" w:rsidRPr="005A1DDC" w14:paraId="63D9D546"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24EE15C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5CC7461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4482D8FE" w14:textId="77777777" w:rsidTr="00C33D74">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36D7B93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0CEA5F0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164D8CA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818CF9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2AE071D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7F7B9EA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7B82D3C8" w14:textId="77777777" w:rsidTr="00C33D74">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6ACB5E37" w14:textId="77777777" w:rsidR="005A1DDC" w:rsidRPr="005A1DDC" w:rsidRDefault="005A1DDC" w:rsidP="005A1DDC">
            <w:pP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16EA4AE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5 000,0</w:t>
            </w:r>
          </w:p>
        </w:tc>
        <w:tc>
          <w:tcPr>
            <w:tcW w:w="1417" w:type="dxa"/>
            <w:tcBorders>
              <w:top w:val="single" w:sz="4" w:space="0" w:color="auto"/>
              <w:left w:val="single" w:sz="4" w:space="0" w:color="auto"/>
              <w:bottom w:val="single" w:sz="4" w:space="0" w:color="auto"/>
              <w:right w:val="single" w:sz="4" w:space="0" w:color="auto"/>
            </w:tcBorders>
          </w:tcPr>
          <w:p w14:paraId="35497C7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295 000,0</w:t>
            </w:r>
          </w:p>
        </w:tc>
        <w:tc>
          <w:tcPr>
            <w:tcW w:w="1276" w:type="dxa"/>
            <w:tcBorders>
              <w:top w:val="single" w:sz="4" w:space="0" w:color="auto"/>
              <w:left w:val="single" w:sz="4" w:space="0" w:color="auto"/>
              <w:bottom w:val="single" w:sz="4" w:space="0" w:color="auto"/>
              <w:right w:val="single" w:sz="4" w:space="0" w:color="auto"/>
            </w:tcBorders>
          </w:tcPr>
          <w:p w14:paraId="5F39435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400 000,0</w:t>
            </w:r>
          </w:p>
        </w:tc>
        <w:tc>
          <w:tcPr>
            <w:tcW w:w="1418" w:type="dxa"/>
            <w:tcBorders>
              <w:top w:val="single" w:sz="4" w:space="0" w:color="auto"/>
              <w:left w:val="single" w:sz="4" w:space="0" w:color="auto"/>
              <w:bottom w:val="single" w:sz="4" w:space="0" w:color="auto"/>
              <w:right w:val="single" w:sz="4" w:space="0" w:color="auto"/>
            </w:tcBorders>
          </w:tcPr>
          <w:p w14:paraId="32DA27F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403 877,0</w:t>
            </w:r>
          </w:p>
        </w:tc>
        <w:tc>
          <w:tcPr>
            <w:tcW w:w="1666" w:type="dxa"/>
            <w:tcBorders>
              <w:top w:val="single" w:sz="4" w:space="0" w:color="auto"/>
              <w:left w:val="single" w:sz="4" w:space="0" w:color="auto"/>
              <w:bottom w:val="single" w:sz="4" w:space="0" w:color="auto"/>
              <w:right w:val="single" w:sz="4" w:space="0" w:color="auto"/>
            </w:tcBorders>
          </w:tcPr>
          <w:p w14:paraId="763C1F1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1 103 877,0</w:t>
            </w:r>
          </w:p>
        </w:tc>
      </w:tr>
      <w:tr w:rsidR="005A1DDC" w:rsidRPr="005A1DDC" w14:paraId="13708FBA"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650392A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551EA36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Грантові кошти, кошти  бюджету Долинської ТГ,обласної ради, кошти державного бюджету.</w:t>
            </w:r>
          </w:p>
        </w:tc>
      </w:tr>
      <w:tr w:rsidR="005A1DDC" w:rsidRPr="005A1DDC" w14:paraId="4EF75B83"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6046811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0BD3949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рада,обласна рада, міжнародні донори, Вигодська селищна рада.</w:t>
            </w:r>
          </w:p>
        </w:tc>
      </w:tr>
      <w:tr w:rsidR="005A1DDC" w:rsidRPr="005A1DDC" w14:paraId="46E19E4B" w14:textId="77777777" w:rsidTr="00C33D74">
        <w:tc>
          <w:tcPr>
            <w:tcW w:w="2660" w:type="dxa"/>
            <w:tcBorders>
              <w:top w:val="single" w:sz="4" w:space="0" w:color="auto"/>
              <w:left w:val="single" w:sz="4" w:space="0" w:color="auto"/>
              <w:bottom w:val="single" w:sz="4" w:space="0" w:color="auto"/>
              <w:right w:val="single" w:sz="4" w:space="0" w:color="auto"/>
            </w:tcBorders>
            <w:hideMark/>
          </w:tcPr>
          <w:p w14:paraId="027E8C7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4BDF0C24"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58826C3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E7EC3C4"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0028EFC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D825F68" w14:textId="3A574594"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3</w:t>
      </w:r>
      <w:r w:rsidR="00686A68">
        <w:rPr>
          <w:rFonts w:ascii="Times New Roman" w:eastAsia="Times New Roman" w:hAnsi="Times New Roman" w:cs="Times New Roman"/>
          <w:b/>
          <w:sz w:val="24"/>
          <w:szCs w:val="24"/>
          <w:lang w:eastAsia="uk-UA"/>
        </w:rPr>
        <w:t>6</w:t>
      </w:r>
    </w:p>
    <w:p w14:paraId="4D92FDA3"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7E22DA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B192AD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E46A98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Б.1.3.3 належне утримання та рекультивація полігону ТПВ.</w:t>
            </w:r>
          </w:p>
        </w:tc>
      </w:tr>
      <w:tr w:rsidR="005A1DDC" w:rsidRPr="005A1DDC" w14:paraId="3FED8EC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AFF484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E856E8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
                <w:sz w:val="24"/>
                <w:szCs w:val="24"/>
                <w:lang w:val="ru-RU" w:eastAsia="uk-UA"/>
              </w:rPr>
              <w:t>Реконструкція полігону зберігання твердих побутових відходів на землях Рахинського лісництва.</w:t>
            </w:r>
          </w:p>
        </w:tc>
      </w:tr>
      <w:tr w:rsidR="005A1DDC" w:rsidRPr="005A1DDC" w14:paraId="48F3323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78C27F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6E4F761"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Забезпечення дотримання вимог безпечної експлуатації полігону ТПВ з метою запобігання шкідливому впливу на довкілля та здоров’я людини.</w:t>
            </w:r>
          </w:p>
        </w:tc>
      </w:tr>
      <w:tr w:rsidR="005A1DDC" w:rsidRPr="005A1DDC" w14:paraId="6418B88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4DAF42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4ED5332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ТГ, Тростянецький старостинський округ.</w:t>
            </w:r>
          </w:p>
        </w:tc>
      </w:tr>
      <w:tr w:rsidR="005A1DDC" w:rsidRPr="005A1DDC" w14:paraId="393321C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36C374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991CB5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2281C05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A2855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AE3069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Влаштування дренажної системи відведення та збирання фільтрату, переміщення стихійно розташованих у правій частині полігону відходів у підготовлений котлован, запровадження технології захоронення побутових відходів, яка забезпечить його безпечну подальшу експлуатацію.</w:t>
            </w:r>
          </w:p>
        </w:tc>
      </w:tr>
      <w:tr w:rsidR="005A1DDC" w:rsidRPr="005A1DDC" w14:paraId="6BF935B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6BC23C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5AB4FA7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Ліквідація джерел забруднення поверхневих та підземних вод, поліпшення санітарного та екологічного стану.</w:t>
            </w:r>
          </w:p>
        </w:tc>
      </w:tr>
      <w:tr w:rsidR="005A1DDC" w:rsidRPr="005A1DDC" w14:paraId="27A2C93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28DA35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EBF1000" w14:textId="77777777" w:rsidR="005A1DDC" w:rsidRPr="005A1DDC" w:rsidRDefault="005A1DDC" w:rsidP="005A1DDC">
            <w:pPr>
              <w:pBdr>
                <w:top w:val="nil"/>
                <w:left w:val="nil"/>
                <w:bottom w:val="nil"/>
                <w:right w:val="nil"/>
                <w:between w:val="nil"/>
              </w:pBdr>
              <w:tabs>
                <w:tab w:val="left" w:pos="297"/>
              </w:tabs>
              <w:ind w:left="14"/>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Вирубування дерев і кущів на ділянці полігону.</w:t>
            </w:r>
          </w:p>
          <w:p w14:paraId="22D5A4F9" w14:textId="77777777" w:rsidR="005A1DDC" w:rsidRPr="005A1DDC" w:rsidRDefault="005A1DDC" w:rsidP="005A1DDC">
            <w:pPr>
              <w:pBdr>
                <w:top w:val="nil"/>
                <w:left w:val="nil"/>
                <w:bottom w:val="nil"/>
                <w:right w:val="nil"/>
                <w:between w:val="nil"/>
              </w:pBdr>
              <w:tabs>
                <w:tab w:val="left" w:pos="297"/>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Облаштування господарської зони (заїзд, шлагбаум, ванна для обмивки коліс, побутове приміщення, туалет).</w:t>
            </w:r>
          </w:p>
          <w:p w14:paraId="7926972E" w14:textId="77777777" w:rsidR="005A1DDC" w:rsidRPr="005A1DDC" w:rsidRDefault="005A1DDC" w:rsidP="005A1DDC">
            <w:pPr>
              <w:pBdr>
                <w:top w:val="nil"/>
                <w:left w:val="nil"/>
                <w:bottom w:val="nil"/>
                <w:right w:val="nil"/>
                <w:between w:val="nil"/>
              </w:pBdr>
              <w:tabs>
                <w:tab w:val="left" w:pos="297"/>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Прочистка та влаштування водовідвідних канав.</w:t>
            </w:r>
          </w:p>
          <w:p w14:paraId="5882BECA" w14:textId="77777777" w:rsidR="005A1DDC" w:rsidRPr="005A1DDC" w:rsidRDefault="005A1DDC" w:rsidP="005A1DDC">
            <w:pPr>
              <w:pBdr>
                <w:top w:val="nil"/>
                <w:left w:val="nil"/>
                <w:bottom w:val="nil"/>
                <w:right w:val="nil"/>
                <w:between w:val="nil"/>
              </w:pBdr>
              <w:tabs>
                <w:tab w:val="left" w:pos="297"/>
              </w:tabs>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Огорожа території.</w:t>
            </w:r>
          </w:p>
          <w:p w14:paraId="2ADE279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Arial" w:hAnsi="Times New Roman" w:cs="Times New Roman"/>
                <w:sz w:val="24"/>
                <w:szCs w:val="24"/>
                <w:lang w:val="ru-RU" w:eastAsia="uk-UA"/>
              </w:rPr>
              <w:t>Влаштування колектора дренажної системи.</w:t>
            </w:r>
          </w:p>
        </w:tc>
      </w:tr>
      <w:tr w:rsidR="005A1DDC" w:rsidRPr="005A1DDC" w14:paraId="70658D0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B0F182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D1D843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- 2027 рр.</w:t>
            </w:r>
          </w:p>
        </w:tc>
      </w:tr>
      <w:tr w:rsidR="005A1DDC" w:rsidRPr="005A1DDC" w14:paraId="28EBF526"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02E0A3D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7EFADFB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964B96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828CF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40BF68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A1A2AE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BA2A99D"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F286C7F"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4CD73F1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7" w:type="dxa"/>
            <w:tcBorders>
              <w:top w:val="single" w:sz="4" w:space="0" w:color="auto"/>
              <w:left w:val="single" w:sz="4" w:space="0" w:color="auto"/>
              <w:bottom w:val="single" w:sz="4" w:space="0" w:color="auto"/>
              <w:right w:val="single" w:sz="4" w:space="0" w:color="auto"/>
            </w:tcBorders>
          </w:tcPr>
          <w:p w14:paraId="789C586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20000,0</w:t>
            </w:r>
          </w:p>
        </w:tc>
        <w:tc>
          <w:tcPr>
            <w:tcW w:w="1244" w:type="dxa"/>
            <w:tcBorders>
              <w:top w:val="single" w:sz="4" w:space="0" w:color="auto"/>
              <w:left w:val="single" w:sz="4" w:space="0" w:color="auto"/>
              <w:bottom w:val="single" w:sz="4" w:space="0" w:color="auto"/>
              <w:right w:val="single" w:sz="4" w:space="0" w:color="auto"/>
            </w:tcBorders>
          </w:tcPr>
          <w:p w14:paraId="20F85BB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20000,0</w:t>
            </w:r>
          </w:p>
        </w:tc>
        <w:tc>
          <w:tcPr>
            <w:tcW w:w="1378" w:type="dxa"/>
            <w:tcBorders>
              <w:top w:val="single" w:sz="4" w:space="0" w:color="auto"/>
              <w:left w:val="single" w:sz="4" w:space="0" w:color="auto"/>
              <w:bottom w:val="single" w:sz="4" w:space="0" w:color="auto"/>
              <w:right w:val="single" w:sz="4" w:space="0" w:color="auto"/>
            </w:tcBorders>
          </w:tcPr>
          <w:p w14:paraId="72E304F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20000,0</w:t>
            </w:r>
          </w:p>
        </w:tc>
        <w:tc>
          <w:tcPr>
            <w:tcW w:w="1914" w:type="dxa"/>
            <w:tcBorders>
              <w:top w:val="single" w:sz="4" w:space="0" w:color="auto"/>
              <w:left w:val="single" w:sz="4" w:space="0" w:color="auto"/>
              <w:bottom w:val="single" w:sz="4" w:space="0" w:color="auto"/>
              <w:right w:val="single" w:sz="4" w:space="0" w:color="auto"/>
            </w:tcBorders>
          </w:tcPr>
          <w:p w14:paraId="0A43871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61000,0</w:t>
            </w:r>
          </w:p>
        </w:tc>
      </w:tr>
      <w:tr w:rsidR="005A1DDC" w:rsidRPr="005A1DDC" w14:paraId="56969E9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A51DC9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187ECD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гранти,благодійні внески.</w:t>
            </w:r>
          </w:p>
        </w:tc>
      </w:tr>
      <w:tr w:rsidR="005A1DDC" w:rsidRPr="005A1DDC" w14:paraId="0961A25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B50066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812EED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w:t>
            </w:r>
          </w:p>
        </w:tc>
      </w:tr>
      <w:tr w:rsidR="005A1DDC" w:rsidRPr="005A1DDC" w14:paraId="12F4A49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19CF32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D286D43"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4E5B26F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9F2EA70" w14:textId="77777777" w:rsidR="005A1DDC" w:rsidRPr="005A1DDC" w:rsidRDefault="005A1DDC" w:rsidP="005A1DDC">
      <w:pPr>
        <w:spacing w:after="0" w:line="240" w:lineRule="auto"/>
        <w:ind w:left="2124" w:firstLine="708"/>
        <w:rPr>
          <w:rFonts w:ascii="Times New Roman" w:eastAsia="Times New Roman" w:hAnsi="Times New Roman" w:cs="Times New Roman"/>
          <w:sz w:val="24"/>
          <w:szCs w:val="24"/>
          <w:lang w:eastAsia="uk-UA"/>
        </w:rPr>
      </w:pPr>
    </w:p>
    <w:p w14:paraId="17188536" w14:textId="77777777" w:rsidR="005A1DDC" w:rsidRPr="005A1DDC" w:rsidRDefault="005A1DDC" w:rsidP="005A1DDC">
      <w:pPr>
        <w:spacing w:after="0" w:line="240" w:lineRule="auto"/>
        <w:ind w:left="2124" w:firstLine="708"/>
        <w:rPr>
          <w:rFonts w:ascii="Times New Roman" w:eastAsia="Times New Roman" w:hAnsi="Times New Roman" w:cs="Times New Roman"/>
          <w:sz w:val="24"/>
          <w:szCs w:val="24"/>
          <w:lang w:eastAsia="uk-UA"/>
        </w:rPr>
      </w:pPr>
    </w:p>
    <w:p w14:paraId="22BB16C6"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7E657F92" w14:textId="62A5753C"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bookmarkStart w:id="105" w:name="_Hlk200713008"/>
      <w:r w:rsidRPr="005A1DDC">
        <w:rPr>
          <w:rFonts w:ascii="Times New Roman" w:eastAsia="Times New Roman" w:hAnsi="Times New Roman" w:cs="Times New Roman"/>
          <w:b/>
          <w:sz w:val="24"/>
          <w:szCs w:val="24"/>
          <w:lang w:eastAsia="uk-UA"/>
        </w:rPr>
        <w:lastRenderedPageBreak/>
        <w:t>ТЕХНІЧНЕ ЗАВДАННЯ № 3</w:t>
      </w:r>
      <w:r w:rsidR="00686A68">
        <w:rPr>
          <w:rFonts w:ascii="Times New Roman" w:eastAsia="Times New Roman" w:hAnsi="Times New Roman" w:cs="Times New Roman"/>
          <w:b/>
          <w:sz w:val="24"/>
          <w:szCs w:val="24"/>
          <w:lang w:eastAsia="uk-UA"/>
        </w:rPr>
        <w:t>7</w:t>
      </w:r>
    </w:p>
    <w:p w14:paraId="16DBF57C" w14:textId="77777777" w:rsidR="005A1DDC" w:rsidRPr="005A1DDC" w:rsidRDefault="005A1DDC" w:rsidP="005A1DDC">
      <w:pPr>
        <w:spacing w:after="0" w:line="240" w:lineRule="auto"/>
        <w:ind w:left="2124" w:firstLine="708"/>
        <w:rPr>
          <w:rFonts w:ascii="Times New Roman" w:eastAsia="Times New Roman" w:hAnsi="Times New Roman" w:cs="Times New Roman"/>
          <w:b/>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333B9C0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F6549D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3BCDEAD6"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Б.1.4.1 запровадження безготівкової оплати проїзду на міському та приміському пасажирському транспорті.</w:t>
            </w:r>
          </w:p>
          <w:p w14:paraId="65B6DCA5" w14:textId="77777777" w:rsidR="005A1DDC" w:rsidRPr="005A1DDC" w:rsidRDefault="005A1DDC" w:rsidP="005A1DDC">
            <w:pPr>
              <w:widowControl w:val="0"/>
              <w:ind w:firstLine="709"/>
              <w:contextualSpacing/>
              <w:jc w:val="both"/>
              <w:rPr>
                <w:rFonts w:ascii="Times New Roman" w:eastAsia="Times New Roman" w:hAnsi="Times New Roman" w:cs="Times New Roman"/>
                <w:i/>
                <w:sz w:val="24"/>
                <w:szCs w:val="24"/>
                <w:lang w:val="ru-RU" w:eastAsia="uk-UA"/>
              </w:rPr>
            </w:pPr>
          </w:p>
        </w:tc>
      </w:tr>
      <w:tr w:rsidR="005A1DDC" w:rsidRPr="005A1DDC" w14:paraId="5F6516F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0DD9C9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0CC79B0"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 xml:space="preserve">Запровадження АСОП та </w:t>
            </w:r>
            <w:r w:rsidRPr="005A1DDC">
              <w:rPr>
                <w:rFonts w:ascii="Times New Roman" w:eastAsia="Times New Roman" w:hAnsi="Times New Roman" w:cs="Times New Roman"/>
                <w:b/>
                <w:sz w:val="24"/>
                <w:szCs w:val="24"/>
                <w:lang w:eastAsia="uk-UA"/>
              </w:rPr>
              <w:t>GPS</w:t>
            </w:r>
            <w:r w:rsidRPr="005A1DDC">
              <w:rPr>
                <w:rFonts w:ascii="Times New Roman" w:eastAsia="Times New Roman" w:hAnsi="Times New Roman" w:cs="Times New Roman"/>
                <w:b/>
                <w:sz w:val="24"/>
                <w:szCs w:val="24"/>
                <w:lang w:val="ru-RU" w:eastAsia="uk-UA"/>
              </w:rPr>
              <w:t>-моніторингу в пасажирському транспорті Долинської ТГ.</w:t>
            </w:r>
          </w:p>
        </w:tc>
      </w:tr>
      <w:tr w:rsidR="005A1DDC" w:rsidRPr="005A1DDC" w14:paraId="3052989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42E431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DD0A8E4"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Покращення якості послуг з перевезення пасажирів на міських та приміських маршрутах.</w:t>
            </w:r>
          </w:p>
          <w:p w14:paraId="08EBFD03"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Запровадження безготівкової оплати проїзду на міському та приміському пасажирському транспорті.</w:t>
            </w:r>
          </w:p>
          <w:p w14:paraId="605608D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Забезпечення прозорого обліку фактично наданих послуг з перевезення пільгових та інших категорій пасажирів.</w:t>
            </w:r>
          </w:p>
          <w:p w14:paraId="5F9D4AFC"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Здійснення контролю за дотриманням графіків руху або їх невиконанням, роботу громадського транспорту у вечірні години.</w:t>
            </w:r>
          </w:p>
        </w:tc>
      </w:tr>
      <w:tr w:rsidR="005A1DDC" w:rsidRPr="005A1DDC" w14:paraId="321154BD"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BB39F2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64EEA3D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5DB7FB0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DECAF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tcPr>
          <w:p w14:paraId="5C10D21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p w14:paraId="0C596D04" w14:textId="77777777" w:rsidR="005A1DDC" w:rsidRPr="005A1DDC" w:rsidRDefault="005A1DDC" w:rsidP="005A1DDC">
            <w:pPr>
              <w:rPr>
                <w:rFonts w:ascii="Times New Roman" w:eastAsia="Times New Roman" w:hAnsi="Times New Roman" w:cs="Times New Roman"/>
                <w:sz w:val="24"/>
                <w:szCs w:val="24"/>
                <w:u w:val="single"/>
                <w:lang w:eastAsia="uk-UA"/>
              </w:rPr>
            </w:pPr>
          </w:p>
        </w:tc>
      </w:tr>
      <w:tr w:rsidR="005A1DDC" w:rsidRPr="005A1DDC" w14:paraId="7267D85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62748A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C1B6FE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Організація управління міським та приміським пасажирським транспортом в Долинській громаді є орієнтованою на забезпечення якісних послуг з перевезення пасажирів на міських та приміських маршрутах з врахуванням інтересів пасажирів та перевізників.</w:t>
            </w:r>
          </w:p>
          <w:p w14:paraId="23A1028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zh-CN" w:bidi="hi-IN"/>
              </w:rPr>
              <w:t xml:space="preserve">Існуюча система оплати проїзду в Долинській ТГ станом на сьогодні є недосконалою та застарілою: оплата за проїзд здійснюється готівковими коштами водію автобуса, а перевезення пільгових категорій здійснюється шляхом перевірки відповідних посвідчень, які дають право на пільговий проїзд. </w:t>
            </w:r>
            <w:r w:rsidRPr="005A1DDC">
              <w:rPr>
                <w:rFonts w:ascii="Times New Roman" w:eastAsia="Times New Roman" w:hAnsi="Times New Roman" w:cs="Times New Roman"/>
                <w:sz w:val="24"/>
                <w:szCs w:val="24"/>
                <w:lang w:val="ru-RU" w:eastAsia="zh-CN" w:bidi="hi-IN"/>
              </w:rPr>
              <w:t xml:space="preserve">За таких умов забезпечити облік кількості перевезених пасажирів, в т.ч. і пільгових категорій є неможливим. Це впливає  на тарифну політку, оскільки при відсутності належного обліку перевезених пасажирів виконавчий комітет міської ради при встановленні тарифів на транспортні послуги, зобов’язаний враховувати  інформацію про кількість перевезених пасажирів, річний пробіг автобуса, надану підприємцем- перевізником. </w:t>
            </w:r>
          </w:p>
          <w:p w14:paraId="72E9E5E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Моніторинг транспортних засобів, які працюють на міських та приміських маршрутах, є однією з основних функцій контролю дотримання умов договорів на перевезення пасажирів  перевізниками. Причому здійснення контролю за допомогою перевірок на сьогоднішній день не забезпечує відображення реальної ситуації на міських та приміських маршрутах. </w:t>
            </w:r>
          </w:p>
          <w:p w14:paraId="1226B7D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Метою проєкту є запровадження </w:t>
            </w:r>
            <w:r w:rsidRPr="005A1DDC">
              <w:rPr>
                <w:rFonts w:ascii="Times New Roman" w:eastAsia="Times New Roman" w:hAnsi="Times New Roman" w:cs="Times New Roman"/>
                <w:sz w:val="24"/>
                <w:szCs w:val="24"/>
                <w:lang w:val="ru-RU" w:eastAsia="zh-CN" w:bidi="hi-IN"/>
              </w:rPr>
              <w:t xml:space="preserve">Автоматизованої системи обліку оплати проїзду в пасажирському транспорті Долинської ТГ та системи </w:t>
            </w:r>
            <w:r w:rsidRPr="005A1DDC">
              <w:rPr>
                <w:rFonts w:ascii="Times New Roman" w:eastAsia="Times New Roman" w:hAnsi="Times New Roman" w:cs="Times New Roman"/>
                <w:sz w:val="24"/>
                <w:szCs w:val="24"/>
                <w:lang w:eastAsia="uk-UA"/>
              </w:rPr>
              <w:t>GPS</w:t>
            </w:r>
            <w:r w:rsidRPr="005A1DDC">
              <w:rPr>
                <w:rFonts w:ascii="Times New Roman" w:eastAsia="Times New Roman" w:hAnsi="Times New Roman" w:cs="Times New Roman"/>
                <w:sz w:val="24"/>
                <w:szCs w:val="24"/>
                <w:lang w:val="ru-RU" w:eastAsia="uk-UA"/>
              </w:rPr>
              <w:t xml:space="preserve">-моніторингу транспортних засобів на міських та приміських маршрутах, що дасть можливість забезпечити зручність оплати проїзду пасажирів, забезпечити </w:t>
            </w:r>
            <w:r w:rsidRPr="005A1DDC">
              <w:rPr>
                <w:rFonts w:ascii="Times New Roman" w:eastAsia="Times New Roman" w:hAnsi="Times New Roman" w:cs="Times New Roman"/>
                <w:sz w:val="24"/>
                <w:szCs w:val="24"/>
                <w:lang w:val="ru-RU" w:eastAsia="zh-CN" w:bidi="hi-IN"/>
              </w:rPr>
              <w:t xml:space="preserve">прозорий облік кількості перевезених пасажирів, в т.ч. і пільгових категорій, </w:t>
            </w:r>
            <w:r w:rsidRPr="005A1DDC">
              <w:rPr>
                <w:rFonts w:ascii="Times New Roman" w:eastAsia="Times New Roman" w:hAnsi="Times New Roman" w:cs="Times New Roman"/>
                <w:sz w:val="24"/>
                <w:szCs w:val="24"/>
                <w:lang w:val="ru-RU" w:eastAsia="uk-UA"/>
              </w:rPr>
              <w:t xml:space="preserve">отримати повну, достовірну та деталізовану інформацію про надані транспортні послуги для ефективного планування пасажирських перевезень та обґрунтованості тарифів на перевезення, відстежувати рух транспорту в реальному часі і </w:t>
            </w:r>
            <w:r w:rsidRPr="005A1DDC">
              <w:rPr>
                <w:rFonts w:ascii="Times New Roman" w:eastAsia="Times New Roman" w:hAnsi="Times New Roman" w:cs="Times New Roman"/>
                <w:sz w:val="24"/>
                <w:szCs w:val="24"/>
                <w:lang w:val="ru-RU" w:eastAsia="uk-UA"/>
              </w:rPr>
              <w:lastRenderedPageBreak/>
              <w:t>здійснювати контроль за дотриманням графіків руху, роботу громадського транспорту у вечірні години та оперативно приймати рішення, і, як наслідок, забезпечити транспортне обслуговування населення громади належної якості.</w:t>
            </w:r>
          </w:p>
        </w:tc>
      </w:tr>
      <w:tr w:rsidR="005A1DDC" w:rsidRPr="005A1DDC" w14:paraId="4E93F17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4E2AF7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5772FEE3"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Результати запровадження систем </w:t>
            </w:r>
            <w:r w:rsidRPr="005A1DDC">
              <w:rPr>
                <w:rFonts w:ascii="Times New Roman" w:eastAsia="Times New Roman" w:hAnsi="Times New Roman" w:cs="Times New Roman"/>
                <w:sz w:val="24"/>
                <w:szCs w:val="24"/>
                <w:lang w:val="ru-RU" w:eastAsia="zh-CN" w:bidi="hi-IN"/>
              </w:rPr>
              <w:t xml:space="preserve">Автоматизованої системи обліку оплати проїзду в міському та приміському транспорті Долинської ТГ та системи </w:t>
            </w:r>
            <w:r w:rsidRPr="005A1DDC">
              <w:rPr>
                <w:rFonts w:ascii="Times New Roman" w:eastAsia="Times New Roman" w:hAnsi="Times New Roman" w:cs="Times New Roman"/>
                <w:sz w:val="24"/>
                <w:szCs w:val="24"/>
                <w:lang w:eastAsia="uk-UA"/>
              </w:rPr>
              <w:t>GPS</w:t>
            </w:r>
            <w:r w:rsidRPr="005A1DDC">
              <w:rPr>
                <w:rFonts w:ascii="Times New Roman" w:eastAsia="Times New Roman" w:hAnsi="Times New Roman" w:cs="Times New Roman"/>
                <w:sz w:val="24"/>
                <w:szCs w:val="24"/>
                <w:lang w:val="ru-RU" w:eastAsia="uk-UA"/>
              </w:rPr>
              <w:t>-моніторингу транспортних засобів:</w:t>
            </w:r>
          </w:p>
          <w:p w14:paraId="71A9384F"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-забезпечення потреб пасажирів в якісних транспортних послугах (зручність оплати проїзду пасажирів, які користуються послугами громадського транспорту, можливість обирати  для себе зручний маршрут з відстеженням реального руху транспорту через систему </w:t>
            </w:r>
            <w:r w:rsidRPr="005A1DDC">
              <w:rPr>
                <w:rFonts w:ascii="Times New Roman" w:eastAsia="Times New Roman" w:hAnsi="Times New Roman" w:cs="Times New Roman"/>
                <w:sz w:val="24"/>
                <w:szCs w:val="24"/>
                <w:lang w:eastAsia="uk-UA"/>
              </w:rPr>
              <w:t>GPS</w:t>
            </w:r>
            <w:r w:rsidRPr="005A1DDC">
              <w:rPr>
                <w:rFonts w:ascii="Times New Roman" w:eastAsia="Times New Roman" w:hAnsi="Times New Roman" w:cs="Times New Roman"/>
                <w:sz w:val="24"/>
                <w:szCs w:val="24"/>
                <w:lang w:val="ru-RU" w:eastAsia="uk-UA"/>
              </w:rPr>
              <w:t>-моніторингу);</w:t>
            </w:r>
          </w:p>
          <w:p w14:paraId="03E2137B"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налагоджена система транспортних перевезень пасажирів;</w:t>
            </w:r>
          </w:p>
          <w:p w14:paraId="13121500" w14:textId="77777777" w:rsidR="005A1DDC" w:rsidRPr="005A1DDC" w:rsidRDefault="005A1DDC" w:rsidP="005A1DDC">
            <w:pPr>
              <w:shd w:val="clear" w:color="auto" w:fill="FFFFFF"/>
              <w:jc w:val="both"/>
              <w:rPr>
                <w:rFonts w:ascii="Times New Roman" w:eastAsia="Times New Roman" w:hAnsi="Times New Roman" w:cs="Times New Roman"/>
                <w:bCs/>
                <w:iCs/>
                <w:sz w:val="24"/>
                <w:szCs w:val="24"/>
                <w:lang w:val="ru-RU" w:eastAsia="uk-UA"/>
              </w:rPr>
            </w:pP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bCs/>
                <w:iCs/>
                <w:sz w:val="24"/>
                <w:szCs w:val="24"/>
                <w:lang w:val="ru-RU" w:eastAsia="uk-UA"/>
              </w:rPr>
              <w:t>прозорий облік перевезень пасажирів по маршрутах в т.ч. і пільгових категорій;</w:t>
            </w:r>
          </w:p>
          <w:p w14:paraId="37BC6722" w14:textId="77777777" w:rsidR="005A1DDC" w:rsidRPr="005A1DDC" w:rsidRDefault="005A1DDC" w:rsidP="005A1DDC">
            <w:pPr>
              <w:shd w:val="clear" w:color="auto" w:fill="FFFFFF"/>
              <w:jc w:val="both"/>
              <w:rPr>
                <w:rFonts w:ascii="Times New Roman" w:eastAsia="Times New Roman" w:hAnsi="Times New Roman" w:cs="Times New Roman"/>
                <w:bCs/>
                <w:iCs/>
                <w:sz w:val="24"/>
                <w:szCs w:val="24"/>
                <w:lang w:val="ru-RU" w:eastAsia="uk-UA"/>
              </w:rPr>
            </w:pPr>
            <w:r w:rsidRPr="005A1DDC">
              <w:rPr>
                <w:rFonts w:ascii="Times New Roman" w:eastAsia="Times New Roman" w:hAnsi="Times New Roman" w:cs="Times New Roman"/>
                <w:bCs/>
                <w:iCs/>
                <w:sz w:val="24"/>
                <w:szCs w:val="24"/>
                <w:lang w:val="ru-RU" w:eastAsia="uk-UA"/>
              </w:rPr>
              <w:t>- отримання достовірної інформації для планування маршрутів, тарифів, графіків руху та контроль за виконанням договорів з перевізниками;</w:t>
            </w:r>
          </w:p>
          <w:p w14:paraId="51CD5DCA" w14:textId="77777777" w:rsidR="005A1DDC" w:rsidRPr="005A1DDC" w:rsidRDefault="005A1DDC" w:rsidP="005A1DDC">
            <w:pPr>
              <w:shd w:val="clear" w:color="auto" w:fill="FFFFFF"/>
              <w:jc w:val="both"/>
              <w:rPr>
                <w:rFonts w:ascii="Times New Roman" w:eastAsia="Times New Roman" w:hAnsi="Times New Roman" w:cs="Times New Roman"/>
                <w:bCs/>
                <w:iCs/>
                <w:sz w:val="24"/>
                <w:szCs w:val="24"/>
                <w:lang w:val="ru-RU" w:eastAsia="uk-UA"/>
              </w:rPr>
            </w:pPr>
            <w:r w:rsidRPr="005A1DDC">
              <w:rPr>
                <w:rFonts w:ascii="Times New Roman" w:eastAsia="Times New Roman" w:hAnsi="Times New Roman" w:cs="Times New Roman"/>
                <w:bCs/>
                <w:iCs/>
                <w:sz w:val="24"/>
                <w:szCs w:val="24"/>
                <w:lang w:val="ru-RU" w:eastAsia="uk-UA"/>
              </w:rPr>
              <w:t>- здійснення ефективної тарифної політики в сфері громадського транспорту.</w:t>
            </w:r>
          </w:p>
        </w:tc>
      </w:tr>
      <w:tr w:rsidR="005A1DDC" w:rsidRPr="005A1DDC" w14:paraId="1522D5A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CA234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15C3D72F" w14:textId="77777777" w:rsidR="005A1DDC" w:rsidRPr="005A1DDC" w:rsidRDefault="005A1DDC" w:rsidP="005A1DDC">
            <w:pPr>
              <w:tabs>
                <w:tab w:val="left" w:pos="4155"/>
              </w:tabs>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Впровадження АСОП та, GPS-моніторингу  шляхом с</w:t>
            </w:r>
            <w:r w:rsidRPr="005A1DDC">
              <w:rPr>
                <w:rFonts w:ascii="Times New Roman" w:eastAsia="Times New Roman" w:hAnsi="Times New Roman" w:cs="Times New Roman"/>
                <w:spacing w:val="-1"/>
                <w:sz w:val="24"/>
                <w:szCs w:val="24"/>
                <w:lang w:eastAsia="uk-UA"/>
              </w:rPr>
              <w:t>творення програмно-апаратної бази і з</w:t>
            </w:r>
            <w:r w:rsidRPr="005A1DDC">
              <w:rPr>
                <w:rFonts w:ascii="Times New Roman" w:eastAsia="Times New Roman" w:hAnsi="Times New Roman" w:cs="Times New Roman"/>
                <w:sz w:val="24"/>
                <w:szCs w:val="24"/>
                <w:lang w:eastAsia="uk-UA"/>
              </w:rPr>
              <w:t>абезпечення організаційної  та нормативно-правової підтримки, тестування та введення в експлуатацію.</w:t>
            </w:r>
          </w:p>
        </w:tc>
      </w:tr>
      <w:tr w:rsidR="005A1DDC" w:rsidRPr="005A1DDC" w14:paraId="398858E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46B4E9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3B3F3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56123F08"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EC6C67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AB9BB4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72531F2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9E0405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2B11239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B8F5DE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002D217"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5090720"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16631BB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732ADAB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276" w:type="dxa"/>
            <w:tcBorders>
              <w:top w:val="single" w:sz="4" w:space="0" w:color="auto"/>
              <w:left w:val="single" w:sz="4" w:space="0" w:color="auto"/>
              <w:bottom w:val="single" w:sz="4" w:space="0" w:color="auto"/>
              <w:right w:val="single" w:sz="4" w:space="0" w:color="auto"/>
            </w:tcBorders>
          </w:tcPr>
          <w:p w14:paraId="4E15E19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3001,1</w:t>
            </w:r>
          </w:p>
        </w:tc>
        <w:tc>
          <w:tcPr>
            <w:tcW w:w="1418" w:type="dxa"/>
            <w:tcBorders>
              <w:top w:val="single" w:sz="4" w:space="0" w:color="auto"/>
              <w:left w:val="single" w:sz="4" w:space="0" w:color="auto"/>
              <w:bottom w:val="single" w:sz="4" w:space="0" w:color="auto"/>
              <w:right w:val="single" w:sz="4" w:space="0" w:color="auto"/>
            </w:tcBorders>
          </w:tcPr>
          <w:p w14:paraId="387C5DC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1526,1</w:t>
            </w:r>
          </w:p>
        </w:tc>
        <w:tc>
          <w:tcPr>
            <w:tcW w:w="1666" w:type="dxa"/>
            <w:tcBorders>
              <w:top w:val="single" w:sz="4" w:space="0" w:color="auto"/>
              <w:left w:val="single" w:sz="4" w:space="0" w:color="auto"/>
              <w:bottom w:val="single" w:sz="4" w:space="0" w:color="auto"/>
              <w:right w:val="single" w:sz="4" w:space="0" w:color="auto"/>
            </w:tcBorders>
          </w:tcPr>
          <w:p w14:paraId="1625B7A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5127,2</w:t>
            </w:r>
          </w:p>
        </w:tc>
      </w:tr>
      <w:tr w:rsidR="005A1DDC" w:rsidRPr="005A1DDC" w14:paraId="192B014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742891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E91C47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громади, кошти державного та обласного бюджетів, кредитні кошти, гранти.</w:t>
            </w:r>
          </w:p>
        </w:tc>
      </w:tr>
      <w:tr w:rsidR="005A1DDC" w:rsidRPr="005A1DDC" w14:paraId="0661FCA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DC671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F6BD1F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0B865354"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826F8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A08B7F8" w14:textId="77777777" w:rsidR="005A1DDC" w:rsidRPr="005A1DDC" w:rsidRDefault="005A1DDC" w:rsidP="005A1DDC">
            <w:pPr>
              <w:jc w:val="both"/>
              <w:rPr>
                <w:rFonts w:ascii="Times New Roman" w:eastAsia="Times New Roman" w:hAnsi="Times New Roman" w:cs="Times New Roman"/>
                <w:sz w:val="24"/>
                <w:szCs w:val="24"/>
              </w:rPr>
            </w:pPr>
          </w:p>
        </w:tc>
      </w:tr>
      <w:bookmarkEnd w:id="105"/>
    </w:tbl>
    <w:p w14:paraId="3B3773C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960ED2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677184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1EA7810"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bookmarkStart w:id="106" w:name="_Hlk163483514"/>
      <w:r w:rsidRPr="005A1DDC">
        <w:rPr>
          <w:rFonts w:ascii="Times New Roman" w:eastAsia="Times New Roman" w:hAnsi="Times New Roman" w:cs="Times New Roman"/>
          <w:b/>
          <w:sz w:val="24"/>
          <w:szCs w:val="24"/>
          <w:lang w:eastAsia="uk-UA"/>
        </w:rPr>
        <w:br w:type="page"/>
      </w:r>
    </w:p>
    <w:p w14:paraId="2B0CE0CB" w14:textId="521C416B"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w:t>
      </w:r>
      <w:bookmarkEnd w:id="106"/>
      <w:r w:rsidR="00686A68">
        <w:rPr>
          <w:rFonts w:ascii="Times New Roman" w:eastAsia="Times New Roman" w:hAnsi="Times New Roman" w:cs="Times New Roman"/>
          <w:b/>
          <w:sz w:val="24"/>
          <w:szCs w:val="24"/>
          <w:lang w:eastAsia="uk-UA"/>
        </w:rPr>
        <w:t xml:space="preserve"> </w:t>
      </w:r>
      <w:r w:rsidRPr="005A1DDC">
        <w:rPr>
          <w:rFonts w:ascii="Times New Roman" w:eastAsia="Times New Roman" w:hAnsi="Times New Roman" w:cs="Times New Roman"/>
          <w:b/>
          <w:sz w:val="24"/>
          <w:szCs w:val="24"/>
          <w:lang w:eastAsia="uk-UA"/>
        </w:rPr>
        <w:t>3</w:t>
      </w:r>
      <w:r w:rsidR="00686A68">
        <w:rPr>
          <w:rFonts w:ascii="Times New Roman" w:eastAsia="Times New Roman" w:hAnsi="Times New Roman" w:cs="Times New Roman"/>
          <w:b/>
          <w:sz w:val="24"/>
          <w:szCs w:val="24"/>
          <w:lang w:eastAsia="uk-UA"/>
        </w:rPr>
        <w:t>8</w:t>
      </w:r>
    </w:p>
    <w:p w14:paraId="2818A390"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099B320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447A0A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5AEB229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Б.2.1.3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w:t>
            </w:r>
          </w:p>
        </w:tc>
      </w:tr>
      <w:tr w:rsidR="005A1DDC" w:rsidRPr="005A1DDC" w14:paraId="3082CFB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DC213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F25A67"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 Свіча, р. Лужанка, р. Манявка).</w:t>
            </w:r>
          </w:p>
        </w:tc>
      </w:tr>
      <w:tr w:rsidR="005A1DDC" w:rsidRPr="005A1DDC" w14:paraId="2FE93077" w14:textId="77777777" w:rsidTr="00492F14">
        <w:trPr>
          <w:trHeight w:val="878"/>
        </w:trPr>
        <w:tc>
          <w:tcPr>
            <w:tcW w:w="2518" w:type="dxa"/>
            <w:tcBorders>
              <w:top w:val="single" w:sz="4" w:space="0" w:color="auto"/>
              <w:left w:val="single" w:sz="4" w:space="0" w:color="auto"/>
              <w:bottom w:val="single" w:sz="4" w:space="0" w:color="auto"/>
              <w:right w:val="single" w:sz="4" w:space="0" w:color="auto"/>
            </w:tcBorders>
            <w:hideMark/>
          </w:tcPr>
          <w:p w14:paraId="2567CFC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A9B3B39"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Підвищення безпеки проживання мешканців населених пунктів</w:t>
            </w:r>
            <w:r w:rsidRPr="005A1DDC">
              <w:rPr>
                <w:rFonts w:ascii="Times New Roman" w:eastAsia="Times New Roman" w:hAnsi="Times New Roman" w:cs="Times New Roman"/>
                <w:sz w:val="24"/>
                <w:szCs w:val="24"/>
                <w:lang w:val="ru-RU"/>
              </w:rPr>
              <w:t>.</w:t>
            </w:r>
          </w:p>
          <w:p w14:paraId="503BAE15"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Закріплення берегів річок від руйнування.</w:t>
            </w:r>
          </w:p>
          <w:p w14:paraId="1C92343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Збереження структури та конфігурації берегової лінії.</w:t>
            </w:r>
          </w:p>
        </w:tc>
      </w:tr>
      <w:tr w:rsidR="005A1DDC" w:rsidRPr="005A1DDC" w14:paraId="0186F066"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FF517F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18A4B38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Населені пункти Долинської ТГ (Княжолуцький, Тяпчанський, Гошівський, Підберезький, Грабівський, Лоп'янський, Яворівський старостинські округи).</w:t>
            </w:r>
          </w:p>
        </w:tc>
      </w:tr>
      <w:tr w:rsidR="005A1DDC" w:rsidRPr="005A1DDC" w14:paraId="4864280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0C123B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7C82FE5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13 000 осіб.</w:t>
            </w:r>
          </w:p>
        </w:tc>
      </w:tr>
      <w:tr w:rsidR="005A1DDC" w:rsidRPr="005A1DDC" w14:paraId="6859EAB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5619E9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D0DEA3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                                                        (р. Свіча, р. Лужанка, р. Манявка).</w:t>
            </w:r>
          </w:p>
          <w:p w14:paraId="29DEEDEA"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Проектом передбачається будівництво березозакріплювальних споруд, встановлення габіонів,</w:t>
            </w:r>
            <w:r w:rsidRPr="005A1DDC">
              <w:rPr>
                <w:rFonts w:ascii="Times New Roman" w:eastAsia="Times New Roman" w:hAnsi="Times New Roman" w:cs="Times New Roman"/>
                <w:sz w:val="24"/>
                <w:szCs w:val="24"/>
                <w:lang w:eastAsia="uk-UA"/>
              </w:rPr>
              <w:t xml:space="preserve"> відновлення та підтримка сприятливого гідрологічного режиму та санітарного стану рік та потічків</w:t>
            </w:r>
            <w:r w:rsidRPr="005A1DDC">
              <w:rPr>
                <w:rFonts w:ascii="Times New Roman" w:eastAsia="Times New Roman" w:hAnsi="Times New Roman" w:cs="Times New Roman"/>
                <w:sz w:val="24"/>
                <w:szCs w:val="24"/>
              </w:rPr>
              <w:t xml:space="preserve"> відповідно до розробленої проектно-кошторисної документації.</w:t>
            </w:r>
          </w:p>
        </w:tc>
      </w:tr>
      <w:tr w:rsidR="005A1DDC" w:rsidRPr="005A1DDC" w14:paraId="39EEE2E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C8F78D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071B35E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Стабілізація русел річок та недопущення затоплення територій.</w:t>
            </w:r>
          </w:p>
        </w:tc>
      </w:tr>
      <w:tr w:rsidR="005A1DDC" w:rsidRPr="005A1DDC" w14:paraId="3DC691A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C83ED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C31533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Виготовлення проєктно-кошторисної документації.</w:t>
            </w:r>
          </w:p>
          <w:p w14:paraId="5B5344B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процедури оцінки впливу на довкілля.</w:t>
            </w:r>
          </w:p>
          <w:p w14:paraId="247F2BF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Визначення виконавця та проведення даних робіт</w:t>
            </w:r>
          </w:p>
        </w:tc>
      </w:tr>
      <w:tr w:rsidR="005A1DDC" w:rsidRPr="005A1DDC" w14:paraId="3F79C36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5CD7A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36DC60C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7757AB84"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D4B269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0713F0E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230CBDE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3ADE42C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7BB4896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5809498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6393C34C" w14:textId="77777777" w:rsidTr="00492F14">
        <w:trPr>
          <w:trHeight w:val="360"/>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95BEC79"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68BD22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4D0AB15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c>
          <w:tcPr>
            <w:tcW w:w="1276" w:type="dxa"/>
            <w:tcBorders>
              <w:top w:val="single" w:sz="4" w:space="0" w:color="auto"/>
              <w:left w:val="single" w:sz="4" w:space="0" w:color="auto"/>
              <w:bottom w:val="single" w:sz="4" w:space="0" w:color="auto"/>
              <w:right w:val="single" w:sz="4" w:space="0" w:color="auto"/>
            </w:tcBorders>
          </w:tcPr>
          <w:p w14:paraId="2E41F16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c>
          <w:tcPr>
            <w:tcW w:w="1418" w:type="dxa"/>
            <w:tcBorders>
              <w:top w:val="single" w:sz="4" w:space="0" w:color="auto"/>
              <w:left w:val="single" w:sz="4" w:space="0" w:color="auto"/>
              <w:bottom w:val="single" w:sz="4" w:space="0" w:color="auto"/>
              <w:right w:val="single" w:sz="4" w:space="0" w:color="auto"/>
            </w:tcBorders>
            <w:hideMark/>
          </w:tcPr>
          <w:p w14:paraId="32D7E3D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6000,0</w:t>
            </w:r>
          </w:p>
        </w:tc>
        <w:tc>
          <w:tcPr>
            <w:tcW w:w="1666" w:type="dxa"/>
            <w:tcBorders>
              <w:top w:val="single" w:sz="4" w:space="0" w:color="auto"/>
              <w:left w:val="single" w:sz="4" w:space="0" w:color="auto"/>
              <w:bottom w:val="single" w:sz="4" w:space="0" w:color="auto"/>
              <w:right w:val="single" w:sz="4" w:space="0" w:color="auto"/>
            </w:tcBorders>
            <w:hideMark/>
          </w:tcPr>
          <w:p w14:paraId="1F4CE25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15000,0</w:t>
            </w:r>
          </w:p>
        </w:tc>
      </w:tr>
      <w:tr w:rsidR="005A1DDC" w:rsidRPr="005A1DDC" w14:paraId="23B5217B"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6B8347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3C0BA3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обласного фонду охорони навколишнього природного середовища.</w:t>
            </w:r>
          </w:p>
        </w:tc>
      </w:tr>
      <w:tr w:rsidR="005A1DDC" w:rsidRPr="005A1DDC" w14:paraId="1086F0A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6D2406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AFE802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обласна рада, обласна державна адміністрація.</w:t>
            </w:r>
          </w:p>
        </w:tc>
      </w:tr>
      <w:tr w:rsidR="005A1DDC" w:rsidRPr="005A1DDC" w14:paraId="49DDFEB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3CBB9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598E79A8"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r>
    </w:tbl>
    <w:p w14:paraId="6481A6C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E7A9C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E6A46A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E25A0C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495D4E6"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r w:rsidRPr="005A1DDC">
        <w:rPr>
          <w:rFonts w:ascii="Times New Roman" w:eastAsia="Calibri" w:hAnsi="Times New Roman" w:cs="Times New Roman"/>
          <w:b/>
          <w:sz w:val="24"/>
          <w:szCs w:val="24"/>
          <w:lang w:eastAsia="uk-UA"/>
        </w:rPr>
        <w:br w:type="page"/>
      </w:r>
    </w:p>
    <w:p w14:paraId="131556E5" w14:textId="6DD96756" w:rsidR="005A1DDC" w:rsidRPr="005A1DDC" w:rsidRDefault="005A1DDC" w:rsidP="005A1DDC">
      <w:pPr>
        <w:spacing w:after="0" w:line="240" w:lineRule="auto"/>
        <w:jc w:val="center"/>
        <w:rPr>
          <w:rFonts w:ascii="Times New Roman" w:eastAsia="Calibri" w:hAnsi="Times New Roman" w:cs="Times New Roman"/>
          <w:b/>
          <w:sz w:val="24"/>
          <w:szCs w:val="24"/>
          <w:lang w:eastAsia="uk-UA"/>
        </w:rPr>
      </w:pPr>
      <w:r w:rsidRPr="005A1DDC">
        <w:rPr>
          <w:rFonts w:ascii="Times New Roman" w:eastAsia="Calibri" w:hAnsi="Times New Roman" w:cs="Times New Roman"/>
          <w:b/>
          <w:sz w:val="24"/>
          <w:szCs w:val="24"/>
          <w:lang w:eastAsia="uk-UA"/>
        </w:rPr>
        <w:lastRenderedPageBreak/>
        <w:t>ТЕХНІЧНЕ ЗАВДАННЯ № 3</w:t>
      </w:r>
      <w:r w:rsidR="00686A68">
        <w:rPr>
          <w:rFonts w:ascii="Times New Roman" w:eastAsia="Calibri" w:hAnsi="Times New Roman" w:cs="Times New Roman"/>
          <w:b/>
          <w:sz w:val="24"/>
          <w:szCs w:val="24"/>
          <w:lang w:eastAsia="uk-UA"/>
        </w:rPr>
        <w:t>9</w:t>
      </w:r>
    </w:p>
    <w:p w14:paraId="34B352C7" w14:textId="77777777" w:rsidR="005A1DDC" w:rsidRPr="005A1DDC" w:rsidRDefault="005A1DDC" w:rsidP="005A1DDC">
      <w:pPr>
        <w:spacing w:after="0" w:line="240" w:lineRule="auto"/>
        <w:jc w:val="center"/>
        <w:rPr>
          <w:rFonts w:ascii="Times New Roman" w:eastAsia="Calibri" w:hAnsi="Times New Roman" w:cs="Times New Roman"/>
          <w:b/>
          <w:sz w:val="24"/>
          <w:szCs w:val="24"/>
          <w:lang w:eastAsia="uk-UA"/>
        </w:rPr>
      </w:pPr>
    </w:p>
    <w:tbl>
      <w:tblPr>
        <w:tblStyle w:val="280"/>
        <w:tblW w:w="5000" w:type="pct"/>
        <w:tblLook w:val="04A0" w:firstRow="1" w:lastRow="0" w:firstColumn="1" w:lastColumn="0" w:noHBand="0" w:noVBand="1"/>
      </w:tblPr>
      <w:tblGrid>
        <w:gridCol w:w="2519"/>
        <w:gridCol w:w="1807"/>
        <w:gridCol w:w="1731"/>
        <w:gridCol w:w="1364"/>
        <w:gridCol w:w="1147"/>
        <w:gridCol w:w="1287"/>
      </w:tblGrid>
      <w:tr w:rsidR="005A1DDC" w:rsidRPr="005A1DDC" w14:paraId="0A7569A4" w14:textId="77777777" w:rsidTr="00492F14">
        <w:trPr>
          <w:trHeight w:val="478"/>
        </w:trPr>
        <w:tc>
          <w:tcPr>
            <w:tcW w:w="1278" w:type="pct"/>
            <w:tcBorders>
              <w:top w:val="single" w:sz="4" w:space="0" w:color="auto"/>
              <w:left w:val="single" w:sz="4" w:space="0" w:color="auto"/>
              <w:bottom w:val="single" w:sz="4" w:space="0" w:color="auto"/>
              <w:right w:val="single" w:sz="4" w:space="0" w:color="auto"/>
            </w:tcBorders>
            <w:hideMark/>
          </w:tcPr>
          <w:p w14:paraId="5E7B6FFD" w14:textId="77777777" w:rsidR="005A1DDC" w:rsidRPr="005A1DDC" w:rsidRDefault="005A1DDC" w:rsidP="00492F14">
            <w:pPr>
              <w:autoSpaceDE w:val="0"/>
              <w:autoSpaceDN w:val="0"/>
              <w:adjustRightInd w:val="0"/>
              <w:rPr>
                <w:rFonts w:ascii="Times New Roman" w:hAnsi="Times New Roman" w:cs="Times New Roman"/>
                <w:sz w:val="24"/>
                <w:szCs w:val="24"/>
                <w:lang w:val="uk-UA" w:eastAsia="uk-UA"/>
              </w:rPr>
            </w:pPr>
            <w:r w:rsidRPr="005A1DDC">
              <w:rPr>
                <w:rFonts w:ascii="Times New Roman" w:hAnsi="Times New Roman" w:cs="Times New Roman"/>
                <w:iCs/>
                <w:sz w:val="24"/>
                <w:szCs w:val="24"/>
                <w:lang w:val="uk-UA" w:eastAsia="uk-UA"/>
              </w:rPr>
              <w:t>Завдання Стратегії, якій відповідає проєкт</w:t>
            </w:r>
          </w:p>
        </w:tc>
        <w:tc>
          <w:tcPr>
            <w:tcW w:w="3722" w:type="pct"/>
            <w:gridSpan w:val="5"/>
            <w:tcBorders>
              <w:top w:val="single" w:sz="4" w:space="0" w:color="auto"/>
              <w:left w:val="single" w:sz="4" w:space="0" w:color="auto"/>
              <w:bottom w:val="single" w:sz="4" w:space="0" w:color="auto"/>
              <w:right w:val="single" w:sz="4" w:space="0" w:color="auto"/>
            </w:tcBorders>
          </w:tcPr>
          <w:p w14:paraId="408412A1" w14:textId="77777777" w:rsidR="005A1DDC" w:rsidRPr="005A1DDC" w:rsidRDefault="005A1DDC" w:rsidP="005A1DDC">
            <w:pPr>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Б.2.2.1 створення додаткових поліцейських станцій у населених пунктах громади.</w:t>
            </w:r>
          </w:p>
          <w:p w14:paraId="25CB7C89" w14:textId="77777777" w:rsidR="005A1DDC" w:rsidRPr="005A1DDC" w:rsidRDefault="005A1DDC" w:rsidP="005A1DDC">
            <w:pPr>
              <w:widowControl w:val="0"/>
              <w:jc w:val="both"/>
              <w:rPr>
                <w:rFonts w:ascii="Times New Roman" w:hAnsi="Times New Roman" w:cs="Times New Roman"/>
                <w:sz w:val="24"/>
                <w:szCs w:val="24"/>
                <w:lang w:eastAsia="uk-UA"/>
              </w:rPr>
            </w:pPr>
          </w:p>
        </w:tc>
      </w:tr>
      <w:tr w:rsidR="005A1DDC" w:rsidRPr="005A1DDC" w14:paraId="40E1A4E7"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55627232"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Назва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3CC3DC27" w14:textId="77777777" w:rsidR="005A1DDC" w:rsidRPr="005A1DDC" w:rsidRDefault="005A1DDC" w:rsidP="005A1DDC">
            <w:pPr>
              <w:widowControl w:val="0"/>
              <w:jc w:val="both"/>
              <w:rPr>
                <w:rFonts w:ascii="Times New Roman" w:hAnsi="Times New Roman" w:cs="Times New Roman"/>
                <w:b/>
                <w:bCs/>
                <w:sz w:val="24"/>
                <w:szCs w:val="24"/>
                <w:lang w:eastAsia="uk-UA"/>
              </w:rPr>
            </w:pPr>
            <w:r w:rsidRPr="005A1DDC">
              <w:rPr>
                <w:rFonts w:ascii="Times New Roman" w:hAnsi="Times New Roman" w:cs="Times New Roman"/>
                <w:b/>
                <w:bCs/>
                <w:sz w:val="24"/>
                <w:szCs w:val="24"/>
                <w:lang w:eastAsia="uk-UA"/>
              </w:rPr>
              <w:t>Створення та облаштування поліцейських станцій задля підвищення рівня безпеки у громаді.</w:t>
            </w:r>
          </w:p>
        </w:tc>
      </w:tr>
      <w:tr w:rsidR="005A1DDC" w:rsidRPr="005A1DDC" w14:paraId="6119B44B"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2B7FF881"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Цілі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676D2462"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Забезпечення правопорядку на території обслуговування та підвищення рівня розкриття злочинів в громаді.</w:t>
            </w:r>
          </w:p>
        </w:tc>
      </w:tr>
      <w:tr w:rsidR="005A1DDC" w:rsidRPr="005A1DDC" w14:paraId="3CBC24A7"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32268248" w14:textId="77777777" w:rsidR="005A1DDC" w:rsidRPr="005A1DDC" w:rsidRDefault="005A1DDC" w:rsidP="005A1DDC">
            <w:pPr>
              <w:widowControl w:val="0"/>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Територія впливу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0A60C041" w14:textId="77777777" w:rsidR="005A1DDC" w:rsidRPr="005A1DDC" w:rsidRDefault="005A1DDC" w:rsidP="005A1DDC">
            <w:pPr>
              <w:widowControl w:val="0"/>
              <w:rPr>
                <w:rFonts w:ascii="Times New Roman" w:hAnsi="Times New Roman" w:cs="Times New Roman"/>
                <w:sz w:val="24"/>
                <w:szCs w:val="24"/>
                <w:lang w:eastAsia="uk-UA"/>
              </w:rPr>
            </w:pPr>
            <w:r w:rsidRPr="005A1DDC">
              <w:rPr>
                <w:rFonts w:ascii="Times New Roman" w:hAnsi="Times New Roman" w:cs="Times New Roman"/>
                <w:sz w:val="24"/>
                <w:szCs w:val="24"/>
                <w:lang w:eastAsia="uk-UA"/>
              </w:rPr>
              <w:t>Населені пункти Долинської ТГ.</w:t>
            </w:r>
          </w:p>
        </w:tc>
      </w:tr>
      <w:tr w:rsidR="005A1DDC" w:rsidRPr="005A1DDC" w14:paraId="72AD2763"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18D6E680"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Орієнтовна кількість отримувачів вигод</w:t>
            </w:r>
          </w:p>
        </w:tc>
        <w:tc>
          <w:tcPr>
            <w:tcW w:w="3722" w:type="pct"/>
            <w:gridSpan w:val="5"/>
            <w:tcBorders>
              <w:top w:val="single" w:sz="4" w:space="0" w:color="auto"/>
              <w:left w:val="single" w:sz="4" w:space="0" w:color="auto"/>
              <w:bottom w:val="single" w:sz="4" w:space="0" w:color="auto"/>
              <w:right w:val="single" w:sz="4" w:space="0" w:color="auto"/>
            </w:tcBorders>
            <w:hideMark/>
          </w:tcPr>
          <w:p w14:paraId="07556916"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6000 осіб.</w:t>
            </w:r>
          </w:p>
        </w:tc>
      </w:tr>
      <w:tr w:rsidR="005A1DDC" w:rsidRPr="005A1DDC" w14:paraId="652575D1"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77CCFC38"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Стислий опис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0DF4E8E8"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Даним проєктом планується реалізація програми «Поліцейський офіцер громади», мета якого — тісна взаємодія дільничного з громади та орієнтація поліцейського на її потреби. Саме дільничі офіцери є доступні для населення, знають мешканців території, яку обслуговують, їхні проблеми та надають якісні поліцейські послуги.</w:t>
            </w:r>
          </w:p>
          <w:p w14:paraId="0797C9CD"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В рамках проєкту пропонується облаштувати приміщення, придбати автомобілі, а також інше матеріально – технічне забезпечення для дільничих офіцерів аби створити умови для посилення громадської та особистої безпеки мешканців двох старостинських округів.</w:t>
            </w:r>
          </w:p>
        </w:tc>
      </w:tr>
      <w:tr w:rsidR="005A1DDC" w:rsidRPr="005A1DDC" w14:paraId="530DF912"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6925C38A"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Очікувані результати</w:t>
            </w:r>
          </w:p>
        </w:tc>
        <w:tc>
          <w:tcPr>
            <w:tcW w:w="3722" w:type="pct"/>
            <w:gridSpan w:val="5"/>
            <w:tcBorders>
              <w:top w:val="single" w:sz="4" w:space="0" w:color="auto"/>
              <w:left w:val="single" w:sz="4" w:space="0" w:color="auto"/>
              <w:bottom w:val="single" w:sz="4" w:space="0" w:color="auto"/>
              <w:right w:val="single" w:sz="4" w:space="0" w:color="auto"/>
            </w:tcBorders>
            <w:hideMark/>
          </w:tcPr>
          <w:p w14:paraId="68CB858F"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Забезпечено правопорядок на території обслуговування.</w:t>
            </w:r>
          </w:p>
          <w:p w14:paraId="62CFA586"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Підвищено рівень розкриття злочинів у громаді на 30%.</w:t>
            </w:r>
          </w:p>
        </w:tc>
      </w:tr>
      <w:tr w:rsidR="005A1DDC" w:rsidRPr="005A1DDC" w14:paraId="02F52E1D"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5A18F6E3" w14:textId="77777777" w:rsidR="005A1DDC" w:rsidRPr="005A1DDC" w:rsidRDefault="005A1DDC" w:rsidP="00492F14">
            <w:pPr>
              <w:widowControl w:val="0"/>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Ключові заходи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0AC44A05"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Пошук та облаштування двох приміщень для функціонування поліцейських станцій.</w:t>
            </w:r>
          </w:p>
          <w:p w14:paraId="27585658"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Систематичне патрулювання територій обслуговування.</w:t>
            </w:r>
          </w:p>
        </w:tc>
      </w:tr>
      <w:tr w:rsidR="005A1DDC" w:rsidRPr="005A1DDC" w14:paraId="7D6EFC18" w14:textId="77777777" w:rsidTr="00492F14">
        <w:tc>
          <w:tcPr>
            <w:tcW w:w="1278" w:type="pct"/>
            <w:tcBorders>
              <w:top w:val="single" w:sz="4" w:space="0" w:color="auto"/>
              <w:left w:val="single" w:sz="4" w:space="0" w:color="auto"/>
              <w:bottom w:val="single" w:sz="4" w:space="0" w:color="auto"/>
              <w:right w:val="single" w:sz="4" w:space="0" w:color="auto"/>
            </w:tcBorders>
            <w:hideMark/>
          </w:tcPr>
          <w:p w14:paraId="12F6AE3C"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Період здійснення</w:t>
            </w:r>
          </w:p>
        </w:tc>
        <w:tc>
          <w:tcPr>
            <w:tcW w:w="3722" w:type="pct"/>
            <w:gridSpan w:val="5"/>
            <w:tcBorders>
              <w:top w:val="single" w:sz="4" w:space="0" w:color="auto"/>
              <w:left w:val="single" w:sz="4" w:space="0" w:color="auto"/>
              <w:bottom w:val="single" w:sz="4" w:space="0" w:color="auto"/>
              <w:right w:val="single" w:sz="4" w:space="0" w:color="auto"/>
            </w:tcBorders>
            <w:hideMark/>
          </w:tcPr>
          <w:p w14:paraId="1C86E0E9" w14:textId="77777777" w:rsidR="005A1DDC" w:rsidRPr="005A1DDC" w:rsidRDefault="005A1DDC" w:rsidP="005A1DDC">
            <w:pPr>
              <w:widowControl w:val="0"/>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2025 - 2027 рр.</w:t>
            </w:r>
          </w:p>
        </w:tc>
      </w:tr>
      <w:tr w:rsidR="005A1DDC" w:rsidRPr="005A1DDC" w14:paraId="48B59D02" w14:textId="77777777" w:rsidTr="00492F14">
        <w:trPr>
          <w:trHeight w:val="323"/>
        </w:trPr>
        <w:tc>
          <w:tcPr>
            <w:tcW w:w="1278" w:type="pct"/>
            <w:vMerge w:val="restart"/>
            <w:tcBorders>
              <w:top w:val="single" w:sz="4" w:space="0" w:color="auto"/>
              <w:left w:val="single" w:sz="4" w:space="0" w:color="auto"/>
              <w:bottom w:val="single" w:sz="4" w:space="0" w:color="auto"/>
              <w:right w:val="single" w:sz="4" w:space="0" w:color="auto"/>
            </w:tcBorders>
            <w:hideMark/>
          </w:tcPr>
          <w:p w14:paraId="25CA206D"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Орієнтовна вартість проекту, тис. грн.</w:t>
            </w:r>
          </w:p>
        </w:tc>
        <w:tc>
          <w:tcPr>
            <w:tcW w:w="917" w:type="pct"/>
            <w:tcBorders>
              <w:top w:val="single" w:sz="4" w:space="0" w:color="auto"/>
              <w:left w:val="single" w:sz="4" w:space="0" w:color="auto"/>
              <w:bottom w:val="single" w:sz="4" w:space="0" w:color="auto"/>
              <w:right w:val="single" w:sz="4" w:space="0" w:color="auto"/>
            </w:tcBorders>
            <w:vAlign w:val="center"/>
            <w:hideMark/>
          </w:tcPr>
          <w:p w14:paraId="564ACB3D"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2024</w:t>
            </w:r>
          </w:p>
        </w:tc>
        <w:tc>
          <w:tcPr>
            <w:tcW w:w="878" w:type="pct"/>
            <w:tcBorders>
              <w:top w:val="single" w:sz="4" w:space="0" w:color="auto"/>
              <w:left w:val="single" w:sz="4" w:space="0" w:color="auto"/>
              <w:bottom w:val="single" w:sz="4" w:space="0" w:color="auto"/>
              <w:right w:val="single" w:sz="4" w:space="0" w:color="auto"/>
            </w:tcBorders>
            <w:vAlign w:val="center"/>
            <w:hideMark/>
          </w:tcPr>
          <w:p w14:paraId="0E63D49B"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2025</w:t>
            </w:r>
          </w:p>
        </w:tc>
        <w:tc>
          <w:tcPr>
            <w:tcW w:w="692" w:type="pct"/>
            <w:tcBorders>
              <w:top w:val="single" w:sz="4" w:space="0" w:color="auto"/>
              <w:left w:val="single" w:sz="4" w:space="0" w:color="auto"/>
              <w:bottom w:val="single" w:sz="4" w:space="0" w:color="auto"/>
              <w:right w:val="single" w:sz="4" w:space="0" w:color="auto"/>
            </w:tcBorders>
            <w:vAlign w:val="center"/>
            <w:hideMark/>
          </w:tcPr>
          <w:p w14:paraId="26DFF1F0"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2026</w:t>
            </w:r>
          </w:p>
        </w:tc>
        <w:tc>
          <w:tcPr>
            <w:tcW w:w="582" w:type="pct"/>
            <w:tcBorders>
              <w:top w:val="single" w:sz="4" w:space="0" w:color="auto"/>
              <w:left w:val="single" w:sz="4" w:space="0" w:color="auto"/>
              <w:bottom w:val="single" w:sz="4" w:space="0" w:color="auto"/>
              <w:right w:val="single" w:sz="4" w:space="0" w:color="auto"/>
            </w:tcBorders>
            <w:vAlign w:val="center"/>
            <w:hideMark/>
          </w:tcPr>
          <w:p w14:paraId="78513D6E"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2027</w:t>
            </w:r>
          </w:p>
        </w:tc>
        <w:tc>
          <w:tcPr>
            <w:tcW w:w="653" w:type="pct"/>
            <w:tcBorders>
              <w:top w:val="single" w:sz="4" w:space="0" w:color="auto"/>
              <w:left w:val="single" w:sz="4" w:space="0" w:color="auto"/>
              <w:bottom w:val="single" w:sz="4" w:space="0" w:color="auto"/>
              <w:right w:val="single" w:sz="4" w:space="0" w:color="auto"/>
            </w:tcBorders>
            <w:vAlign w:val="center"/>
            <w:hideMark/>
          </w:tcPr>
          <w:p w14:paraId="5FAE9C78" w14:textId="77777777" w:rsidR="005A1DDC" w:rsidRPr="005A1DDC" w:rsidRDefault="005A1DDC" w:rsidP="005A1DDC">
            <w:pPr>
              <w:widowControl w:val="0"/>
              <w:jc w:val="center"/>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Разом</w:t>
            </w:r>
          </w:p>
        </w:tc>
      </w:tr>
      <w:tr w:rsidR="005A1DDC" w:rsidRPr="005A1DDC" w14:paraId="3F6E7795" w14:textId="77777777" w:rsidTr="00492F14">
        <w:trPr>
          <w:trHeight w:val="60"/>
        </w:trPr>
        <w:tc>
          <w:tcPr>
            <w:tcW w:w="1278" w:type="pct"/>
            <w:vMerge/>
            <w:tcBorders>
              <w:top w:val="single" w:sz="4" w:space="0" w:color="auto"/>
              <w:left w:val="single" w:sz="4" w:space="0" w:color="auto"/>
              <w:bottom w:val="single" w:sz="4" w:space="0" w:color="auto"/>
              <w:right w:val="single" w:sz="4" w:space="0" w:color="auto"/>
            </w:tcBorders>
            <w:vAlign w:val="center"/>
            <w:hideMark/>
          </w:tcPr>
          <w:p w14:paraId="7A552167" w14:textId="77777777" w:rsidR="005A1DDC" w:rsidRPr="005A1DDC" w:rsidRDefault="005A1DDC" w:rsidP="005A1DDC">
            <w:pPr>
              <w:rPr>
                <w:rFonts w:ascii="Times New Roman" w:hAnsi="Times New Roman" w:cs="Times New Roman"/>
                <w:bCs/>
                <w:sz w:val="24"/>
                <w:szCs w:val="24"/>
                <w:lang w:eastAsia="uk-UA"/>
              </w:rPr>
            </w:pPr>
          </w:p>
        </w:tc>
        <w:tc>
          <w:tcPr>
            <w:tcW w:w="917" w:type="pct"/>
            <w:tcBorders>
              <w:top w:val="single" w:sz="4" w:space="0" w:color="auto"/>
              <w:left w:val="single" w:sz="4" w:space="0" w:color="auto"/>
              <w:bottom w:val="single" w:sz="4" w:space="0" w:color="auto"/>
              <w:right w:val="single" w:sz="4" w:space="0" w:color="auto"/>
            </w:tcBorders>
            <w:vAlign w:val="center"/>
          </w:tcPr>
          <w:p w14:paraId="2EEF57CB"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w:t>
            </w:r>
          </w:p>
        </w:tc>
        <w:tc>
          <w:tcPr>
            <w:tcW w:w="878" w:type="pct"/>
            <w:tcBorders>
              <w:top w:val="single" w:sz="4" w:space="0" w:color="auto"/>
              <w:left w:val="single" w:sz="4" w:space="0" w:color="auto"/>
              <w:bottom w:val="single" w:sz="4" w:space="0" w:color="auto"/>
              <w:right w:val="single" w:sz="4" w:space="0" w:color="auto"/>
            </w:tcBorders>
            <w:vAlign w:val="center"/>
            <w:hideMark/>
          </w:tcPr>
          <w:p w14:paraId="2F07C576"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1000,0</w:t>
            </w:r>
          </w:p>
        </w:tc>
        <w:tc>
          <w:tcPr>
            <w:tcW w:w="692" w:type="pct"/>
            <w:tcBorders>
              <w:top w:val="single" w:sz="4" w:space="0" w:color="auto"/>
              <w:left w:val="single" w:sz="4" w:space="0" w:color="auto"/>
              <w:bottom w:val="single" w:sz="4" w:space="0" w:color="auto"/>
              <w:right w:val="single" w:sz="4" w:space="0" w:color="auto"/>
            </w:tcBorders>
            <w:vAlign w:val="center"/>
            <w:hideMark/>
          </w:tcPr>
          <w:p w14:paraId="582F1AFB"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1000,0</w:t>
            </w:r>
          </w:p>
        </w:tc>
        <w:tc>
          <w:tcPr>
            <w:tcW w:w="582" w:type="pct"/>
            <w:tcBorders>
              <w:top w:val="single" w:sz="4" w:space="0" w:color="auto"/>
              <w:left w:val="single" w:sz="4" w:space="0" w:color="auto"/>
              <w:bottom w:val="single" w:sz="4" w:space="0" w:color="auto"/>
              <w:right w:val="single" w:sz="4" w:space="0" w:color="auto"/>
            </w:tcBorders>
            <w:vAlign w:val="center"/>
            <w:hideMark/>
          </w:tcPr>
          <w:p w14:paraId="222AE43B"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1000,0</w:t>
            </w:r>
          </w:p>
        </w:tc>
        <w:tc>
          <w:tcPr>
            <w:tcW w:w="653" w:type="pct"/>
            <w:tcBorders>
              <w:top w:val="single" w:sz="4" w:space="0" w:color="auto"/>
              <w:left w:val="single" w:sz="4" w:space="0" w:color="auto"/>
              <w:bottom w:val="single" w:sz="4" w:space="0" w:color="auto"/>
              <w:right w:val="single" w:sz="4" w:space="0" w:color="auto"/>
            </w:tcBorders>
            <w:vAlign w:val="center"/>
            <w:hideMark/>
          </w:tcPr>
          <w:p w14:paraId="62826520" w14:textId="77777777" w:rsidR="005A1DDC" w:rsidRPr="005A1DDC" w:rsidRDefault="005A1DDC" w:rsidP="005A1DDC">
            <w:pPr>
              <w:widowControl w:val="0"/>
              <w:jc w:val="center"/>
              <w:rPr>
                <w:rFonts w:ascii="Times New Roman" w:hAnsi="Times New Roman" w:cs="Times New Roman"/>
                <w:sz w:val="24"/>
                <w:szCs w:val="24"/>
                <w:lang w:eastAsia="uk-UA"/>
              </w:rPr>
            </w:pPr>
            <w:r w:rsidRPr="005A1DDC">
              <w:rPr>
                <w:rFonts w:ascii="Times New Roman" w:hAnsi="Times New Roman" w:cs="Times New Roman"/>
                <w:sz w:val="24"/>
                <w:szCs w:val="24"/>
                <w:lang w:eastAsia="uk-UA"/>
              </w:rPr>
              <w:t>3000,0</w:t>
            </w:r>
          </w:p>
        </w:tc>
      </w:tr>
      <w:tr w:rsidR="005A1DDC" w:rsidRPr="005A1DDC" w14:paraId="50B95D8C" w14:textId="77777777" w:rsidTr="00492F14">
        <w:trPr>
          <w:trHeight w:val="431"/>
        </w:trPr>
        <w:tc>
          <w:tcPr>
            <w:tcW w:w="1278" w:type="pct"/>
            <w:tcBorders>
              <w:top w:val="single" w:sz="4" w:space="0" w:color="auto"/>
              <w:left w:val="single" w:sz="4" w:space="0" w:color="auto"/>
              <w:bottom w:val="single" w:sz="4" w:space="0" w:color="auto"/>
              <w:right w:val="single" w:sz="4" w:space="0" w:color="auto"/>
            </w:tcBorders>
            <w:hideMark/>
          </w:tcPr>
          <w:p w14:paraId="0BEE6BBE"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Джерела фінансування</w:t>
            </w:r>
          </w:p>
        </w:tc>
        <w:tc>
          <w:tcPr>
            <w:tcW w:w="3722" w:type="pct"/>
            <w:gridSpan w:val="5"/>
            <w:tcBorders>
              <w:top w:val="single" w:sz="4" w:space="0" w:color="auto"/>
              <w:left w:val="single" w:sz="4" w:space="0" w:color="auto"/>
              <w:bottom w:val="single" w:sz="4" w:space="0" w:color="auto"/>
              <w:right w:val="single" w:sz="4" w:space="0" w:color="auto"/>
            </w:tcBorders>
            <w:hideMark/>
          </w:tcPr>
          <w:p w14:paraId="54A81EFB" w14:textId="77777777" w:rsidR="005A1DDC" w:rsidRPr="005A1DDC" w:rsidRDefault="005A1DDC" w:rsidP="005A1DDC">
            <w:pPr>
              <w:widowControl w:val="0"/>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Бюджет Долинської ТГ, кошти  державного бюджету, кошти міжнародних організації, інші джерела фінансування, не заборонені чинним законодавством України.</w:t>
            </w:r>
          </w:p>
        </w:tc>
      </w:tr>
      <w:tr w:rsidR="005A1DDC" w:rsidRPr="005A1DDC" w14:paraId="7E3C8E2D" w14:textId="77777777" w:rsidTr="00492F14">
        <w:trPr>
          <w:trHeight w:val="639"/>
        </w:trPr>
        <w:tc>
          <w:tcPr>
            <w:tcW w:w="1278" w:type="pct"/>
            <w:tcBorders>
              <w:top w:val="single" w:sz="4" w:space="0" w:color="auto"/>
              <w:left w:val="single" w:sz="4" w:space="0" w:color="auto"/>
              <w:bottom w:val="single" w:sz="4" w:space="0" w:color="auto"/>
              <w:right w:val="single" w:sz="4" w:space="0" w:color="auto"/>
            </w:tcBorders>
            <w:hideMark/>
          </w:tcPr>
          <w:p w14:paraId="72469FF2"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Ключові потенційні учасники реалізації проекту</w:t>
            </w:r>
          </w:p>
        </w:tc>
        <w:tc>
          <w:tcPr>
            <w:tcW w:w="3722" w:type="pct"/>
            <w:gridSpan w:val="5"/>
            <w:tcBorders>
              <w:top w:val="single" w:sz="4" w:space="0" w:color="auto"/>
              <w:left w:val="single" w:sz="4" w:space="0" w:color="auto"/>
              <w:bottom w:val="single" w:sz="4" w:space="0" w:color="auto"/>
              <w:right w:val="single" w:sz="4" w:space="0" w:color="auto"/>
            </w:tcBorders>
            <w:hideMark/>
          </w:tcPr>
          <w:p w14:paraId="1A72E9D2"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Долинська міська рада.</w:t>
            </w:r>
          </w:p>
          <w:p w14:paraId="4580EE23" w14:textId="77777777" w:rsidR="005A1DDC" w:rsidRPr="005A1DDC" w:rsidRDefault="005A1DDC" w:rsidP="005A1DDC">
            <w:pPr>
              <w:widowControl w:val="0"/>
              <w:contextualSpacing/>
              <w:jc w:val="both"/>
              <w:rPr>
                <w:rFonts w:ascii="Times New Roman" w:hAnsi="Times New Roman" w:cs="Times New Roman"/>
                <w:sz w:val="24"/>
                <w:szCs w:val="24"/>
                <w:lang w:eastAsia="uk-UA"/>
              </w:rPr>
            </w:pPr>
            <w:r w:rsidRPr="005A1DDC">
              <w:rPr>
                <w:rFonts w:ascii="Times New Roman" w:hAnsi="Times New Roman" w:cs="Times New Roman"/>
                <w:sz w:val="24"/>
                <w:szCs w:val="24"/>
                <w:lang w:eastAsia="uk-UA"/>
              </w:rPr>
              <w:t>Відділення поліції №1 (м. Долина) Калуського районного відділу ГУ НП України в Івано-Франківській області</w:t>
            </w:r>
          </w:p>
        </w:tc>
      </w:tr>
      <w:tr w:rsidR="005A1DDC" w:rsidRPr="005A1DDC" w14:paraId="334A434E" w14:textId="77777777" w:rsidTr="00492F14">
        <w:trPr>
          <w:trHeight w:val="313"/>
        </w:trPr>
        <w:tc>
          <w:tcPr>
            <w:tcW w:w="1278" w:type="pct"/>
            <w:tcBorders>
              <w:top w:val="single" w:sz="4" w:space="0" w:color="auto"/>
              <w:left w:val="single" w:sz="4" w:space="0" w:color="auto"/>
              <w:bottom w:val="single" w:sz="4" w:space="0" w:color="auto"/>
              <w:right w:val="single" w:sz="4" w:space="0" w:color="auto"/>
            </w:tcBorders>
            <w:hideMark/>
          </w:tcPr>
          <w:p w14:paraId="74274FE7" w14:textId="77777777" w:rsidR="005A1DDC" w:rsidRPr="005A1DDC" w:rsidRDefault="005A1DDC" w:rsidP="005A1DDC">
            <w:pPr>
              <w:widowControl w:val="0"/>
              <w:jc w:val="both"/>
              <w:rPr>
                <w:rFonts w:ascii="Times New Roman" w:hAnsi="Times New Roman" w:cs="Times New Roman"/>
                <w:bCs/>
                <w:sz w:val="24"/>
                <w:szCs w:val="24"/>
                <w:lang w:eastAsia="uk-UA"/>
              </w:rPr>
            </w:pPr>
            <w:r w:rsidRPr="005A1DDC">
              <w:rPr>
                <w:rFonts w:ascii="Times New Roman" w:hAnsi="Times New Roman" w:cs="Times New Roman"/>
                <w:bCs/>
                <w:sz w:val="24"/>
                <w:szCs w:val="24"/>
                <w:lang w:eastAsia="uk-UA"/>
              </w:rPr>
              <w:t>Інше</w:t>
            </w:r>
          </w:p>
        </w:tc>
        <w:tc>
          <w:tcPr>
            <w:tcW w:w="3722" w:type="pct"/>
            <w:gridSpan w:val="5"/>
            <w:tcBorders>
              <w:top w:val="single" w:sz="4" w:space="0" w:color="auto"/>
              <w:left w:val="single" w:sz="4" w:space="0" w:color="auto"/>
              <w:bottom w:val="single" w:sz="4" w:space="0" w:color="auto"/>
              <w:right w:val="single" w:sz="4" w:space="0" w:color="auto"/>
            </w:tcBorders>
          </w:tcPr>
          <w:p w14:paraId="23313EFD" w14:textId="77777777" w:rsidR="005A1DDC" w:rsidRPr="005A1DDC" w:rsidRDefault="005A1DDC" w:rsidP="005A1DDC">
            <w:pPr>
              <w:widowControl w:val="0"/>
              <w:jc w:val="both"/>
              <w:rPr>
                <w:rFonts w:ascii="Times New Roman" w:hAnsi="Times New Roman" w:cs="Times New Roman"/>
                <w:sz w:val="24"/>
                <w:szCs w:val="24"/>
                <w:lang w:eastAsia="uk-UA"/>
              </w:rPr>
            </w:pPr>
          </w:p>
        </w:tc>
      </w:tr>
    </w:tbl>
    <w:p w14:paraId="4304E78B" w14:textId="77777777" w:rsidR="005A1DDC" w:rsidRPr="005A1DDC" w:rsidRDefault="005A1DDC" w:rsidP="005A1DDC">
      <w:pPr>
        <w:spacing w:after="0" w:line="240" w:lineRule="auto"/>
        <w:rPr>
          <w:rFonts w:ascii="Times New Roman" w:eastAsia="Arial" w:hAnsi="Times New Roman" w:cs="Times New Roman"/>
          <w:sz w:val="24"/>
          <w:szCs w:val="24"/>
          <w:lang w:eastAsia="uk-UA"/>
        </w:rPr>
      </w:pPr>
    </w:p>
    <w:p w14:paraId="2E33A20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DBBAE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9E6AB7"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7570C1CC"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1C7AEB7" w14:textId="18AC3089"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w:t>
      </w:r>
      <w:r w:rsidR="00686A68">
        <w:rPr>
          <w:rFonts w:ascii="Times New Roman" w:eastAsia="Times New Roman" w:hAnsi="Times New Roman" w:cs="Times New Roman"/>
          <w:b/>
          <w:sz w:val="24"/>
          <w:szCs w:val="24"/>
          <w:lang w:eastAsia="uk-UA"/>
        </w:rPr>
        <w:t>40</w:t>
      </w:r>
    </w:p>
    <w:p w14:paraId="648662D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923" w:type="dxa"/>
        <w:tblInd w:w="-5" w:type="dxa"/>
        <w:tblLook w:val="04A0" w:firstRow="1" w:lastRow="0" w:firstColumn="1" w:lastColumn="0" w:noHBand="0" w:noVBand="1"/>
      </w:tblPr>
      <w:tblGrid>
        <w:gridCol w:w="2523"/>
        <w:gridCol w:w="1203"/>
        <w:gridCol w:w="1377"/>
        <w:gridCol w:w="1244"/>
        <w:gridCol w:w="1378"/>
        <w:gridCol w:w="2198"/>
      </w:tblGrid>
      <w:tr w:rsidR="005A1DDC" w:rsidRPr="005A1DDC" w14:paraId="2237BEB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28AD37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400" w:type="dxa"/>
            <w:gridSpan w:val="5"/>
            <w:tcBorders>
              <w:top w:val="single" w:sz="4" w:space="0" w:color="auto"/>
              <w:left w:val="single" w:sz="4" w:space="0" w:color="auto"/>
              <w:bottom w:val="single" w:sz="4" w:space="0" w:color="auto"/>
              <w:right w:val="single" w:sz="4" w:space="0" w:color="auto"/>
            </w:tcBorders>
          </w:tcPr>
          <w:p w14:paraId="4F9BAC8F" w14:textId="77777777" w:rsidR="005A1DDC" w:rsidRPr="005A1DDC" w:rsidRDefault="005A1DDC" w:rsidP="00492F14">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Б.2.2.2 розширення мережі відеонагляду в громаді.</w:t>
            </w:r>
          </w:p>
        </w:tc>
      </w:tr>
      <w:tr w:rsidR="005A1DDC" w:rsidRPr="005A1DDC" w14:paraId="097290C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F9B76D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1A2B47EA" w14:textId="77777777" w:rsidR="005A1DDC" w:rsidRPr="005A1DDC" w:rsidRDefault="005A1DDC" w:rsidP="005A1DDC">
            <w:pP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Облаштування дорожніх камер відеоспостереження.</w:t>
            </w:r>
          </w:p>
        </w:tc>
      </w:tr>
      <w:tr w:rsidR="005A1DDC" w:rsidRPr="005A1DDC" w14:paraId="50C83C7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B28378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20E6C960"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безпеки дорожнього руху та громадського правопорядку.</w:t>
            </w:r>
          </w:p>
        </w:tc>
      </w:tr>
      <w:tr w:rsidR="005A1DDC" w:rsidRPr="005A1DDC" w14:paraId="34648DF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CC4A43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400" w:type="dxa"/>
            <w:gridSpan w:val="5"/>
            <w:tcBorders>
              <w:top w:val="single" w:sz="4" w:space="0" w:color="auto"/>
              <w:left w:val="single" w:sz="4" w:space="0" w:color="auto"/>
              <w:bottom w:val="single" w:sz="4" w:space="0" w:color="auto"/>
              <w:right w:val="single" w:sz="4" w:space="0" w:color="auto"/>
            </w:tcBorders>
            <w:hideMark/>
          </w:tcPr>
          <w:p w14:paraId="0EDC4C3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52C984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0A7B24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400" w:type="dxa"/>
            <w:gridSpan w:val="5"/>
            <w:tcBorders>
              <w:top w:val="single" w:sz="4" w:space="0" w:color="auto"/>
              <w:left w:val="single" w:sz="4" w:space="0" w:color="auto"/>
              <w:bottom w:val="single" w:sz="4" w:space="0" w:color="auto"/>
              <w:right w:val="single" w:sz="4" w:space="0" w:color="auto"/>
            </w:tcBorders>
            <w:hideMark/>
          </w:tcPr>
          <w:p w14:paraId="0C6EE3F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13EE29D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ADBC1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0BA6AAA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Встановлення камер відеоспостереження на території м. Долина.</w:t>
            </w:r>
          </w:p>
        </w:tc>
      </w:tr>
      <w:tr w:rsidR="005A1DDC" w:rsidRPr="005A1DDC" w14:paraId="2E4AC65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2C77D5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400" w:type="dxa"/>
            <w:gridSpan w:val="5"/>
            <w:tcBorders>
              <w:top w:val="single" w:sz="4" w:space="0" w:color="auto"/>
              <w:left w:val="single" w:sz="4" w:space="0" w:color="auto"/>
              <w:bottom w:val="single" w:sz="4" w:space="0" w:color="auto"/>
              <w:right w:val="single" w:sz="4" w:space="0" w:color="auto"/>
            </w:tcBorders>
            <w:hideMark/>
          </w:tcPr>
          <w:p w14:paraId="2A20257C"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Забезпечення безпеки на дорогах.</w:t>
            </w:r>
          </w:p>
        </w:tc>
      </w:tr>
      <w:tr w:rsidR="005A1DDC" w:rsidRPr="005A1DDC" w14:paraId="495660D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5A7A53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0B7AE06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03FF1DE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Оголошення відповідних тендерів.</w:t>
            </w:r>
          </w:p>
          <w:p w14:paraId="6D2A8B3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Влаштування обладнання.</w:t>
            </w:r>
          </w:p>
          <w:p w14:paraId="142ACF1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Налагодження контролю.</w:t>
            </w:r>
          </w:p>
        </w:tc>
      </w:tr>
      <w:tr w:rsidR="005A1DDC" w:rsidRPr="005A1DDC" w14:paraId="1122609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1CD211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400" w:type="dxa"/>
            <w:gridSpan w:val="5"/>
            <w:tcBorders>
              <w:top w:val="single" w:sz="4" w:space="0" w:color="auto"/>
              <w:left w:val="single" w:sz="4" w:space="0" w:color="auto"/>
              <w:bottom w:val="single" w:sz="4" w:space="0" w:color="auto"/>
              <w:right w:val="single" w:sz="4" w:space="0" w:color="auto"/>
            </w:tcBorders>
            <w:hideMark/>
          </w:tcPr>
          <w:p w14:paraId="057C6B0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2024 - 2026 рр.</w:t>
            </w:r>
          </w:p>
        </w:tc>
      </w:tr>
      <w:tr w:rsidR="005A1DDC" w:rsidRPr="005A1DDC" w14:paraId="025816E0"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6EE0E03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40689E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49E445C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55565A6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CD7239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2198" w:type="dxa"/>
            <w:tcBorders>
              <w:top w:val="single" w:sz="4" w:space="0" w:color="auto"/>
              <w:left w:val="single" w:sz="4" w:space="0" w:color="auto"/>
              <w:bottom w:val="single" w:sz="4" w:space="0" w:color="auto"/>
              <w:right w:val="single" w:sz="4" w:space="0" w:color="auto"/>
            </w:tcBorders>
            <w:hideMark/>
          </w:tcPr>
          <w:p w14:paraId="147C5F1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5FE3120"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87240FB"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hideMark/>
          </w:tcPr>
          <w:p w14:paraId="22339A1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w:t>
            </w:r>
          </w:p>
        </w:tc>
        <w:tc>
          <w:tcPr>
            <w:tcW w:w="1377" w:type="dxa"/>
            <w:tcBorders>
              <w:top w:val="single" w:sz="4" w:space="0" w:color="auto"/>
              <w:left w:val="single" w:sz="4" w:space="0" w:color="auto"/>
              <w:bottom w:val="single" w:sz="4" w:space="0" w:color="auto"/>
              <w:right w:val="single" w:sz="4" w:space="0" w:color="auto"/>
            </w:tcBorders>
            <w:hideMark/>
          </w:tcPr>
          <w:p w14:paraId="30ABBBC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w:t>
            </w:r>
          </w:p>
        </w:tc>
        <w:tc>
          <w:tcPr>
            <w:tcW w:w="1244" w:type="dxa"/>
            <w:tcBorders>
              <w:top w:val="single" w:sz="4" w:space="0" w:color="auto"/>
              <w:left w:val="single" w:sz="4" w:space="0" w:color="auto"/>
              <w:bottom w:val="single" w:sz="4" w:space="0" w:color="auto"/>
              <w:right w:val="single" w:sz="4" w:space="0" w:color="auto"/>
            </w:tcBorders>
            <w:hideMark/>
          </w:tcPr>
          <w:p w14:paraId="474F211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w:t>
            </w:r>
          </w:p>
        </w:tc>
        <w:tc>
          <w:tcPr>
            <w:tcW w:w="1378" w:type="dxa"/>
            <w:tcBorders>
              <w:top w:val="single" w:sz="4" w:space="0" w:color="auto"/>
              <w:left w:val="single" w:sz="4" w:space="0" w:color="auto"/>
              <w:bottom w:val="single" w:sz="4" w:space="0" w:color="auto"/>
              <w:right w:val="single" w:sz="4" w:space="0" w:color="auto"/>
            </w:tcBorders>
            <w:hideMark/>
          </w:tcPr>
          <w:p w14:paraId="41B61BA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2198" w:type="dxa"/>
            <w:tcBorders>
              <w:top w:val="single" w:sz="4" w:space="0" w:color="auto"/>
              <w:left w:val="single" w:sz="4" w:space="0" w:color="auto"/>
              <w:bottom w:val="single" w:sz="4" w:space="0" w:color="auto"/>
              <w:right w:val="single" w:sz="4" w:space="0" w:color="auto"/>
            </w:tcBorders>
            <w:hideMark/>
          </w:tcPr>
          <w:p w14:paraId="024ED99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750,0</w:t>
            </w:r>
          </w:p>
        </w:tc>
      </w:tr>
      <w:tr w:rsidR="005A1DDC" w:rsidRPr="005A1DDC" w14:paraId="0BF07FA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3AF661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400" w:type="dxa"/>
            <w:gridSpan w:val="5"/>
            <w:tcBorders>
              <w:top w:val="single" w:sz="4" w:space="0" w:color="auto"/>
              <w:left w:val="single" w:sz="4" w:space="0" w:color="auto"/>
              <w:bottom w:val="single" w:sz="4" w:space="0" w:color="auto"/>
              <w:right w:val="single" w:sz="4" w:space="0" w:color="auto"/>
            </w:tcBorders>
            <w:hideMark/>
          </w:tcPr>
          <w:p w14:paraId="1AECDD3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обласного бюджету, кошти грантових програм  та проєктів, інші джерела.</w:t>
            </w:r>
          </w:p>
        </w:tc>
      </w:tr>
      <w:tr w:rsidR="005A1DDC" w:rsidRPr="005A1DDC" w14:paraId="0BB377E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45DBAE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400" w:type="dxa"/>
            <w:gridSpan w:val="5"/>
            <w:tcBorders>
              <w:top w:val="single" w:sz="4" w:space="0" w:color="auto"/>
              <w:left w:val="single" w:sz="4" w:space="0" w:color="auto"/>
              <w:bottom w:val="single" w:sz="4" w:space="0" w:color="auto"/>
              <w:right w:val="single" w:sz="4" w:space="0" w:color="auto"/>
            </w:tcBorders>
            <w:hideMark/>
          </w:tcPr>
          <w:p w14:paraId="3AD8013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виконавці робіт.</w:t>
            </w:r>
          </w:p>
        </w:tc>
      </w:tr>
      <w:tr w:rsidR="005A1DDC" w:rsidRPr="005A1DDC" w14:paraId="6C416C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F0B48A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400" w:type="dxa"/>
            <w:gridSpan w:val="5"/>
            <w:tcBorders>
              <w:top w:val="single" w:sz="4" w:space="0" w:color="auto"/>
              <w:left w:val="single" w:sz="4" w:space="0" w:color="auto"/>
              <w:bottom w:val="single" w:sz="4" w:space="0" w:color="auto"/>
              <w:right w:val="single" w:sz="4" w:space="0" w:color="auto"/>
            </w:tcBorders>
          </w:tcPr>
          <w:p w14:paraId="6EEF4545"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24DF6A1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9F5BE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392C14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00CAB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14E79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A05694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CA529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27AA6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7C051D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2C8CE05" w14:textId="77777777" w:rsidR="009C704F" w:rsidRDefault="009C704F">
      <w:pPr>
        <w:rPr>
          <w:rFonts w:ascii="Times New Roman" w:eastAsia="Times New Roman" w:hAnsi="Times New Roman" w:cs="Times New Roman"/>
          <w:b/>
          <w:color w:val="000000" w:themeColor="text1"/>
          <w:sz w:val="24"/>
          <w:szCs w:val="24"/>
          <w:lang w:eastAsia="uk-UA"/>
        </w:rPr>
      </w:pPr>
      <w:r>
        <w:rPr>
          <w:rFonts w:ascii="Times New Roman" w:eastAsia="Times New Roman" w:hAnsi="Times New Roman" w:cs="Times New Roman"/>
          <w:b/>
          <w:color w:val="000000" w:themeColor="text1"/>
          <w:sz w:val="24"/>
          <w:szCs w:val="24"/>
          <w:lang w:eastAsia="uk-UA"/>
        </w:rPr>
        <w:br w:type="page"/>
      </w:r>
    </w:p>
    <w:p w14:paraId="1C975983" w14:textId="362463AF" w:rsidR="009C704F" w:rsidRPr="009C704F" w:rsidRDefault="009C704F" w:rsidP="009C704F">
      <w:pPr>
        <w:spacing w:after="0" w:line="240" w:lineRule="auto"/>
        <w:jc w:val="center"/>
        <w:rPr>
          <w:rFonts w:ascii="Times New Roman" w:eastAsia="Times New Roman" w:hAnsi="Times New Roman" w:cs="Times New Roman"/>
          <w:sz w:val="24"/>
          <w:szCs w:val="24"/>
          <w:lang w:eastAsia="uk-UA"/>
        </w:rPr>
      </w:pPr>
      <w:bookmarkStart w:id="107" w:name="_Hlk200708095"/>
      <w:r w:rsidRPr="009C704F">
        <w:rPr>
          <w:rFonts w:ascii="Times New Roman" w:eastAsia="Times New Roman" w:hAnsi="Times New Roman" w:cs="Times New Roman"/>
          <w:b/>
          <w:color w:val="000000" w:themeColor="text1"/>
          <w:sz w:val="24"/>
          <w:szCs w:val="24"/>
          <w:lang w:eastAsia="uk-UA"/>
        </w:rPr>
        <w:lastRenderedPageBreak/>
        <w:t>ТЕХНІЧНЕ ЗАВДАННЯ №</w:t>
      </w:r>
      <w:r w:rsidR="00446B59">
        <w:rPr>
          <w:rFonts w:ascii="Times New Roman" w:eastAsia="Times New Roman" w:hAnsi="Times New Roman" w:cs="Times New Roman"/>
          <w:b/>
          <w:color w:val="000000" w:themeColor="text1"/>
          <w:sz w:val="24"/>
          <w:szCs w:val="24"/>
          <w:lang w:eastAsia="uk-UA"/>
        </w:rPr>
        <w:t xml:space="preserve"> 4</w:t>
      </w:r>
      <w:r w:rsidR="00686A68">
        <w:rPr>
          <w:rFonts w:ascii="Times New Roman" w:eastAsia="Times New Roman" w:hAnsi="Times New Roman" w:cs="Times New Roman"/>
          <w:b/>
          <w:color w:val="000000" w:themeColor="text1"/>
          <w:sz w:val="24"/>
          <w:szCs w:val="24"/>
          <w:lang w:eastAsia="uk-UA"/>
        </w:rPr>
        <w:t>1</w:t>
      </w:r>
    </w:p>
    <w:p w14:paraId="7551BF0B" w14:textId="77777777" w:rsidR="009C704F" w:rsidRPr="009C704F" w:rsidRDefault="009C704F" w:rsidP="009C704F">
      <w:pPr>
        <w:spacing w:after="0" w:line="240" w:lineRule="auto"/>
        <w:rPr>
          <w:rFonts w:ascii="Times New Roman" w:eastAsia="Times New Roman" w:hAnsi="Times New Roman" w:cs="Times New Roman"/>
          <w:sz w:val="24"/>
          <w:szCs w:val="24"/>
          <w:lang w:eastAsia="uk-UA"/>
        </w:rPr>
      </w:pP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7"/>
        <w:gridCol w:w="1374"/>
        <w:gridCol w:w="1419"/>
        <w:gridCol w:w="1418"/>
        <w:gridCol w:w="1286"/>
        <w:gridCol w:w="1551"/>
      </w:tblGrid>
      <w:tr w:rsidR="009C704F" w:rsidRPr="009C704F" w14:paraId="11DAB0F5" w14:textId="77777777" w:rsidTr="009304D3">
        <w:trPr>
          <w:trHeight w:val="40"/>
        </w:trPr>
        <w:tc>
          <w:tcPr>
            <w:tcW w:w="2596" w:type="dxa"/>
            <w:tcBorders>
              <w:top w:val="single" w:sz="4" w:space="0" w:color="auto"/>
              <w:left w:val="single" w:sz="4" w:space="0" w:color="auto"/>
              <w:bottom w:val="single" w:sz="4" w:space="0" w:color="auto"/>
              <w:right w:val="single" w:sz="4" w:space="0" w:color="auto"/>
            </w:tcBorders>
            <w:vAlign w:val="center"/>
            <w:hideMark/>
          </w:tcPr>
          <w:p w14:paraId="5C1AFBA3" w14:textId="77777777" w:rsidR="009C704F" w:rsidRPr="009C704F" w:rsidRDefault="009C704F" w:rsidP="009C704F">
            <w:pPr>
              <w:spacing w:after="0" w:line="240" w:lineRule="auto"/>
              <w:rPr>
                <w:rFonts w:ascii="Times New Roman" w:eastAsia="Arial" w:hAnsi="Times New Roman" w:cs="Times New Roman"/>
                <w:sz w:val="24"/>
                <w:szCs w:val="24"/>
                <w:lang w:eastAsia="uk-UA"/>
              </w:rPr>
            </w:pPr>
            <w:r w:rsidRPr="009C704F">
              <w:rPr>
                <w:rFonts w:ascii="Times New Roman" w:eastAsia="Arial" w:hAnsi="Times New Roman" w:cs="Times New Roman"/>
                <w:sz w:val="24"/>
                <w:szCs w:val="24"/>
                <w:lang w:eastAsia="uk-UA"/>
              </w:rPr>
              <w:t>Завдання Стратегії, якому відповідає проєкт</w:t>
            </w:r>
          </w:p>
        </w:tc>
        <w:tc>
          <w:tcPr>
            <w:tcW w:w="7043" w:type="dxa"/>
            <w:gridSpan w:val="5"/>
            <w:tcBorders>
              <w:top w:val="single" w:sz="4" w:space="0" w:color="auto"/>
              <w:left w:val="single" w:sz="4" w:space="0" w:color="auto"/>
              <w:bottom w:val="single" w:sz="4" w:space="0" w:color="auto"/>
              <w:right w:val="single" w:sz="4" w:space="0" w:color="auto"/>
            </w:tcBorders>
            <w:hideMark/>
          </w:tcPr>
          <w:p w14:paraId="123472C3" w14:textId="77777777" w:rsidR="009C704F" w:rsidRPr="009C704F" w:rsidRDefault="009C704F" w:rsidP="009C704F">
            <w:pPr>
              <w:spacing w:after="0" w:line="240" w:lineRule="auto"/>
              <w:jc w:val="both"/>
              <w:rPr>
                <w:rFonts w:ascii="Times New Roman" w:eastAsia="Times New Roman" w:hAnsi="Times New Roman" w:cs="Times New Roman"/>
                <w:sz w:val="24"/>
                <w:szCs w:val="24"/>
                <w:lang w:eastAsia="uk-UA"/>
              </w:rPr>
            </w:pPr>
          </w:p>
          <w:p w14:paraId="01234E74" w14:textId="0AE20487" w:rsidR="009C704F" w:rsidRPr="009C704F" w:rsidRDefault="009C704F" w:rsidP="009C704F">
            <w:pPr>
              <w:spacing w:after="0" w:line="240" w:lineRule="auto"/>
              <w:jc w:val="both"/>
              <w:rPr>
                <w:rFonts w:ascii="Times New Roman" w:eastAsia="Times New Roman" w:hAnsi="Times New Roman" w:cs="Times New Roman"/>
                <w:sz w:val="24"/>
                <w:szCs w:val="24"/>
                <w:lang w:eastAsia="uk-UA"/>
              </w:rPr>
            </w:pPr>
            <w:r w:rsidRPr="009C704F">
              <w:rPr>
                <w:rFonts w:ascii="Times New Roman" w:eastAsia="Times New Roman" w:hAnsi="Times New Roman" w:cs="Times New Roman"/>
                <w:sz w:val="24"/>
                <w:szCs w:val="24"/>
                <w:lang w:eastAsia="uk-UA"/>
              </w:rPr>
              <w:t>Б.2.2.3 облаштування і будівництво укриттів для шкіл</w:t>
            </w:r>
            <w:r>
              <w:rPr>
                <w:rFonts w:ascii="Times New Roman" w:eastAsia="Times New Roman" w:hAnsi="Times New Roman" w:cs="Times New Roman"/>
                <w:sz w:val="24"/>
                <w:szCs w:val="24"/>
                <w:lang w:eastAsia="uk-UA"/>
              </w:rPr>
              <w:t>.</w:t>
            </w:r>
          </w:p>
          <w:p w14:paraId="428560AD" w14:textId="77777777" w:rsidR="009C704F" w:rsidRPr="009C704F" w:rsidRDefault="009C704F" w:rsidP="009C704F">
            <w:pPr>
              <w:spacing w:after="0" w:line="240" w:lineRule="auto"/>
              <w:jc w:val="both"/>
              <w:rPr>
                <w:rFonts w:ascii="Times New Roman" w:eastAsia="Arial" w:hAnsi="Times New Roman" w:cs="Times New Roman"/>
                <w:sz w:val="24"/>
                <w:szCs w:val="24"/>
                <w:lang w:eastAsia="uk-UA"/>
              </w:rPr>
            </w:pPr>
          </w:p>
        </w:tc>
      </w:tr>
      <w:tr w:rsidR="009C704F" w:rsidRPr="009C704F" w14:paraId="50A83216" w14:textId="77777777" w:rsidTr="009304D3">
        <w:tc>
          <w:tcPr>
            <w:tcW w:w="2596" w:type="dxa"/>
            <w:tcBorders>
              <w:top w:val="single" w:sz="4" w:space="0" w:color="auto"/>
            </w:tcBorders>
            <w:vAlign w:val="center"/>
            <w:hideMark/>
          </w:tcPr>
          <w:p w14:paraId="0DC3595C"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Назва проекту</w:t>
            </w:r>
          </w:p>
        </w:tc>
        <w:tc>
          <w:tcPr>
            <w:tcW w:w="7043" w:type="dxa"/>
            <w:gridSpan w:val="5"/>
            <w:tcBorders>
              <w:top w:val="single" w:sz="4" w:space="0" w:color="auto"/>
            </w:tcBorders>
            <w:hideMark/>
          </w:tcPr>
          <w:p w14:paraId="1A47D44C" w14:textId="10314665" w:rsidR="009C704F" w:rsidRPr="009C704F" w:rsidRDefault="009C704F" w:rsidP="009C704F">
            <w:pPr>
              <w:keepLines/>
              <w:tabs>
                <w:tab w:val="left" w:pos="450"/>
              </w:tabs>
              <w:spacing w:before="40" w:after="40" w:line="256" w:lineRule="auto"/>
              <w:jc w:val="both"/>
              <w:rPr>
                <w:rFonts w:ascii="Times New Roman" w:eastAsia="Arial" w:hAnsi="Times New Roman" w:cs="Times New Roman"/>
                <w:b/>
                <w:color w:val="000000"/>
                <w:sz w:val="24"/>
                <w:szCs w:val="24"/>
              </w:rPr>
            </w:pPr>
            <w:r w:rsidRPr="009C704F">
              <w:rPr>
                <w:rFonts w:ascii="Times New Roman" w:eastAsia="Times New Roman" w:hAnsi="Times New Roman" w:cs="Times New Roman"/>
                <w:b/>
                <w:sz w:val="24"/>
                <w:szCs w:val="24"/>
                <w:lang w:eastAsia="uk-UA"/>
              </w:rPr>
              <w:t>Будівництво захисних споруд для шкіл</w:t>
            </w:r>
            <w:r>
              <w:rPr>
                <w:rFonts w:ascii="Times New Roman" w:eastAsia="Times New Roman" w:hAnsi="Times New Roman" w:cs="Times New Roman"/>
                <w:b/>
                <w:sz w:val="24"/>
                <w:szCs w:val="24"/>
                <w:lang w:eastAsia="uk-UA"/>
              </w:rPr>
              <w:t>.</w:t>
            </w:r>
          </w:p>
        </w:tc>
      </w:tr>
      <w:tr w:rsidR="009C704F" w:rsidRPr="009C704F" w14:paraId="0E452148" w14:textId="77777777" w:rsidTr="009C704F">
        <w:trPr>
          <w:trHeight w:val="927"/>
        </w:trPr>
        <w:tc>
          <w:tcPr>
            <w:tcW w:w="2596" w:type="dxa"/>
            <w:vAlign w:val="center"/>
            <w:hideMark/>
          </w:tcPr>
          <w:p w14:paraId="5F9664F6"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Цілі проекту</w:t>
            </w:r>
          </w:p>
        </w:tc>
        <w:tc>
          <w:tcPr>
            <w:tcW w:w="7043" w:type="dxa"/>
            <w:gridSpan w:val="5"/>
          </w:tcPr>
          <w:p w14:paraId="27AC0B95"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 xml:space="preserve">Метою Проекту є </w:t>
            </w:r>
            <w:r w:rsidRPr="009C704F">
              <w:rPr>
                <w:rFonts w:ascii="Times New Roman" w:eastAsia="Times New Roman" w:hAnsi="Times New Roman" w:cs="Times New Roman"/>
                <w:sz w:val="24"/>
                <w:szCs w:val="24"/>
                <w:lang w:eastAsia="uk-UA"/>
              </w:rPr>
              <w:t>забезпечення захисту здобувачів освіти та педагогічного складу від впливу зовнішніх факторів в умовах воєнного стану та природних катаклізмів.</w:t>
            </w:r>
          </w:p>
        </w:tc>
      </w:tr>
      <w:tr w:rsidR="009C704F" w:rsidRPr="009C704F" w14:paraId="568FFCD0" w14:textId="77777777" w:rsidTr="009304D3">
        <w:tc>
          <w:tcPr>
            <w:tcW w:w="2596" w:type="dxa"/>
            <w:vAlign w:val="center"/>
            <w:hideMark/>
          </w:tcPr>
          <w:p w14:paraId="0D1A8BF2"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Територія на яку проект матиме вплив</w:t>
            </w:r>
          </w:p>
        </w:tc>
        <w:tc>
          <w:tcPr>
            <w:tcW w:w="7043" w:type="dxa"/>
            <w:gridSpan w:val="5"/>
            <w:vAlign w:val="center"/>
          </w:tcPr>
          <w:p w14:paraId="4E776CA6"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Times New Roman" w:hAnsi="Times New Roman" w:cs="Times New Roman"/>
                <w:sz w:val="24"/>
                <w:szCs w:val="24"/>
                <w:lang w:eastAsia="uk-UA"/>
              </w:rPr>
              <w:t>Долинської ТГ</w:t>
            </w:r>
          </w:p>
        </w:tc>
      </w:tr>
      <w:tr w:rsidR="009C704F" w:rsidRPr="009C704F" w14:paraId="4150D485" w14:textId="77777777" w:rsidTr="009304D3">
        <w:tc>
          <w:tcPr>
            <w:tcW w:w="2596" w:type="dxa"/>
            <w:vAlign w:val="center"/>
            <w:hideMark/>
          </w:tcPr>
          <w:p w14:paraId="6CE28F9A"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Орієнтовна кількість отримувачів вигод</w:t>
            </w:r>
          </w:p>
        </w:tc>
        <w:tc>
          <w:tcPr>
            <w:tcW w:w="7043" w:type="dxa"/>
            <w:gridSpan w:val="5"/>
          </w:tcPr>
          <w:p w14:paraId="4AABF131"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1113</w:t>
            </w:r>
          </w:p>
        </w:tc>
      </w:tr>
      <w:tr w:rsidR="009C704F" w:rsidRPr="009C704F" w14:paraId="45E89003" w14:textId="77777777" w:rsidTr="009304D3">
        <w:tc>
          <w:tcPr>
            <w:tcW w:w="2596" w:type="dxa"/>
            <w:shd w:val="clear" w:color="auto" w:fill="FFFFFF"/>
            <w:vAlign w:val="center"/>
            <w:hideMark/>
          </w:tcPr>
          <w:p w14:paraId="54F5C57C"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Стислий опис проекту</w:t>
            </w:r>
          </w:p>
        </w:tc>
        <w:tc>
          <w:tcPr>
            <w:tcW w:w="7043" w:type="dxa"/>
            <w:gridSpan w:val="5"/>
          </w:tcPr>
          <w:p w14:paraId="73A617B6" w14:textId="6EE137D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Times New Roman" w:hAnsi="Times New Roman" w:cs="Times New Roman"/>
                <w:sz w:val="24"/>
                <w:szCs w:val="24"/>
                <w:lang w:eastAsia="uk-UA"/>
              </w:rPr>
              <w:t xml:space="preserve">Створення комфортних умов для навчання і виховання дітей  та захисту здобувачів освіти Долинського ліцею №4, Долинського ліцею №5, </w:t>
            </w:r>
            <w:r w:rsidR="00C945BD">
              <w:rPr>
                <w:rFonts w:ascii="Times New Roman" w:eastAsia="Times New Roman" w:hAnsi="Times New Roman" w:cs="Times New Roman"/>
                <w:sz w:val="24"/>
                <w:szCs w:val="24"/>
                <w:lang w:eastAsia="uk-UA"/>
              </w:rPr>
              <w:t xml:space="preserve">Долинського ліцею «Науковий», Рахинянської гімназії, </w:t>
            </w:r>
            <w:r w:rsidRPr="009C704F">
              <w:rPr>
                <w:rFonts w:ascii="Times New Roman" w:eastAsia="Times New Roman" w:hAnsi="Times New Roman" w:cs="Times New Roman"/>
                <w:sz w:val="24"/>
                <w:szCs w:val="24"/>
                <w:lang w:eastAsia="uk-UA"/>
              </w:rPr>
              <w:t>Гошівського ліцею</w:t>
            </w:r>
            <w:r>
              <w:rPr>
                <w:rFonts w:ascii="Times New Roman" w:eastAsia="Times New Roman" w:hAnsi="Times New Roman" w:cs="Times New Roman"/>
                <w:sz w:val="24"/>
                <w:szCs w:val="24"/>
                <w:lang w:eastAsia="uk-UA"/>
              </w:rPr>
              <w:t>.</w:t>
            </w:r>
          </w:p>
        </w:tc>
      </w:tr>
      <w:tr w:rsidR="009C704F" w:rsidRPr="009C704F" w14:paraId="467A135D" w14:textId="77777777" w:rsidTr="009304D3">
        <w:tc>
          <w:tcPr>
            <w:tcW w:w="2596" w:type="dxa"/>
            <w:shd w:val="clear" w:color="auto" w:fill="FFFFFF"/>
            <w:vAlign w:val="center"/>
            <w:hideMark/>
          </w:tcPr>
          <w:p w14:paraId="05E99657"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Очікувані результати</w:t>
            </w:r>
          </w:p>
        </w:tc>
        <w:tc>
          <w:tcPr>
            <w:tcW w:w="7043" w:type="dxa"/>
            <w:gridSpan w:val="5"/>
            <w:shd w:val="clear" w:color="auto" w:fill="FFFFFF"/>
          </w:tcPr>
          <w:p w14:paraId="6D393383" w14:textId="77777777" w:rsidR="009C704F" w:rsidRPr="009C704F" w:rsidRDefault="009C704F" w:rsidP="009C704F">
            <w:pPr>
              <w:tabs>
                <w:tab w:val="left" w:pos="297"/>
              </w:tabs>
              <w:spacing w:after="0" w:line="256" w:lineRule="auto"/>
              <w:ind w:left="14"/>
              <w:jc w:val="both"/>
              <w:rPr>
                <w:rFonts w:ascii="Times New Roman" w:eastAsia="Times New Roman" w:hAnsi="Times New Roman" w:cs="Times New Roman"/>
                <w:color w:val="000000"/>
                <w:sz w:val="24"/>
                <w:szCs w:val="24"/>
              </w:rPr>
            </w:pPr>
            <w:r w:rsidRPr="009C704F">
              <w:rPr>
                <w:rFonts w:ascii="Times New Roman" w:eastAsia="Times New Roman" w:hAnsi="Times New Roman" w:cs="Times New Roman"/>
                <w:sz w:val="24"/>
                <w:szCs w:val="24"/>
                <w:lang w:eastAsia="uk-UA"/>
              </w:rPr>
              <w:t xml:space="preserve">Можливість організації повного офлайн навчання для здобувачів освіти </w:t>
            </w:r>
          </w:p>
        </w:tc>
      </w:tr>
      <w:tr w:rsidR="009C704F" w:rsidRPr="009C704F" w14:paraId="08C46F78" w14:textId="77777777" w:rsidTr="009304D3">
        <w:tc>
          <w:tcPr>
            <w:tcW w:w="2596" w:type="dxa"/>
            <w:shd w:val="clear" w:color="auto" w:fill="FFFFFF"/>
            <w:vAlign w:val="center"/>
            <w:hideMark/>
          </w:tcPr>
          <w:p w14:paraId="5445AA7B"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Ключові заходи проекту</w:t>
            </w:r>
          </w:p>
        </w:tc>
        <w:tc>
          <w:tcPr>
            <w:tcW w:w="7043" w:type="dxa"/>
            <w:gridSpan w:val="5"/>
          </w:tcPr>
          <w:p w14:paraId="0FAA0668" w14:textId="662704BE" w:rsidR="009C704F" w:rsidRPr="009C704F" w:rsidRDefault="009C704F" w:rsidP="009C704F">
            <w:pPr>
              <w:spacing w:after="0" w:line="256" w:lineRule="auto"/>
              <w:contextualSpacing/>
              <w:jc w:val="both"/>
              <w:rPr>
                <w:rFonts w:ascii="Times New Roman" w:eastAsia="Times New Roman" w:hAnsi="Times New Roman" w:cs="Times New Roman"/>
                <w:color w:val="000000"/>
                <w:sz w:val="24"/>
                <w:szCs w:val="24"/>
              </w:rPr>
            </w:pPr>
            <w:r w:rsidRPr="009C704F">
              <w:rPr>
                <w:rFonts w:ascii="Times New Roman" w:eastAsia="Times New Roman" w:hAnsi="Times New Roman" w:cs="Times New Roman"/>
                <w:sz w:val="24"/>
                <w:szCs w:val="24"/>
                <w:lang w:eastAsia="uk-UA"/>
              </w:rPr>
              <w:t>Виготовлення проектно-кошторисної документації, проведення геодезичних робіт, експертиза проекту, будівництво захисної споруди</w:t>
            </w:r>
            <w:r>
              <w:rPr>
                <w:rFonts w:ascii="Times New Roman" w:eastAsia="Times New Roman" w:hAnsi="Times New Roman" w:cs="Times New Roman"/>
                <w:sz w:val="24"/>
                <w:szCs w:val="24"/>
                <w:lang w:eastAsia="uk-UA"/>
              </w:rPr>
              <w:t>.</w:t>
            </w:r>
          </w:p>
        </w:tc>
      </w:tr>
      <w:tr w:rsidR="009C704F" w:rsidRPr="009C704F" w14:paraId="0B948AE1" w14:textId="77777777" w:rsidTr="009304D3">
        <w:tc>
          <w:tcPr>
            <w:tcW w:w="2596" w:type="dxa"/>
            <w:shd w:val="clear" w:color="auto" w:fill="FFFFFF"/>
            <w:vAlign w:val="center"/>
            <w:hideMark/>
          </w:tcPr>
          <w:p w14:paraId="72F4FE18"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Період здійснення</w:t>
            </w:r>
          </w:p>
        </w:tc>
        <w:tc>
          <w:tcPr>
            <w:tcW w:w="7043" w:type="dxa"/>
            <w:gridSpan w:val="5"/>
            <w:vAlign w:val="center"/>
            <w:hideMark/>
          </w:tcPr>
          <w:p w14:paraId="3BC4E511"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2025 – 202</w:t>
            </w:r>
            <w:r w:rsidRPr="009C704F">
              <w:rPr>
                <w:rFonts w:ascii="Times New Roman" w:eastAsia="Arial" w:hAnsi="Times New Roman" w:cs="Times New Roman"/>
                <w:color w:val="000000"/>
                <w:sz w:val="24"/>
                <w:szCs w:val="24"/>
                <w:lang w:val="en-US"/>
              </w:rPr>
              <w:t>7</w:t>
            </w:r>
            <w:r w:rsidRPr="009C704F">
              <w:rPr>
                <w:rFonts w:ascii="Times New Roman" w:eastAsia="Arial" w:hAnsi="Times New Roman" w:cs="Times New Roman"/>
                <w:color w:val="000000"/>
                <w:sz w:val="24"/>
                <w:szCs w:val="24"/>
              </w:rPr>
              <w:t xml:space="preserve"> роки</w:t>
            </w:r>
          </w:p>
        </w:tc>
      </w:tr>
      <w:tr w:rsidR="009C704F" w:rsidRPr="009C704F" w14:paraId="4DCF5F31" w14:textId="77777777" w:rsidTr="006732C4">
        <w:tc>
          <w:tcPr>
            <w:tcW w:w="2596" w:type="dxa"/>
            <w:vMerge w:val="restart"/>
            <w:shd w:val="clear" w:color="auto" w:fill="FFFFFF"/>
            <w:vAlign w:val="center"/>
            <w:hideMark/>
          </w:tcPr>
          <w:p w14:paraId="5CA09B13"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Орієнтовна вартість проекту, тис. грн.</w:t>
            </w:r>
          </w:p>
        </w:tc>
        <w:tc>
          <w:tcPr>
            <w:tcW w:w="1373" w:type="dxa"/>
            <w:shd w:val="clear" w:color="auto" w:fill="auto"/>
            <w:vAlign w:val="center"/>
            <w:hideMark/>
          </w:tcPr>
          <w:p w14:paraId="186A10BB"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2024</w:t>
            </w:r>
          </w:p>
        </w:tc>
        <w:tc>
          <w:tcPr>
            <w:tcW w:w="1418" w:type="dxa"/>
            <w:shd w:val="clear" w:color="auto" w:fill="auto"/>
            <w:vAlign w:val="center"/>
            <w:hideMark/>
          </w:tcPr>
          <w:p w14:paraId="38108DD5"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2025</w:t>
            </w:r>
          </w:p>
        </w:tc>
        <w:tc>
          <w:tcPr>
            <w:tcW w:w="1417" w:type="dxa"/>
            <w:shd w:val="clear" w:color="auto" w:fill="auto"/>
            <w:vAlign w:val="center"/>
            <w:hideMark/>
          </w:tcPr>
          <w:p w14:paraId="6E1DEB2F"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2026</w:t>
            </w:r>
          </w:p>
        </w:tc>
        <w:tc>
          <w:tcPr>
            <w:tcW w:w="1285" w:type="dxa"/>
            <w:shd w:val="clear" w:color="auto" w:fill="auto"/>
            <w:vAlign w:val="center"/>
            <w:hideMark/>
          </w:tcPr>
          <w:p w14:paraId="0CD45CDE"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lang w:val="en-US"/>
              </w:rPr>
            </w:pPr>
            <w:r w:rsidRPr="009C704F">
              <w:rPr>
                <w:rFonts w:ascii="Times New Roman" w:eastAsia="Arial" w:hAnsi="Times New Roman" w:cs="Times New Roman"/>
                <w:color w:val="000000"/>
                <w:sz w:val="24"/>
                <w:szCs w:val="24"/>
              </w:rPr>
              <w:t>2027</w:t>
            </w:r>
          </w:p>
        </w:tc>
        <w:tc>
          <w:tcPr>
            <w:tcW w:w="1550" w:type="dxa"/>
            <w:shd w:val="clear" w:color="auto" w:fill="auto"/>
            <w:vAlign w:val="center"/>
            <w:hideMark/>
          </w:tcPr>
          <w:p w14:paraId="49FB6E9D" w14:textId="77777777" w:rsidR="009C704F" w:rsidRPr="009C704F" w:rsidRDefault="009C704F" w:rsidP="009C704F">
            <w:pPr>
              <w:spacing w:after="0" w:line="256" w:lineRule="auto"/>
              <w:jc w:val="center"/>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Разом</w:t>
            </w:r>
          </w:p>
        </w:tc>
      </w:tr>
      <w:tr w:rsidR="009C704F" w:rsidRPr="009C704F" w14:paraId="51FE64C1" w14:textId="77777777" w:rsidTr="009304D3">
        <w:tc>
          <w:tcPr>
            <w:tcW w:w="2596" w:type="dxa"/>
            <w:vMerge/>
            <w:vAlign w:val="center"/>
            <w:hideMark/>
          </w:tcPr>
          <w:p w14:paraId="2783B2B2" w14:textId="77777777" w:rsidR="009C704F" w:rsidRPr="009C704F" w:rsidRDefault="009C704F" w:rsidP="009C704F">
            <w:pPr>
              <w:spacing w:after="0" w:line="256" w:lineRule="auto"/>
              <w:rPr>
                <w:rFonts w:ascii="Times New Roman" w:eastAsia="Arial" w:hAnsi="Times New Roman" w:cs="Times New Roman"/>
                <w:color w:val="000000"/>
                <w:sz w:val="24"/>
                <w:szCs w:val="24"/>
              </w:rPr>
            </w:pPr>
          </w:p>
        </w:tc>
        <w:tc>
          <w:tcPr>
            <w:tcW w:w="1373" w:type="dxa"/>
            <w:shd w:val="clear" w:color="auto" w:fill="FFFFFF"/>
            <w:vAlign w:val="center"/>
            <w:hideMark/>
          </w:tcPr>
          <w:p w14:paraId="026B0C9E" w14:textId="1244C2D3" w:rsidR="009C704F" w:rsidRPr="00B94A1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w:t>
            </w:r>
          </w:p>
        </w:tc>
        <w:tc>
          <w:tcPr>
            <w:tcW w:w="1418" w:type="dxa"/>
            <w:vAlign w:val="center"/>
            <w:hideMark/>
          </w:tcPr>
          <w:p w14:paraId="5FCFB47B" w14:textId="12E9CF59" w:rsidR="009C704F" w:rsidRPr="009C704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10</w:t>
            </w:r>
            <w:r w:rsidR="009C704F" w:rsidRPr="009C704F">
              <w:rPr>
                <w:rFonts w:ascii="Times New Roman" w:eastAsia="Arial" w:hAnsi="Times New Roman" w:cs="Times New Roman"/>
                <w:color w:val="000000"/>
                <w:sz w:val="24"/>
                <w:szCs w:val="24"/>
              </w:rPr>
              <w:t>700</w:t>
            </w:r>
            <w:r w:rsidR="006732C4">
              <w:rPr>
                <w:rFonts w:ascii="Times New Roman" w:eastAsia="Arial" w:hAnsi="Times New Roman" w:cs="Times New Roman"/>
                <w:color w:val="000000"/>
                <w:sz w:val="24"/>
                <w:szCs w:val="24"/>
              </w:rPr>
              <w:t>,0</w:t>
            </w:r>
          </w:p>
        </w:tc>
        <w:tc>
          <w:tcPr>
            <w:tcW w:w="1417" w:type="dxa"/>
            <w:vAlign w:val="center"/>
            <w:hideMark/>
          </w:tcPr>
          <w:p w14:paraId="3E4BBD89" w14:textId="6ACE99A9" w:rsidR="009C704F" w:rsidRPr="009C704F" w:rsidRDefault="00B94A1F" w:rsidP="009C704F">
            <w:pPr>
              <w:spacing w:after="0" w:line="256" w:lineRule="auto"/>
              <w:jc w:val="center"/>
              <w:rPr>
                <w:rFonts w:ascii="Times New Roman" w:eastAsia="Arial" w:hAnsi="Times New Roman" w:cs="Times New Roman"/>
                <w:bCs/>
                <w:color w:val="000000"/>
                <w:sz w:val="24"/>
                <w:szCs w:val="24"/>
              </w:rPr>
            </w:pPr>
            <w:r>
              <w:rPr>
                <w:rFonts w:ascii="Times New Roman" w:eastAsia="Arial" w:hAnsi="Times New Roman" w:cs="Times New Roman"/>
                <w:bCs/>
                <w:color w:val="000000"/>
                <w:sz w:val="24"/>
                <w:szCs w:val="24"/>
              </w:rPr>
              <w:t>9</w:t>
            </w:r>
            <w:r w:rsidR="009C704F" w:rsidRPr="009C704F">
              <w:rPr>
                <w:rFonts w:ascii="Times New Roman" w:eastAsia="Arial" w:hAnsi="Times New Roman" w:cs="Times New Roman"/>
                <w:bCs/>
                <w:color w:val="000000"/>
                <w:sz w:val="24"/>
                <w:szCs w:val="24"/>
              </w:rPr>
              <w:t>9</w:t>
            </w:r>
            <w:r>
              <w:rPr>
                <w:rFonts w:ascii="Times New Roman" w:eastAsia="Arial" w:hAnsi="Times New Roman" w:cs="Times New Roman"/>
                <w:bCs/>
                <w:color w:val="000000"/>
                <w:sz w:val="24"/>
                <w:szCs w:val="24"/>
              </w:rPr>
              <w:t>0</w:t>
            </w:r>
            <w:r w:rsidR="009C704F" w:rsidRPr="009C704F">
              <w:rPr>
                <w:rFonts w:ascii="Times New Roman" w:eastAsia="Arial" w:hAnsi="Times New Roman" w:cs="Times New Roman"/>
                <w:bCs/>
                <w:color w:val="000000"/>
                <w:sz w:val="24"/>
                <w:szCs w:val="24"/>
              </w:rPr>
              <w:t>0</w:t>
            </w:r>
            <w:r w:rsidR="006732C4">
              <w:rPr>
                <w:rFonts w:ascii="Times New Roman" w:eastAsia="Arial" w:hAnsi="Times New Roman" w:cs="Times New Roman"/>
                <w:bCs/>
                <w:color w:val="000000"/>
                <w:sz w:val="24"/>
                <w:szCs w:val="24"/>
              </w:rPr>
              <w:t>,0</w:t>
            </w:r>
          </w:p>
        </w:tc>
        <w:tc>
          <w:tcPr>
            <w:tcW w:w="1285" w:type="dxa"/>
            <w:shd w:val="clear" w:color="auto" w:fill="FFFFFF"/>
            <w:vAlign w:val="center"/>
          </w:tcPr>
          <w:p w14:paraId="7AB2FBFF" w14:textId="4B245EC4" w:rsidR="009C704F" w:rsidRPr="009C704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1130</w:t>
            </w:r>
            <w:r w:rsidR="009C704F" w:rsidRPr="009C704F">
              <w:rPr>
                <w:rFonts w:ascii="Times New Roman" w:eastAsia="Arial" w:hAnsi="Times New Roman" w:cs="Times New Roman"/>
                <w:color w:val="000000"/>
                <w:sz w:val="24"/>
                <w:szCs w:val="24"/>
              </w:rPr>
              <w:t>0</w:t>
            </w:r>
            <w:r w:rsidR="006732C4">
              <w:rPr>
                <w:rFonts w:ascii="Times New Roman" w:eastAsia="Arial" w:hAnsi="Times New Roman" w:cs="Times New Roman"/>
                <w:color w:val="000000"/>
                <w:sz w:val="24"/>
                <w:szCs w:val="24"/>
              </w:rPr>
              <w:t>,0</w:t>
            </w:r>
          </w:p>
        </w:tc>
        <w:tc>
          <w:tcPr>
            <w:tcW w:w="1550" w:type="dxa"/>
            <w:shd w:val="clear" w:color="auto" w:fill="FFFFFF"/>
            <w:vAlign w:val="center"/>
          </w:tcPr>
          <w:p w14:paraId="3F7A4D90" w14:textId="0E6014E6" w:rsidR="009C704F" w:rsidRPr="009C704F" w:rsidRDefault="00B94A1F" w:rsidP="009C704F">
            <w:pPr>
              <w:spacing w:after="0" w:line="256" w:lineRule="auto"/>
              <w:jc w:val="center"/>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31900</w:t>
            </w:r>
            <w:r w:rsidR="006732C4">
              <w:rPr>
                <w:rFonts w:ascii="Times New Roman" w:eastAsia="Arial" w:hAnsi="Times New Roman" w:cs="Times New Roman"/>
                <w:color w:val="000000"/>
                <w:sz w:val="24"/>
                <w:szCs w:val="24"/>
              </w:rPr>
              <w:t>,0</w:t>
            </w:r>
          </w:p>
        </w:tc>
      </w:tr>
      <w:tr w:rsidR="009C704F" w:rsidRPr="009C704F" w14:paraId="2056B0E0" w14:textId="77777777" w:rsidTr="009304D3">
        <w:tc>
          <w:tcPr>
            <w:tcW w:w="2596" w:type="dxa"/>
            <w:shd w:val="clear" w:color="auto" w:fill="FFFFFF"/>
            <w:vAlign w:val="center"/>
            <w:hideMark/>
          </w:tcPr>
          <w:p w14:paraId="276C18FB"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Джерела фінансування</w:t>
            </w:r>
          </w:p>
        </w:tc>
        <w:tc>
          <w:tcPr>
            <w:tcW w:w="7043" w:type="dxa"/>
            <w:gridSpan w:val="5"/>
            <w:vAlign w:val="center"/>
          </w:tcPr>
          <w:p w14:paraId="790718FE" w14:textId="57A99E2F"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Times New Roman" w:hAnsi="Times New Roman" w:cs="Times New Roman"/>
                <w:sz w:val="24"/>
                <w:szCs w:val="24"/>
                <w:lang w:eastAsia="uk-UA"/>
              </w:rPr>
              <w:t>Кошти  бюджету Долинської ТГ, державного та обласного бюджетів, кредитні кошти, гранти</w:t>
            </w:r>
            <w:r>
              <w:rPr>
                <w:rFonts w:ascii="Times New Roman" w:eastAsia="Times New Roman" w:hAnsi="Times New Roman" w:cs="Times New Roman"/>
                <w:sz w:val="24"/>
                <w:szCs w:val="24"/>
                <w:lang w:eastAsia="uk-UA"/>
              </w:rPr>
              <w:t>.</w:t>
            </w:r>
          </w:p>
        </w:tc>
      </w:tr>
      <w:tr w:rsidR="009C704F" w:rsidRPr="009C704F" w14:paraId="2A25C61D" w14:textId="77777777" w:rsidTr="009304D3">
        <w:tc>
          <w:tcPr>
            <w:tcW w:w="2596" w:type="dxa"/>
            <w:shd w:val="clear" w:color="auto" w:fill="FFFFFF"/>
            <w:vAlign w:val="center"/>
            <w:hideMark/>
          </w:tcPr>
          <w:p w14:paraId="38CC4ABB"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Ключові учасники реалізації проекту</w:t>
            </w:r>
          </w:p>
        </w:tc>
        <w:tc>
          <w:tcPr>
            <w:tcW w:w="7043" w:type="dxa"/>
            <w:gridSpan w:val="5"/>
            <w:vAlign w:val="center"/>
            <w:hideMark/>
          </w:tcPr>
          <w:p w14:paraId="105BBB1B" w14:textId="1ADE935B"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Долинська міська рада, міжнародні донори, виконавці робіт</w:t>
            </w:r>
            <w:r>
              <w:rPr>
                <w:rFonts w:ascii="Times New Roman" w:eastAsia="Arial" w:hAnsi="Times New Roman" w:cs="Times New Roman"/>
                <w:color w:val="000000"/>
                <w:sz w:val="24"/>
                <w:szCs w:val="24"/>
              </w:rPr>
              <w:t>.</w:t>
            </w:r>
          </w:p>
        </w:tc>
      </w:tr>
      <w:tr w:rsidR="009C704F" w:rsidRPr="009C704F" w14:paraId="44094B81" w14:textId="77777777" w:rsidTr="009304D3">
        <w:tc>
          <w:tcPr>
            <w:tcW w:w="2596" w:type="dxa"/>
            <w:shd w:val="clear" w:color="auto" w:fill="FFFFFF"/>
            <w:vAlign w:val="center"/>
            <w:hideMark/>
          </w:tcPr>
          <w:p w14:paraId="062E0F12" w14:textId="77777777" w:rsidR="009C704F" w:rsidRPr="009C704F" w:rsidRDefault="009C704F" w:rsidP="009C704F">
            <w:pPr>
              <w:spacing w:after="0" w:line="256" w:lineRule="auto"/>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Інше</w:t>
            </w:r>
          </w:p>
        </w:tc>
        <w:tc>
          <w:tcPr>
            <w:tcW w:w="7043" w:type="dxa"/>
            <w:gridSpan w:val="5"/>
            <w:vAlign w:val="center"/>
          </w:tcPr>
          <w:p w14:paraId="3004D26C" w14:textId="77777777" w:rsidR="009C704F" w:rsidRPr="009C704F" w:rsidRDefault="009C704F" w:rsidP="009C704F">
            <w:pPr>
              <w:spacing w:after="0" w:line="256" w:lineRule="auto"/>
              <w:jc w:val="both"/>
              <w:rPr>
                <w:rFonts w:ascii="Times New Roman" w:eastAsia="Arial" w:hAnsi="Times New Roman" w:cs="Times New Roman"/>
                <w:color w:val="000000"/>
                <w:sz w:val="24"/>
                <w:szCs w:val="24"/>
              </w:rPr>
            </w:pPr>
            <w:r w:rsidRPr="009C704F">
              <w:rPr>
                <w:rFonts w:ascii="Times New Roman" w:eastAsia="Arial" w:hAnsi="Times New Roman" w:cs="Times New Roman"/>
                <w:color w:val="000000"/>
                <w:sz w:val="24"/>
                <w:szCs w:val="24"/>
              </w:rPr>
              <w:t>-</w:t>
            </w:r>
          </w:p>
        </w:tc>
      </w:tr>
    </w:tbl>
    <w:p w14:paraId="480F54B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bookmarkEnd w:id="107"/>
    <w:p w14:paraId="0F325E4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1A589E0C"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4B3DF51" w14:textId="02C92AAC" w:rsidR="005A1DDC" w:rsidRPr="005A1DDC" w:rsidRDefault="005A1DDC" w:rsidP="005A1DDC">
      <w:pPr>
        <w:spacing w:after="0" w:line="240" w:lineRule="auto"/>
        <w:ind w:firstLine="3"/>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2</w:t>
      </w:r>
    </w:p>
    <w:p w14:paraId="138AFFAB" w14:textId="77777777" w:rsidR="005A1DDC" w:rsidRPr="005A1DDC" w:rsidRDefault="005A1DDC" w:rsidP="005A1DDC">
      <w:pPr>
        <w:spacing w:after="0" w:line="240" w:lineRule="auto"/>
        <w:ind w:firstLine="3"/>
        <w:jc w:val="center"/>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DC2DB4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67F036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61B2A72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Б.2.3.2 створення системи протипожежної охорони та реагування на надзвичайні ситуації Долинської територіальної громади.</w:t>
            </w:r>
          </w:p>
        </w:tc>
      </w:tr>
      <w:tr w:rsidR="005A1DDC" w:rsidRPr="005A1DDC" w14:paraId="7F4B4DA6"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764274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8430CB5"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Створення підрозділу місцевої пожежної охорони у          Тростянецькому старостинському окрузі.</w:t>
            </w:r>
          </w:p>
        </w:tc>
      </w:tr>
      <w:tr w:rsidR="005A1DDC" w:rsidRPr="005A1DDC" w14:paraId="53EE1EB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6EEC7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16C20CF"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val="ru-RU" w:eastAsia="uk-UA"/>
              </w:rPr>
              <w:t>Запобігання виникнення пожеж</w:t>
            </w:r>
            <w:r w:rsidRPr="005A1DDC">
              <w:rPr>
                <w:rFonts w:ascii="Times New Roman" w:eastAsia="Times New Roman" w:hAnsi="Times New Roman" w:cs="Times New Roman"/>
                <w:sz w:val="24"/>
                <w:szCs w:val="24"/>
                <w:lang w:val="ru-RU"/>
              </w:rPr>
              <w:t>.</w:t>
            </w:r>
          </w:p>
          <w:p w14:paraId="7C337213" w14:textId="77777777" w:rsidR="005A1DDC" w:rsidRPr="005A1DDC" w:rsidRDefault="005A1DDC" w:rsidP="005A1DDC">
            <w:pPr>
              <w:keepNext/>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Н</w:t>
            </w:r>
            <w:r w:rsidRPr="005A1DDC">
              <w:rPr>
                <w:rFonts w:ascii="Times New Roman" w:eastAsia="Calibri" w:hAnsi="Times New Roman" w:cs="Times New Roman"/>
                <w:sz w:val="24"/>
                <w:szCs w:val="24"/>
                <w:lang w:val="ru-RU"/>
              </w:rPr>
              <w:t>евідкладне реагування на пожежі.</w:t>
            </w:r>
          </w:p>
          <w:p w14:paraId="5CAC2AAD" w14:textId="77777777" w:rsidR="005A1DDC" w:rsidRPr="005A1DDC" w:rsidRDefault="005A1DDC" w:rsidP="005A1DDC">
            <w:pPr>
              <w:keepNext/>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Н</w:t>
            </w:r>
            <w:r w:rsidRPr="005A1DDC">
              <w:rPr>
                <w:rFonts w:ascii="Times New Roman" w:eastAsia="Calibri" w:hAnsi="Times New Roman" w:cs="Times New Roman"/>
                <w:sz w:val="24"/>
                <w:szCs w:val="24"/>
                <w:lang w:val="ru-RU"/>
              </w:rPr>
              <w:t>адання допомоги у ліквідації наслідків НС.</w:t>
            </w:r>
          </w:p>
        </w:tc>
      </w:tr>
      <w:tr w:rsidR="005A1DDC" w:rsidRPr="005A1DDC" w14:paraId="235102B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11D339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850EAE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Тростянецький старостинський округ, Великотур'янський старостинський округ.</w:t>
            </w:r>
          </w:p>
        </w:tc>
      </w:tr>
      <w:tr w:rsidR="005A1DDC" w:rsidRPr="005A1DDC" w14:paraId="65B1DF1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5E26CB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0A72805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3660 осіб.</w:t>
            </w:r>
          </w:p>
        </w:tc>
      </w:tr>
      <w:tr w:rsidR="005A1DDC" w:rsidRPr="005A1DDC" w14:paraId="3EDEF6D1"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3C982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9F507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Проектом передбачається створення та функціонування підрозділу місцевої пожежної охорони у Тростянецькому старостинському окрузі. В рамках проекту передбачається  облаштувати приміщення, придбати автомобіль та інше матеріально-технічне забезпечення для працівників МПО.</w:t>
            </w:r>
          </w:p>
        </w:tc>
      </w:tr>
      <w:tr w:rsidR="005A1DDC" w:rsidRPr="005A1DDC" w14:paraId="7F6C1DC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AAF86F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0ADA9AA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Calibri" w:hAnsi="Times New Roman" w:cs="Times New Roman"/>
                <w:sz w:val="24"/>
                <w:szCs w:val="24"/>
                <w:lang w:val="ru-RU"/>
              </w:rPr>
              <w:t>Забезпечення постійної готовності підрозділу МПО до оперативного реагування на пожежі та надання допомоги у ліквідації наслідків надзвичайних ситуацій.</w:t>
            </w:r>
          </w:p>
        </w:tc>
      </w:tr>
      <w:tr w:rsidR="005A1DDC" w:rsidRPr="005A1DDC" w14:paraId="3E04408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1C074E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F52832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Пошук та облаштування приміщення для функціонування підрозділу МПО.</w:t>
            </w:r>
          </w:p>
          <w:p w14:paraId="1B7DA3DE"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Підбір працівників для МПО.</w:t>
            </w:r>
          </w:p>
        </w:tc>
      </w:tr>
      <w:tr w:rsidR="005A1DDC" w:rsidRPr="005A1DDC" w14:paraId="259BD64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42B924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69823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26A18842"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6677D56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1E43B7E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26F3C63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107A13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4CBFA8A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6FB5A5A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B7F8C0E"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DF51EA0"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FA4A10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49C1D57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p w14:paraId="2C272D38"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75FE81E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p w14:paraId="3FCA5C7A"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514A7A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c>
          <w:tcPr>
            <w:tcW w:w="1666" w:type="dxa"/>
            <w:tcBorders>
              <w:top w:val="single" w:sz="4" w:space="0" w:color="auto"/>
              <w:left w:val="single" w:sz="4" w:space="0" w:color="auto"/>
              <w:bottom w:val="single" w:sz="4" w:space="0" w:color="auto"/>
              <w:right w:val="single" w:sz="4" w:space="0" w:color="auto"/>
            </w:tcBorders>
            <w:hideMark/>
          </w:tcPr>
          <w:p w14:paraId="315CADA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13000,0</w:t>
            </w:r>
          </w:p>
        </w:tc>
      </w:tr>
      <w:tr w:rsidR="005A1DDC" w:rsidRPr="005A1DDC" w14:paraId="0262C4F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72CD67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E2D7EB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7F885F2B"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22BF29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0B05FB5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5F7B373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DB7ECA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03FEC293"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r>
    </w:tbl>
    <w:p w14:paraId="1501896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701012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95C24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84B15E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3941F5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8390C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6559D9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D8AD93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2BC9B8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8A85860"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2D5320C9" w14:textId="3A8B21B8"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3</w:t>
      </w:r>
    </w:p>
    <w:p w14:paraId="691D848D"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F3AA14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C7304A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5385E53D"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Б.3.1.1 створення електронних сервісів у громаді.</w:t>
            </w:r>
          </w:p>
          <w:p w14:paraId="52B830F2"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p>
        </w:tc>
      </w:tr>
      <w:tr w:rsidR="005A1DDC" w:rsidRPr="005A1DDC" w14:paraId="4FF46D2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74B350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B3E4BF2"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Цифровізація, розвиток цифрового суспільства, поширення використання міських електронних сервісів.</w:t>
            </w:r>
          </w:p>
        </w:tc>
      </w:tr>
      <w:tr w:rsidR="005A1DDC" w:rsidRPr="005A1DDC" w14:paraId="23B1FD5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F0CAD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46D333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Зробити громаду інтерактивною, більш привабливою та безпечною.</w:t>
            </w:r>
          </w:p>
          <w:p w14:paraId="7C5243B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Спростити доступ до послуг.</w:t>
            </w:r>
          </w:p>
          <w:p w14:paraId="7AFC4D3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Підвищити безпеку зберігання даних.</w:t>
            </w:r>
          </w:p>
          <w:p w14:paraId="3C2B4ED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Надати бізнесу більше можливостей. </w:t>
            </w:r>
          </w:p>
          <w:p w14:paraId="647D2EF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Забезпечити можливість подальших перевтілень з урахуванням технічного прогресу. </w:t>
            </w:r>
          </w:p>
          <w:p w14:paraId="317F291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Підвищити продуктивність роботи місцевих органів влади.</w:t>
            </w:r>
          </w:p>
          <w:p w14:paraId="7658717B"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Налагодити е-комунікацію між місцевими органами влади, представниками бізнесу та громадянами. </w:t>
            </w:r>
          </w:p>
          <w:p w14:paraId="3A066DE0"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Досягнення 100%  цифрової грамотності населення.</w:t>
            </w:r>
          </w:p>
        </w:tc>
      </w:tr>
      <w:tr w:rsidR="005A1DDC" w:rsidRPr="005A1DDC" w14:paraId="79DA761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E500F8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6071691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80C639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CF15A8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622A9E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7D3F4FF2" w14:textId="77777777" w:rsidTr="00492F14">
        <w:trPr>
          <w:trHeight w:val="5165"/>
        </w:trPr>
        <w:tc>
          <w:tcPr>
            <w:tcW w:w="2523" w:type="dxa"/>
            <w:tcBorders>
              <w:top w:val="single" w:sz="4" w:space="0" w:color="auto"/>
              <w:left w:val="single" w:sz="4" w:space="0" w:color="auto"/>
              <w:bottom w:val="single" w:sz="4" w:space="0" w:color="auto"/>
              <w:right w:val="single" w:sz="4" w:space="0" w:color="auto"/>
            </w:tcBorders>
            <w:hideMark/>
          </w:tcPr>
          <w:p w14:paraId="2E56315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BB0808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 xml:space="preserve">Запровадження Контакт Центру, що  буде здійснювати безпосередній контакт з містянами за допомогою телефонного спілкування та інтегрованої платформи. </w:t>
            </w:r>
            <w:r w:rsidRPr="005A1DDC">
              <w:rPr>
                <w:rFonts w:ascii="Times New Roman" w:eastAsia="Times New Roman" w:hAnsi="Times New Roman" w:cs="Times New Roman"/>
                <w:sz w:val="24"/>
                <w:szCs w:val="24"/>
                <w:lang w:val="ru-RU"/>
              </w:rPr>
              <w:t>Створення Інтегрованої Системи Обробки Інформації та обробки даних</w:t>
            </w:r>
            <w:r w:rsidRPr="005A1DDC">
              <w:rPr>
                <w:rFonts w:ascii="Times New Roman" w:eastAsia="Times New Roman" w:hAnsi="Times New Roman" w:cs="Times New Roman"/>
                <w:sz w:val="24"/>
                <w:szCs w:val="24"/>
                <w:lang w:val="ru-RU" w:eastAsia="uk-UA"/>
              </w:rPr>
              <w:t xml:space="preserve"> й синхронізація баз даних дозволить громадянам отримувати адміністративні послуги, а також формувати інші документи і виписки в єдиному додатку. Також у населення буде можливість за допомогою відповідної програми виконувати й інші дії, пов'язані зі сплатою штрафів, податків і подачею податкових декларацій. У створеній системі взаємообміну інформацією з метою належного та оперативного отримання послуг в усіх сферах життєдіяльності мешканців міста, буде можливість забезпечення оперативної актуалізації інформації з реєстру територіальної громади, в тому числі задіяння комплексу заходів по налагодженню можливості отримання мешканцем міста електронного витягу із реєстру територіальної громади, що підтверджує зареєстроване місце проживання особи, та можливість сплати адміністративного збору за надання  послуг в сфері реєстрації місця проживання через відповідну інформаційно -  комунікаційну систему. Синхронізація баз даних різних сфер життєдіяльності дозволить без зайвих складнощів проходити онлайн-реєстрацію та інші процедури у ЦНАП. Достатньо буде лише заповнити та надіслати документи в електронному вигляді за необхідною формою, а в разі виникнення помилок – внести коригування та переслати новий варіант документів. Це істотно полегшить процеси отримання адміністративних послуг і прискорить вступ змін в силу. Запровадження та використання шерингу </w:t>
            </w:r>
            <w:r w:rsidRPr="005A1DDC">
              <w:rPr>
                <w:rFonts w:ascii="Times New Roman" w:eastAsia="Times New Roman" w:hAnsi="Times New Roman" w:cs="Times New Roman"/>
                <w:sz w:val="24"/>
                <w:szCs w:val="24"/>
                <w:shd w:val="clear" w:color="auto" w:fill="FFFFFF"/>
                <w:lang w:val="ru-RU" w:eastAsia="uk-UA"/>
              </w:rPr>
              <w:t>документів, метадані дозволяють налаштувати автозаповнення відповідних полів у системі громади, наприклад, під час реєстрації або заповнення анкети клієнта</w:t>
            </w:r>
          </w:p>
        </w:tc>
      </w:tr>
      <w:tr w:rsidR="005A1DDC" w:rsidRPr="005A1DDC" w14:paraId="68C73936" w14:textId="77777777" w:rsidTr="00492F14">
        <w:trPr>
          <w:trHeight w:val="1113"/>
        </w:trPr>
        <w:tc>
          <w:tcPr>
            <w:tcW w:w="2523" w:type="dxa"/>
            <w:tcBorders>
              <w:top w:val="single" w:sz="4" w:space="0" w:color="auto"/>
              <w:left w:val="single" w:sz="4" w:space="0" w:color="auto"/>
              <w:bottom w:val="single" w:sz="4" w:space="0" w:color="auto"/>
              <w:right w:val="single" w:sz="4" w:space="0" w:color="auto"/>
            </w:tcBorders>
            <w:hideMark/>
          </w:tcPr>
          <w:p w14:paraId="00EAEA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4F3CC10F" w14:textId="77777777" w:rsidR="005A1DDC" w:rsidRPr="005A1DDC" w:rsidRDefault="005A1DDC" w:rsidP="005A1DDC">
            <w:pPr>
              <w:shd w:val="clear" w:color="auto" w:fill="FFFFFF"/>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shd w:val="clear" w:color="auto" w:fill="FFFFFF"/>
                <w:lang w:eastAsia="uk-UA"/>
              </w:rPr>
              <w:t xml:space="preserve">Побудова сучасної системи управління, розвиток інформаційного середовища, створення потужних інформаційних ресурсів; </w:t>
            </w:r>
            <w:r w:rsidRPr="005A1DDC">
              <w:rPr>
                <w:rFonts w:ascii="Times New Roman" w:eastAsia="Times New Roman" w:hAnsi="Times New Roman" w:cs="Times New Roman"/>
                <w:sz w:val="24"/>
                <w:szCs w:val="24"/>
                <w:lang w:eastAsia="uk-UA"/>
              </w:rPr>
              <w:t>збільшення споживання е-послуг; підвищений індекс використання державних, муніципальних та приватних електронних сервісів.</w:t>
            </w:r>
          </w:p>
        </w:tc>
      </w:tr>
      <w:tr w:rsidR="005A1DDC" w:rsidRPr="005A1DDC" w14:paraId="69D2A71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DEAACF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EFABCEC"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Активна участь ЦНАП регіону в процесах цифрової трансформації та електронної інформаційної взаємодії з суб’єктами надання адміністративних послуг.</w:t>
            </w:r>
          </w:p>
          <w:p w14:paraId="242E9C3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Залучення населення до масштабного використання електронних сервісів та отримання електронних послуг. </w:t>
            </w:r>
          </w:p>
          <w:p w14:paraId="2B2C258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Втілення інноваційних підходів у діяльність ЦНАП, їх популяризацію у суспільстві.</w:t>
            </w:r>
          </w:p>
          <w:p w14:paraId="57A878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та запровадження Контакт Центру та чат-боту.</w:t>
            </w:r>
          </w:p>
          <w:p w14:paraId="751CB82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Синхронізація баз даних.</w:t>
            </w:r>
          </w:p>
        </w:tc>
      </w:tr>
      <w:tr w:rsidR="005A1DDC" w:rsidRPr="005A1DDC" w14:paraId="780091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161B45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C4F44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1D3D21EB"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48CDDF5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1CFEA3D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FE12E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CB451F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1CB9CC7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EE6F47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3F6F6E67"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D4B000C"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14DB7B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2D8E65F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244" w:type="dxa"/>
            <w:tcBorders>
              <w:top w:val="single" w:sz="4" w:space="0" w:color="auto"/>
              <w:left w:val="single" w:sz="4" w:space="0" w:color="auto"/>
              <w:bottom w:val="single" w:sz="4" w:space="0" w:color="auto"/>
              <w:right w:val="single" w:sz="4" w:space="0" w:color="auto"/>
            </w:tcBorders>
          </w:tcPr>
          <w:p w14:paraId="4AE97C5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w:t>
            </w:r>
          </w:p>
        </w:tc>
        <w:tc>
          <w:tcPr>
            <w:tcW w:w="1378" w:type="dxa"/>
            <w:tcBorders>
              <w:top w:val="single" w:sz="4" w:space="0" w:color="auto"/>
              <w:left w:val="single" w:sz="4" w:space="0" w:color="auto"/>
              <w:bottom w:val="single" w:sz="4" w:space="0" w:color="auto"/>
              <w:right w:val="single" w:sz="4" w:space="0" w:color="auto"/>
            </w:tcBorders>
          </w:tcPr>
          <w:p w14:paraId="7A53A20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w:t>
            </w:r>
          </w:p>
        </w:tc>
        <w:tc>
          <w:tcPr>
            <w:tcW w:w="1914" w:type="dxa"/>
            <w:tcBorders>
              <w:top w:val="single" w:sz="4" w:space="0" w:color="auto"/>
              <w:left w:val="single" w:sz="4" w:space="0" w:color="auto"/>
              <w:bottom w:val="single" w:sz="4" w:space="0" w:color="auto"/>
              <w:right w:val="single" w:sz="4" w:space="0" w:color="auto"/>
            </w:tcBorders>
          </w:tcPr>
          <w:p w14:paraId="757C5FA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r>
      <w:tr w:rsidR="005A1DDC" w:rsidRPr="005A1DDC" w14:paraId="3F53194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0EB375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4AB5E65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301E491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1FDD26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17D547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1824669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4E7253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028A8BDE"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477F94E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47F622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5E5CAB6"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7B9E7FB4"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A96298F" w14:textId="10448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4</w:t>
      </w:r>
    </w:p>
    <w:p w14:paraId="3DC50E85"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5BBF44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BCAC74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3D4CBDA6"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Б.3.2.1 оновлення програмного забезпечення ЦНАП.</w:t>
            </w:r>
          </w:p>
          <w:p w14:paraId="441459A1" w14:textId="77777777" w:rsidR="005A1DDC" w:rsidRPr="005A1DDC" w:rsidRDefault="005A1DDC" w:rsidP="005A1DDC">
            <w:pPr>
              <w:rPr>
                <w:rFonts w:ascii="Times New Roman" w:eastAsia="Times New Roman" w:hAnsi="Times New Roman" w:cs="Times New Roman"/>
                <w:b/>
                <w:sz w:val="24"/>
                <w:szCs w:val="24"/>
                <w:lang w:val="ru-RU" w:eastAsia="uk-UA"/>
              </w:rPr>
            </w:pPr>
          </w:p>
        </w:tc>
      </w:tr>
      <w:tr w:rsidR="005A1DDC" w:rsidRPr="005A1DDC" w14:paraId="0E324B0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3B52DC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8AB4992"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 xml:space="preserve">Придбання та запровадження </w:t>
            </w:r>
            <w:r w:rsidRPr="005A1DDC">
              <w:rPr>
                <w:rFonts w:ascii="Times New Roman" w:eastAsia="Times New Roman" w:hAnsi="Times New Roman" w:cs="Times New Roman"/>
                <w:b/>
                <w:spacing w:val="-3"/>
                <w:sz w:val="24"/>
                <w:szCs w:val="24"/>
                <w:lang w:val="ru-RU" w:eastAsia="ru-RU"/>
              </w:rPr>
              <w:t>програмного продукту інформаційної системи) для оптимізації роботи ЦНАП.</w:t>
            </w:r>
          </w:p>
        </w:tc>
      </w:tr>
      <w:tr w:rsidR="005A1DDC" w:rsidRPr="005A1DDC" w14:paraId="7CEDF1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A75B92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14C733E"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pacing w:val="-3"/>
                <w:sz w:val="24"/>
                <w:szCs w:val="24"/>
                <w:lang w:eastAsia="uk-UA"/>
              </w:rPr>
              <w:t>Оптимізація роботи адміністраторів ЦНАП, швидке обслуговування громадян та якісне надання адміністративних послуг, і головне, прийом населення здійснюється без ручного заповнення громадянами паперових бланків. Автоматичний моніторинг, комунікація з Реєстрами та Дашбордами.</w:t>
            </w:r>
          </w:p>
        </w:tc>
      </w:tr>
      <w:tr w:rsidR="005A1DDC" w:rsidRPr="005A1DDC" w14:paraId="019AEC3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F4B565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83D455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1EE2BE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F657F6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63D588C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79191D4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161B3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1F344B" w14:textId="77777777" w:rsidR="005A1DDC" w:rsidRPr="005A1DDC" w:rsidRDefault="005A1DDC" w:rsidP="005A1DDC">
            <w:pPr>
              <w:jc w:val="both"/>
              <w:rPr>
                <w:rFonts w:ascii="Times New Roman" w:eastAsia="Times New Roman" w:hAnsi="Times New Roman" w:cs="Times New Roman"/>
                <w:spacing w:val="-3"/>
                <w:sz w:val="24"/>
                <w:szCs w:val="24"/>
                <w:lang w:eastAsia="ru-RU"/>
              </w:rPr>
            </w:pPr>
            <w:r w:rsidRPr="005A1DDC">
              <w:rPr>
                <w:rFonts w:ascii="Times New Roman" w:eastAsia="Times New Roman" w:hAnsi="Times New Roman" w:cs="Times New Roman"/>
                <w:spacing w:val="-3"/>
                <w:sz w:val="24"/>
                <w:szCs w:val="24"/>
                <w:lang w:eastAsia="ru-RU"/>
              </w:rPr>
              <w:t>Проєктом передбачається встановлення програмного забезпечення, яке дасть можливість  оптимізувати роботу адміністраторів ЦНАП, швидше обслуговувати громадян,підвищити рівень якості надання адміністративних послуг.</w:t>
            </w:r>
          </w:p>
          <w:p w14:paraId="28261251" w14:textId="77777777" w:rsidR="005A1DDC" w:rsidRPr="005A1DDC" w:rsidRDefault="005A1DDC" w:rsidP="005A1DDC">
            <w:pPr>
              <w:jc w:val="both"/>
              <w:rPr>
                <w:rFonts w:ascii="Times New Roman" w:eastAsia="Times New Roman" w:hAnsi="Times New Roman" w:cs="Times New Roman"/>
                <w:spacing w:val="-3"/>
                <w:sz w:val="24"/>
                <w:szCs w:val="24"/>
                <w:lang w:val="ru-RU" w:eastAsia="ru-RU"/>
              </w:rPr>
            </w:pPr>
            <w:r w:rsidRPr="005A1DDC">
              <w:rPr>
                <w:rFonts w:ascii="Times New Roman" w:eastAsia="Times New Roman" w:hAnsi="Times New Roman" w:cs="Times New Roman"/>
                <w:spacing w:val="-3"/>
                <w:sz w:val="24"/>
                <w:szCs w:val="24"/>
                <w:lang w:val="ru-RU" w:eastAsia="ru-RU"/>
              </w:rPr>
              <w:t>Прийом населення здійснюється без ручного заповнення громадянами паперових бланків кульковими ручками.</w:t>
            </w:r>
          </w:p>
          <w:p w14:paraId="57996492" w14:textId="77777777" w:rsidR="005A1DDC" w:rsidRPr="005A1DDC" w:rsidRDefault="005A1DDC" w:rsidP="005A1DDC">
            <w:pPr>
              <w:outlineLvl w:val="2"/>
              <w:rPr>
                <w:rFonts w:ascii="Times New Roman" w:eastAsia="Times New Roman" w:hAnsi="Times New Roman" w:cs="Times New Roman"/>
                <w:spacing w:val="-3"/>
                <w:sz w:val="24"/>
                <w:szCs w:val="24"/>
                <w:lang w:eastAsia="ru-RU"/>
              </w:rPr>
            </w:pPr>
            <w:r w:rsidRPr="005A1DDC">
              <w:rPr>
                <w:rFonts w:ascii="Times New Roman" w:eastAsia="Times New Roman" w:hAnsi="Times New Roman" w:cs="Times New Roman"/>
                <w:spacing w:val="-3"/>
                <w:sz w:val="24"/>
                <w:szCs w:val="24"/>
                <w:lang w:eastAsia="ru-RU"/>
              </w:rPr>
              <w:t>Головне призначення :</w:t>
            </w:r>
          </w:p>
          <w:p w14:paraId="32B42941" w14:textId="77777777" w:rsidR="005A1DDC" w:rsidRPr="005A1DDC" w:rsidRDefault="005A1DDC" w:rsidP="00E37FF6">
            <w:pPr>
              <w:numPr>
                <w:ilvl w:val="0"/>
                <w:numId w:val="26"/>
              </w:numPr>
              <w:ind w:left="0" w:firstLine="19"/>
              <w:contextualSpacing/>
              <w:outlineLvl w:val="2"/>
              <w:rPr>
                <w:rFonts w:ascii="Times New Roman" w:eastAsia="Times New Roman" w:hAnsi="Times New Roman" w:cs="Times New Roman"/>
                <w:spacing w:val="-3"/>
                <w:sz w:val="24"/>
                <w:szCs w:val="24"/>
                <w:lang w:val="ru-RU" w:eastAsia="ru-RU"/>
              </w:rPr>
            </w:pPr>
            <w:r w:rsidRPr="005A1DDC">
              <w:rPr>
                <w:rFonts w:ascii="Times New Roman" w:eastAsia="Times New Roman" w:hAnsi="Times New Roman" w:cs="Times New Roman"/>
                <w:spacing w:val="-3"/>
                <w:sz w:val="24"/>
                <w:szCs w:val="24"/>
                <w:lang w:val="ru-RU" w:eastAsia="ru-RU"/>
              </w:rPr>
              <w:t>ведення реєстру адміністративних, дозвільних послуг та консультацій;</w:t>
            </w:r>
          </w:p>
          <w:p w14:paraId="449F71E3" w14:textId="77777777" w:rsidR="005A1DDC" w:rsidRPr="005A1DDC" w:rsidRDefault="005A1DDC" w:rsidP="00E37FF6">
            <w:pPr>
              <w:numPr>
                <w:ilvl w:val="0"/>
                <w:numId w:val="26"/>
              </w:numPr>
              <w:ind w:left="0" w:firstLine="19"/>
              <w:contextualSpacing/>
              <w:jc w:val="both"/>
              <w:outlineLvl w:val="2"/>
              <w:rPr>
                <w:rFonts w:ascii="Times New Roman" w:eastAsia="Calibri" w:hAnsi="Times New Roman" w:cs="Times New Roman"/>
                <w:sz w:val="24"/>
                <w:szCs w:val="24"/>
                <w:lang w:val="ru-RU"/>
              </w:rPr>
            </w:pPr>
            <w:r w:rsidRPr="005A1DDC">
              <w:rPr>
                <w:rFonts w:ascii="Times New Roman" w:eastAsia="Times New Roman" w:hAnsi="Times New Roman" w:cs="Times New Roman"/>
                <w:spacing w:val="-3"/>
                <w:sz w:val="24"/>
                <w:szCs w:val="24"/>
                <w:lang w:val="ru-RU" w:eastAsia="ru-RU"/>
              </w:rPr>
              <w:t>автоматизоване формування бланків заяв та супровідної документації для друку, що дозволяє скоротити час на обслуговування громадян в 5 разів (до 5–7 хвилин).</w:t>
            </w:r>
          </w:p>
          <w:p w14:paraId="33E0F20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Здійснення контролю адміністраторами Центру за додержанням суб’єктами надання адміністративних послуг строку розгляду справ та прийняття рішень створення єдиного інформаційного простору збору, накопичення, аналізу всіх видів інформації.</w:t>
            </w:r>
          </w:p>
          <w:p w14:paraId="57B2955E"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pacing w:val="-3"/>
                <w:sz w:val="24"/>
                <w:szCs w:val="24"/>
                <w:lang w:val="ru-RU" w:eastAsia="uk-UA"/>
              </w:rPr>
              <w:t xml:space="preserve">Діє система попереднього запису на прийом до працівників ЦНАП за технологією </w:t>
            </w:r>
            <w:r w:rsidRPr="005A1DDC">
              <w:rPr>
                <w:rFonts w:ascii="Times New Roman" w:eastAsia="Times New Roman" w:hAnsi="Times New Roman" w:cs="Times New Roman"/>
                <w:spacing w:val="-3"/>
                <w:sz w:val="24"/>
                <w:szCs w:val="24"/>
                <w:lang w:eastAsia="uk-UA"/>
              </w:rPr>
              <w:t>“Just in Time” (саме вчасно).</w:t>
            </w:r>
          </w:p>
        </w:tc>
      </w:tr>
      <w:tr w:rsidR="005A1DDC" w:rsidRPr="005A1DDC" w14:paraId="11E23A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384F65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2EEC82B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безоплатного автоматизованого віддаленого доступу адміністраторів у режимі реального часу до інформації в інформаційних системах суб’єктів надання адміністративних послуг, підприємств, установ, організацій, які належать до сфери їх управління, в яких міститься інформація, необхідна для надання адміністративних послуг.</w:t>
            </w:r>
          </w:p>
          <w:p w14:paraId="4260598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часу на оформлення заяв від осіб, яких вже зареєстровано в системі.</w:t>
            </w:r>
          </w:p>
          <w:p w14:paraId="0557C48D" w14:textId="77777777" w:rsidR="005A1DDC" w:rsidRPr="005A1DDC" w:rsidRDefault="005A1DDC" w:rsidP="00E37FF6">
            <w:pPr>
              <w:numPr>
                <w:ilvl w:val="0"/>
                <w:numId w:val="25"/>
              </w:numPr>
              <w:ind w:left="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Контроль стану обробки заяв.</w:t>
            </w:r>
          </w:p>
          <w:p w14:paraId="131BF84B" w14:textId="77777777" w:rsidR="005A1DDC" w:rsidRPr="005A1DDC" w:rsidRDefault="005A1DDC" w:rsidP="005A1DDC">
            <w:pPr>
              <w:jc w:val="both"/>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eastAsia="ru-RU"/>
              </w:rPr>
              <w:t xml:space="preserve">Автоматичне заповнення і друк всіх необхідних для роботи форм </w:t>
            </w:r>
            <w:r w:rsidRPr="005A1DDC">
              <w:rPr>
                <w:rFonts w:ascii="Times New Roman" w:eastAsia="Times New Roman" w:hAnsi="Times New Roman" w:cs="Times New Roman"/>
                <w:spacing w:val="-3"/>
                <w:sz w:val="24"/>
                <w:szCs w:val="24"/>
                <w:lang w:val="ru-RU" w:eastAsia="uk-UA"/>
              </w:rPr>
              <w:t>супровідних документів (опис, лист проходження, тощо) на підставі введених даних про заявника та обраної адміністративної послуги.</w:t>
            </w:r>
          </w:p>
          <w:p w14:paraId="33110906" w14:textId="77777777" w:rsidR="005A1DDC" w:rsidRPr="005A1DDC" w:rsidRDefault="005A1DDC" w:rsidP="005A1DDC">
            <w:pPr>
              <w:jc w:val="both"/>
              <w:rPr>
                <w:rFonts w:ascii="Times New Roman" w:eastAsia="Times New Roman" w:hAnsi="Times New Roman" w:cs="Times New Roman"/>
                <w:spacing w:val="-3"/>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Криптозахист каналів зв'язку. Захист передачі інформації як у локальній мережі, так і у мережі Інтернет</w:t>
            </w:r>
            <w:r w:rsidRPr="005A1DDC">
              <w:rPr>
                <w:rFonts w:ascii="Times New Roman" w:eastAsia="Times New Roman" w:hAnsi="Times New Roman" w:cs="Times New Roman"/>
                <w:spacing w:val="-3"/>
                <w:sz w:val="24"/>
                <w:szCs w:val="24"/>
                <w:lang w:val="ru-RU" w:eastAsia="uk-UA"/>
              </w:rPr>
              <w:t>.</w:t>
            </w:r>
          </w:p>
          <w:p w14:paraId="2F93F25D" w14:textId="77777777" w:rsidR="005A1DDC" w:rsidRPr="005A1DDC" w:rsidRDefault="005A1DDC" w:rsidP="005A1DDC">
            <w:pPr>
              <w:jc w:val="both"/>
              <w:rPr>
                <w:rFonts w:ascii="Times New Roman" w:eastAsia="Times New Roman" w:hAnsi="Times New Roman" w:cs="Times New Roman"/>
                <w:spacing w:val="-3"/>
                <w:sz w:val="24"/>
                <w:szCs w:val="24"/>
                <w:lang w:val="ru-RU" w:eastAsia="uk-UA"/>
              </w:rPr>
            </w:pPr>
            <w:r w:rsidRPr="005A1DDC">
              <w:rPr>
                <w:rFonts w:ascii="Times New Roman" w:eastAsia="Times New Roman" w:hAnsi="Times New Roman" w:cs="Times New Roman"/>
                <w:spacing w:val="-3"/>
                <w:sz w:val="24"/>
                <w:szCs w:val="24"/>
                <w:lang w:val="ru-RU" w:eastAsia="uk-UA"/>
              </w:rPr>
              <w:t>Шерінг цифрових копій документів з мобільного додатку "Дія".</w:t>
            </w:r>
          </w:p>
          <w:p w14:paraId="59C5A2B0" w14:textId="77777777" w:rsidR="005A1DDC" w:rsidRPr="005A1DDC" w:rsidRDefault="005A1DDC" w:rsidP="005A1DDC">
            <w:pPr>
              <w:jc w:val="both"/>
              <w:rPr>
                <w:rFonts w:ascii="Times New Roman" w:eastAsia="Times New Roman" w:hAnsi="Times New Roman" w:cs="Times New Roman"/>
                <w:spacing w:val="-3"/>
                <w:sz w:val="24"/>
                <w:szCs w:val="24"/>
                <w:lang w:val="ru-RU" w:eastAsia="uk-UA"/>
              </w:rPr>
            </w:pPr>
            <w:r w:rsidRPr="005A1DDC">
              <w:rPr>
                <w:rFonts w:ascii="Times New Roman" w:eastAsia="Times New Roman" w:hAnsi="Times New Roman" w:cs="Times New Roman"/>
                <w:spacing w:val="-3"/>
                <w:sz w:val="24"/>
                <w:szCs w:val="24"/>
                <w:lang w:val="ru-RU" w:eastAsia="uk-UA"/>
              </w:rPr>
              <w:t>Автоматизований моніторинг Мінцифри.</w:t>
            </w:r>
          </w:p>
          <w:p w14:paraId="0DFF3007" w14:textId="77777777" w:rsidR="005A1DDC" w:rsidRPr="005A1DDC" w:rsidRDefault="005A1DDC" w:rsidP="005A1DDC">
            <w:pPr>
              <w:jc w:val="both"/>
              <w:rPr>
                <w:rFonts w:ascii="Times New Roman" w:eastAsia="Times New Roman" w:hAnsi="Times New Roman" w:cs="Times New Roman"/>
                <w:b/>
                <w:bCs/>
                <w:sz w:val="24"/>
                <w:szCs w:val="24"/>
                <w:lang w:val="ru-RU"/>
              </w:rPr>
            </w:pPr>
            <w:r w:rsidRPr="005A1DDC">
              <w:rPr>
                <w:rFonts w:ascii="Times New Roman" w:eastAsia="Times New Roman" w:hAnsi="Times New Roman" w:cs="Times New Roman"/>
                <w:spacing w:val="-3"/>
                <w:sz w:val="24"/>
                <w:szCs w:val="24"/>
                <w:lang w:val="ru-RU" w:eastAsia="uk-UA"/>
              </w:rPr>
              <w:t>Веб–портал з електронним кабінетом, який автоматично наповнюється контентом.</w:t>
            </w:r>
          </w:p>
        </w:tc>
      </w:tr>
      <w:tr w:rsidR="005A1DDC" w:rsidRPr="005A1DDC" w14:paraId="75C5AF4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EDFEFE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0332E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Обговорення наповнення, розробка функціоналу та придбання програмного забезпечення.</w:t>
            </w:r>
          </w:p>
        </w:tc>
      </w:tr>
      <w:tr w:rsidR="005A1DDC" w:rsidRPr="005A1DDC" w14:paraId="038FBD9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BE1EFF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5BFA0F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2025- 2027  рр.</w:t>
            </w:r>
          </w:p>
        </w:tc>
      </w:tr>
      <w:tr w:rsidR="005A1DDC" w:rsidRPr="005A1DDC" w14:paraId="4A681E3A"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3C69F04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732944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A6F372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7A347A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DFFC68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86FF71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2A96FE3"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75C793B"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51A37DF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82422A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244" w:type="dxa"/>
            <w:tcBorders>
              <w:top w:val="single" w:sz="4" w:space="0" w:color="auto"/>
              <w:left w:val="single" w:sz="4" w:space="0" w:color="auto"/>
              <w:bottom w:val="single" w:sz="4" w:space="0" w:color="auto"/>
              <w:right w:val="single" w:sz="4" w:space="0" w:color="auto"/>
            </w:tcBorders>
          </w:tcPr>
          <w:p w14:paraId="6D533EA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w:t>
            </w:r>
          </w:p>
        </w:tc>
        <w:tc>
          <w:tcPr>
            <w:tcW w:w="1378" w:type="dxa"/>
            <w:tcBorders>
              <w:top w:val="single" w:sz="4" w:space="0" w:color="auto"/>
              <w:left w:val="single" w:sz="4" w:space="0" w:color="auto"/>
              <w:bottom w:val="single" w:sz="4" w:space="0" w:color="auto"/>
              <w:right w:val="single" w:sz="4" w:space="0" w:color="auto"/>
            </w:tcBorders>
          </w:tcPr>
          <w:p w14:paraId="2D979DE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w:t>
            </w:r>
          </w:p>
        </w:tc>
        <w:tc>
          <w:tcPr>
            <w:tcW w:w="1914" w:type="dxa"/>
            <w:tcBorders>
              <w:top w:val="single" w:sz="4" w:space="0" w:color="auto"/>
              <w:left w:val="single" w:sz="4" w:space="0" w:color="auto"/>
              <w:bottom w:val="single" w:sz="4" w:space="0" w:color="auto"/>
              <w:right w:val="single" w:sz="4" w:space="0" w:color="auto"/>
            </w:tcBorders>
          </w:tcPr>
          <w:p w14:paraId="2C909B7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r>
      <w:tr w:rsidR="005A1DDC" w:rsidRPr="005A1DDC" w14:paraId="7C9E25F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3625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D53A2E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2442625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A22E2E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76762B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5E37085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1C474D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08C3E50E"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00483C5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E40833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BF5CC9D"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5FB774C8"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1C07FD04" w14:textId="16DF3649"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5</w:t>
      </w:r>
    </w:p>
    <w:p w14:paraId="79824C8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0DD3297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6BFD61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588485B8"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Б.3.2.2 забезпечення он-лайн консультацій щодо надання послуг.</w:t>
            </w:r>
          </w:p>
          <w:p w14:paraId="6F0AD67B" w14:textId="77777777" w:rsidR="005A1DDC" w:rsidRPr="005A1DDC" w:rsidRDefault="005A1DDC" w:rsidP="005A1DDC">
            <w:pPr>
              <w:spacing w:after="255"/>
              <w:contextualSpacing/>
              <w:jc w:val="both"/>
              <w:rPr>
                <w:rFonts w:ascii="Times New Roman" w:eastAsia="Times New Roman" w:hAnsi="Times New Roman" w:cs="Times New Roman"/>
                <w:sz w:val="24"/>
                <w:szCs w:val="24"/>
                <w:lang w:val="ru-RU" w:eastAsia="uk-UA"/>
              </w:rPr>
            </w:pPr>
          </w:p>
        </w:tc>
      </w:tr>
      <w:tr w:rsidR="005A1DDC" w:rsidRPr="005A1DDC" w14:paraId="1007749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8E9982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47F3B01"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Он-лайн  консультування мешканців громади через засоби зв’язку.</w:t>
            </w:r>
          </w:p>
        </w:tc>
      </w:tr>
      <w:tr w:rsidR="005A1DDC" w:rsidRPr="005A1DDC" w14:paraId="7A8596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910E64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85E08D4"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Популяризація послуг серед населення, інформування громадян щодо можливостей та переваг отримання адміністративних послуг в електронній формі з метою стимулювання попиту на користування електронними сервісами, мінімізація візитів у ЦНАП та економія часу для підготовки пакету документів перед візитом. Підвищення професійної обізнаності та функціональної мобільності.</w:t>
            </w:r>
          </w:p>
        </w:tc>
      </w:tr>
      <w:tr w:rsidR="005A1DDC" w:rsidRPr="005A1DDC" w14:paraId="1AC40F6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1E096B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5002E97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DC12AF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E8F44E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952EFA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499D2C0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69945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115CDA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 рамках даного Проєкту буде облаштовано необхідне робоче місце з програмним та технічним забезпеченням (гарнітурою), забезпечено розробку та впровадження сучасних інформаційно-комунікаційних технологій у процедури надання послуг. Постійно оновлюватиметься та поширюватиметься інформація про процедури надання адміністративних послуг, інформація щодо можливості надання он-лайн консультацій зі зазначенням дат їх проведення.</w:t>
            </w:r>
          </w:p>
          <w:p w14:paraId="7C7FB058"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val="ru-RU" w:eastAsia="uk-UA"/>
              </w:rPr>
              <w:t>Запровадження фахових консультацій від профільних спеціалістів із попереднім розглядом питання, з яким мешканець планує звернутися до ЦНАП та документів на послугу. У зазначену годину спеціаліст виходить на зв'язок і надає необхідну для мешканця консультацію, може показати документи щодо яких у нього виникає питання. Долучення вузькоспеціалізованих спеціалістів виконавчої влади (суб’єктів надання послуг).</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shd w:val="clear" w:color="auto" w:fill="FFFFFF"/>
                <w:lang w:val="ru-RU" w:eastAsia="uk-UA"/>
              </w:rPr>
              <w:t>Адміністратори ЦНАП</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 xml:space="preserve"> нададуть консультацію та</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проведуть навчання для тих громадян, які не користувалися сучасним державним он-лайн сервісом, а</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також кваліфіковану підтримку з</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питань, що</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стосуються отримання необхідних послуг у</w:t>
            </w:r>
            <w:r w:rsidRPr="005A1DDC">
              <w:rPr>
                <w:rFonts w:ascii="Times New Roman" w:eastAsia="Times New Roman" w:hAnsi="Times New Roman" w:cs="Times New Roman"/>
                <w:sz w:val="24"/>
                <w:szCs w:val="24"/>
                <w:shd w:val="clear" w:color="auto" w:fill="FFFFFF"/>
                <w:lang w:eastAsia="uk-UA"/>
              </w:rPr>
              <w:t> </w:t>
            </w:r>
            <w:r w:rsidRPr="005A1DDC">
              <w:rPr>
                <w:rFonts w:ascii="Times New Roman" w:eastAsia="Times New Roman" w:hAnsi="Times New Roman" w:cs="Times New Roman"/>
                <w:sz w:val="24"/>
                <w:szCs w:val="24"/>
                <w:shd w:val="clear" w:color="auto" w:fill="FFFFFF"/>
                <w:lang w:val="ru-RU" w:eastAsia="uk-UA"/>
              </w:rPr>
              <w:t xml:space="preserve">ДІЇ. Серед переваг он-лайн консультацій: </w:t>
            </w:r>
            <w:r w:rsidRPr="005A1DDC">
              <w:rPr>
                <w:rFonts w:ascii="Times New Roman" w:eastAsia="Times New Roman" w:hAnsi="Times New Roman" w:cs="Times New Roman"/>
                <w:sz w:val="24"/>
                <w:szCs w:val="24"/>
                <w:lang w:val="ru-RU" w:eastAsia="uk-UA"/>
              </w:rPr>
              <w:t>безпека, доступність, економія часу та коштів, анонімність, регулярність консультацій, географія консультування.</w:t>
            </w:r>
          </w:p>
        </w:tc>
      </w:tr>
      <w:tr w:rsidR="005A1DDC" w:rsidRPr="005A1DDC" w14:paraId="1305266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DAE354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0F3F860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val="ru-RU" w:eastAsia="uk-UA"/>
              </w:rPr>
              <w:t>Фахова консультація — це гарантія позитивних результатів послуг, а ретельна попередня перевірка документів фахівцем під час відео-дзвінка, зекономить час мешканців громади та допоможе уникнути зайвих візитів до ЦНАП.</w:t>
            </w:r>
            <w:r w:rsidRPr="005A1DDC">
              <w:rPr>
                <w:rFonts w:ascii="Times New Roman" w:eastAsia="Times New Roman" w:hAnsi="Times New Roman" w:cs="Times New Roman"/>
                <w:sz w:val="24"/>
                <w:szCs w:val="24"/>
                <w:lang w:val="ru-RU" w:eastAsia="uk-UA"/>
              </w:rPr>
              <w:t xml:space="preserve"> Зменшення кількості відвідувань ЦНАП споживачами адміністративних послуг та часу на їх отримання, </w:t>
            </w:r>
            <w:r w:rsidRPr="005A1DDC">
              <w:rPr>
                <w:rFonts w:ascii="Times New Roman" w:eastAsia="Times New Roman" w:hAnsi="Times New Roman" w:cs="Times New Roman"/>
                <w:sz w:val="24"/>
                <w:szCs w:val="24"/>
                <w:lang w:val="ru-RU" w:eastAsia="ru-RU"/>
              </w:rPr>
              <w:t>скорочення витрати часу заявників; оптимізація процесу взаємодії із заявниками; скорочення черги завдяки віртуалізації процесу.</w:t>
            </w:r>
          </w:p>
        </w:tc>
      </w:tr>
      <w:tr w:rsidR="005A1DDC" w:rsidRPr="005A1DDC" w14:paraId="0C5FC7D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79E832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7193054"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Придбання безпровідної ноутбуку та гарнітури  для он-лайн консультацій за допомогою програм та месенджерів. Навчання адміністраторів ЦНАП (проходження навчань та тренінгів), обговорення та запровадження нових </w:t>
            </w:r>
            <w:r w:rsidRPr="005A1DDC">
              <w:rPr>
                <w:rFonts w:ascii="Times New Roman" w:eastAsia="Times New Roman" w:hAnsi="Times New Roman" w:cs="Times New Roman"/>
                <w:sz w:val="24"/>
                <w:szCs w:val="24"/>
                <w:shd w:val="clear" w:color="auto" w:fill="FFFFFF"/>
                <w:lang w:val="ru-RU" w:eastAsia="uk-UA"/>
              </w:rPr>
              <w:t xml:space="preserve">методів зворотного зв’язку, </w:t>
            </w:r>
            <w:r w:rsidRPr="005A1DDC">
              <w:rPr>
                <w:rFonts w:ascii="Times New Roman" w:eastAsia="Times New Roman" w:hAnsi="Times New Roman" w:cs="Times New Roman"/>
                <w:sz w:val="24"/>
                <w:szCs w:val="24"/>
                <w:shd w:val="clear" w:color="auto" w:fill="FFFFFF"/>
                <w:lang w:val="ru-RU" w:eastAsia="uk-UA"/>
              </w:rPr>
              <w:lastRenderedPageBreak/>
              <w:t xml:space="preserve">поглиблення знань щодо якісного прийому фізичних та юридичних осіб та надання їм кваліфікованої консультації. </w:t>
            </w:r>
            <w:r w:rsidRPr="005A1DDC">
              <w:rPr>
                <w:rFonts w:ascii="Times New Roman" w:eastAsia="Times New Roman" w:hAnsi="Times New Roman" w:cs="Times New Roman"/>
                <w:sz w:val="24"/>
                <w:szCs w:val="24"/>
                <w:shd w:val="clear" w:color="auto" w:fill="FFFFFF"/>
                <w:lang w:eastAsia="uk-UA"/>
              </w:rPr>
              <w:t>Затвердження графіку консультацій відповідними спеціалістами.</w:t>
            </w:r>
          </w:p>
        </w:tc>
      </w:tr>
      <w:tr w:rsidR="005A1DDC" w:rsidRPr="005A1DDC" w14:paraId="73DA431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182DF0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4B2A11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рік.</w:t>
            </w:r>
          </w:p>
        </w:tc>
      </w:tr>
      <w:tr w:rsidR="005A1DDC" w:rsidRPr="005A1DDC" w14:paraId="225E0028"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174BFC5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591C06D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233F6E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5383C80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019D1DC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38BB9A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7611632"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B38BE42"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1AE7954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41557AF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w:t>
            </w:r>
          </w:p>
        </w:tc>
        <w:tc>
          <w:tcPr>
            <w:tcW w:w="1244" w:type="dxa"/>
            <w:tcBorders>
              <w:top w:val="single" w:sz="4" w:space="0" w:color="auto"/>
              <w:left w:val="single" w:sz="4" w:space="0" w:color="auto"/>
              <w:bottom w:val="single" w:sz="4" w:space="0" w:color="auto"/>
              <w:right w:val="single" w:sz="4" w:space="0" w:color="auto"/>
            </w:tcBorders>
          </w:tcPr>
          <w:p w14:paraId="075B85E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5D2DA0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3A77F79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w:t>
            </w:r>
          </w:p>
        </w:tc>
      </w:tr>
      <w:tr w:rsidR="005A1DDC" w:rsidRPr="005A1DDC" w14:paraId="7FF33E0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29D4F8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802012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гранти.</w:t>
            </w:r>
          </w:p>
        </w:tc>
      </w:tr>
      <w:tr w:rsidR="005A1DDC" w:rsidRPr="005A1DDC" w14:paraId="35CA1FB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1A0C04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EFC72B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w:t>
            </w:r>
          </w:p>
        </w:tc>
      </w:tr>
      <w:tr w:rsidR="005A1DDC" w:rsidRPr="005A1DDC" w14:paraId="25466E8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6306B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A915A6A"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1A09DDB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8CB98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CB68BBF"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21BE31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2E3FF36" w14:textId="02B83BAB"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6</w:t>
      </w:r>
    </w:p>
    <w:p w14:paraId="3FC29F3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383BA5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8640B8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11C0DFF"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Б.3.2.3 розширення  переліку надання адміністративних послуг.</w:t>
            </w:r>
          </w:p>
          <w:p w14:paraId="4C51A715"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510D7AAC" w14:textId="77777777" w:rsidTr="00492F14">
        <w:trPr>
          <w:trHeight w:val="451"/>
        </w:trPr>
        <w:tc>
          <w:tcPr>
            <w:tcW w:w="2523" w:type="dxa"/>
            <w:tcBorders>
              <w:top w:val="single" w:sz="4" w:space="0" w:color="auto"/>
              <w:left w:val="single" w:sz="4" w:space="0" w:color="auto"/>
              <w:bottom w:val="single" w:sz="4" w:space="0" w:color="auto"/>
              <w:right w:val="single" w:sz="4" w:space="0" w:color="auto"/>
            </w:tcBorders>
            <w:hideMark/>
          </w:tcPr>
          <w:p w14:paraId="1F90F3D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6E7AE11" w14:textId="77777777" w:rsidR="005A1DDC" w:rsidRPr="005A1DDC" w:rsidRDefault="005A1DDC" w:rsidP="005A1DDC">
            <w:pPr>
              <w:keepNext/>
              <w:shd w:val="clear" w:color="auto" w:fill="FFFFFF"/>
              <w:ind w:right="-80"/>
              <w:jc w:val="both"/>
              <w:textAlignment w:val="baseline"/>
              <w:outlineLvl w:val="0"/>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 xml:space="preserve">Зміни в </w:t>
            </w:r>
            <w:r w:rsidRPr="005A1DDC">
              <w:rPr>
                <w:rFonts w:ascii="Times New Roman" w:eastAsia="Times New Roman" w:hAnsi="Times New Roman" w:cs="Times New Roman"/>
                <w:b/>
                <w:sz w:val="24"/>
                <w:szCs w:val="24"/>
                <w:lang w:val="ru-RU" w:eastAsia="ru-RU"/>
              </w:rPr>
              <w:t>п</w:t>
            </w:r>
            <w:r w:rsidRPr="005A1DDC">
              <w:rPr>
                <w:rFonts w:ascii="Times New Roman" w:eastAsia="Times New Roman" w:hAnsi="Times New Roman" w:cs="Times New Roman"/>
                <w:b/>
                <w:sz w:val="24"/>
                <w:szCs w:val="24"/>
                <w:shd w:val="clear" w:color="auto" w:fill="FFFFFF"/>
                <w:lang w:val="ru-RU" w:eastAsia="ru-RU"/>
              </w:rPr>
              <w:t xml:space="preserve">ереліку </w:t>
            </w:r>
            <w:r w:rsidRPr="005A1DDC">
              <w:rPr>
                <w:rFonts w:ascii="Times New Roman" w:eastAsia="Times New Roman" w:hAnsi="Times New Roman" w:cs="Times New Roman"/>
                <w:b/>
                <w:sz w:val="24"/>
                <w:szCs w:val="24"/>
                <w:lang w:val="ru-RU" w:eastAsia="ru-RU"/>
              </w:rPr>
              <w:t xml:space="preserve">адміністративних послуг, </w:t>
            </w:r>
            <w:r w:rsidRPr="005A1DDC">
              <w:rPr>
                <w:rFonts w:ascii="Times New Roman" w:eastAsia="Times New Roman" w:hAnsi="Times New Roman" w:cs="Times New Roman"/>
                <w:b/>
                <w:sz w:val="24"/>
                <w:szCs w:val="24"/>
                <w:shd w:val="clear" w:color="auto" w:fill="FFFFFF"/>
                <w:lang w:val="ru-RU" w:eastAsia="uk-UA"/>
              </w:rPr>
              <w:t>які надаються виконавчими органами Долинської міської ради та територіальними органами центральних органів виконавчої влади.</w:t>
            </w:r>
          </w:p>
        </w:tc>
      </w:tr>
      <w:tr w:rsidR="005A1DDC" w:rsidRPr="005A1DDC" w14:paraId="6FEC7FE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D27F0A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048EEAB" w14:textId="77777777" w:rsidR="005A1DDC" w:rsidRPr="005A1DDC" w:rsidRDefault="005A1DDC" w:rsidP="005A1DDC">
            <w:pPr>
              <w:keepNext/>
              <w:jc w:val="both"/>
              <w:rPr>
                <w:rFonts w:ascii="Times New Roman" w:eastAsia="Times New Roman" w:hAnsi="Times New Roman" w:cs="Times New Roman"/>
                <w:sz w:val="24"/>
                <w:szCs w:val="24"/>
                <w:shd w:val="clear" w:color="auto" w:fill="FFFFFF"/>
                <w:lang w:eastAsia="uk-UA"/>
              </w:rPr>
            </w:pPr>
            <w:r w:rsidRPr="005A1DDC">
              <w:rPr>
                <w:rFonts w:ascii="Times New Roman" w:eastAsia="Times New Roman" w:hAnsi="Times New Roman" w:cs="Times New Roman"/>
                <w:sz w:val="24"/>
                <w:szCs w:val="24"/>
                <w:shd w:val="clear" w:color="auto" w:fill="FFFFFF"/>
                <w:lang w:eastAsia="uk-UA"/>
              </w:rPr>
              <w:t>Подальша розбудова відкритості та ефективності діяльності Долинської міської ради та її виконавчих органів, зокрема в частині надання адміністративних послуг.</w:t>
            </w:r>
          </w:p>
          <w:p w14:paraId="18F8FD73"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Мінімізація корупційних ризиків.</w:t>
            </w:r>
          </w:p>
          <w:p w14:paraId="231FEAC3"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Створення дієвого Центру підтримки бізнесу.</w:t>
            </w:r>
          </w:p>
          <w:p w14:paraId="1A7E0758"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Наближення послуг до громадян.</w:t>
            </w:r>
          </w:p>
        </w:tc>
      </w:tr>
      <w:tr w:rsidR="005A1DDC" w:rsidRPr="005A1DDC" w14:paraId="1C8252F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EF39EF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4325CEF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79642CB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EB4C6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83521F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7F5148E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31510C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A3051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Запровадження  послуг з видачі посвідчення водія та реєстрації транспортних засобів.</w:t>
            </w:r>
          </w:p>
          <w:p w14:paraId="1AAC79C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надання послуг з  видачі паспорта громадянина України для виїзду за кордон з безконтактним електронним носієм або паспорта громадянина України у формі картки. Підключення до відомчої інформаційної системи ДМС України.</w:t>
            </w:r>
          </w:p>
          <w:p w14:paraId="65C8899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Інтеграція послуг в сфері ДРАЦС (народження, смерть, шлюб, тощо).</w:t>
            </w:r>
          </w:p>
          <w:p w14:paraId="5953CFA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 xml:space="preserve">Консультування підприємців від </w:t>
            </w:r>
            <w:r w:rsidRPr="005A1DDC">
              <w:rPr>
                <w:rFonts w:ascii="Times New Roman" w:eastAsia="Times New Roman" w:hAnsi="Times New Roman" w:cs="Times New Roman"/>
                <w:sz w:val="24"/>
                <w:szCs w:val="24"/>
                <w:shd w:val="clear" w:color="auto" w:fill="FFFFFF"/>
                <w:lang w:val="ru-RU" w:eastAsia="uk-UA"/>
              </w:rPr>
              <w:t>створення</w:t>
            </w:r>
            <w:r w:rsidRPr="005A1DDC">
              <w:rPr>
                <w:rFonts w:ascii="Times New Roman" w:eastAsia="Times New Roman" w:hAnsi="Times New Roman" w:cs="Times New Roman"/>
                <w:sz w:val="24"/>
                <w:szCs w:val="24"/>
                <w:lang w:val="ru-RU" w:eastAsia="uk-UA"/>
              </w:rPr>
              <w:t xml:space="preserve"> бізнесу, реєстраціїї,</w:t>
            </w:r>
            <w:r w:rsidRPr="005A1DDC">
              <w:rPr>
                <w:rFonts w:ascii="Times New Roman" w:eastAsia="Times New Roman" w:hAnsi="Times New Roman" w:cs="Times New Roman"/>
                <w:sz w:val="24"/>
                <w:szCs w:val="24"/>
                <w:shd w:val="clear" w:color="auto" w:fill="FFFFFF"/>
                <w:lang w:val="ru-RU" w:eastAsia="uk-UA"/>
              </w:rPr>
              <w:t xml:space="preserve"> так і  супровід СПД, які шукають нові можливості для розвитку.</w:t>
            </w:r>
          </w:p>
        </w:tc>
      </w:tr>
      <w:tr w:rsidR="005A1DDC" w:rsidRPr="005A1DDC" w14:paraId="0A9AED3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C66919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35EC5FB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вимог Законів України.</w:t>
            </w:r>
          </w:p>
          <w:p w14:paraId="4821C8A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Наближення адмінпослуг до громадян.</w:t>
            </w:r>
          </w:p>
          <w:p w14:paraId="531C67B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передумов для надання максимально можливої кількості адміністративних послуг, у тому числі в електронному вигляді.</w:t>
            </w:r>
          </w:p>
          <w:p w14:paraId="03C3D3A4"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Наповнення міського бюджету.</w:t>
            </w:r>
          </w:p>
        </w:tc>
      </w:tr>
      <w:tr w:rsidR="005A1DDC" w:rsidRPr="005A1DDC" w14:paraId="6E00356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48BC22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0A53F1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Розробка алгоритмів для інтеграції щодо послуг, що раніше не надавалися через ЦНАП.</w:t>
            </w:r>
          </w:p>
          <w:p w14:paraId="4E715FC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Підписання узгодженого рішення між суб’єктом надання послуги та міською радою </w:t>
            </w:r>
            <w:r w:rsidRPr="005A1DDC">
              <w:rPr>
                <w:rFonts w:ascii="Times New Roman" w:eastAsia="Times New Roman" w:hAnsi="Times New Roman" w:cs="Times New Roman"/>
                <w:sz w:val="24"/>
                <w:szCs w:val="24"/>
                <w:lang w:eastAsia="uk-UA"/>
              </w:rPr>
              <w:t>(у разі відсутності).</w:t>
            </w:r>
          </w:p>
          <w:p w14:paraId="6E74C8C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У разі потреби:</w:t>
            </w:r>
          </w:p>
          <w:p w14:paraId="114893C7"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rPr>
            </w:pPr>
            <w:r w:rsidRPr="005A1DDC">
              <w:rPr>
                <w:rFonts w:ascii="Times New Roman" w:eastAsia="Calibri" w:hAnsi="Times New Roman" w:cs="Times New Roman"/>
                <w:sz w:val="24"/>
                <w:szCs w:val="24"/>
              </w:rPr>
              <w:t>уповноваження посадової особи органу місцевого самоврядування на надання послуг, виконання функцій та покласти на неї відповідальність за зберігання бланків/ свідотцтв/ журналів, тощо;</w:t>
            </w:r>
          </w:p>
          <w:p w14:paraId="285A0665"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внесення повноваження щодо даної групи послуг до положення про ЦНАП та посадових інструкцій уповноважених осіб на виконання відповідних дій;</w:t>
            </w:r>
          </w:p>
          <w:p w14:paraId="20B42703"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 xml:space="preserve"> врегулювати в положенні питання щодо використання печатки під час надання послуг (у сфері ДРАЦС) та забезпечення умов для зберігання бланків/ свідотцтв/ журналів, тощо; </w:t>
            </w:r>
          </w:p>
          <w:p w14:paraId="3A495B28" w14:textId="77777777" w:rsidR="005A1DDC" w:rsidRPr="005A1DDC" w:rsidRDefault="005A1DDC" w:rsidP="00E37FF6">
            <w:pPr>
              <w:numPr>
                <w:ilvl w:val="0"/>
                <w:numId w:val="28"/>
              </w:numPr>
              <w:ind w:left="30" w:firstLine="0"/>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 xml:space="preserve">отримання посадовою особою органу місцевого самоврядування, уповноваженою на надання даного виду послуг </w:t>
            </w:r>
            <w:r w:rsidRPr="005A1DDC">
              <w:rPr>
                <w:rFonts w:ascii="Times New Roman" w:eastAsia="Calibri" w:hAnsi="Times New Roman" w:cs="Times New Roman"/>
                <w:sz w:val="24"/>
                <w:szCs w:val="24"/>
                <w:lang w:val="ru-RU"/>
              </w:rPr>
              <w:lastRenderedPageBreak/>
              <w:t>доступів до Єдиних та Державних реєстрів та бланків.</w:t>
            </w:r>
          </w:p>
          <w:p w14:paraId="2B3AE8C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робочої станції для видачі паспорта громадянина України для виїзду за кордон з безконтактним електронним носієм або паспорта громадянина України у формі картки. Підключення до відомчої інформаційної системи ДМС України.</w:t>
            </w:r>
          </w:p>
          <w:p w14:paraId="0E0196B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робочої станції для видачі водійських прав. Підключення до відомчої інформаційної системи ДМС України.</w:t>
            </w:r>
          </w:p>
        </w:tc>
      </w:tr>
      <w:tr w:rsidR="005A1DDC" w:rsidRPr="005A1DDC" w14:paraId="65F9C30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90CEC5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FD2685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 2027 рр.</w:t>
            </w:r>
          </w:p>
        </w:tc>
      </w:tr>
      <w:tr w:rsidR="005A1DDC" w:rsidRPr="005A1DDC" w14:paraId="1A9D328A"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39BC7D5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0F219EF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7DB54B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544D260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2EB7B91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943D70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3769A600"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BA88970"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2BAD551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w:t>
            </w:r>
          </w:p>
        </w:tc>
        <w:tc>
          <w:tcPr>
            <w:tcW w:w="1377" w:type="dxa"/>
            <w:tcBorders>
              <w:top w:val="single" w:sz="4" w:space="0" w:color="auto"/>
              <w:left w:val="single" w:sz="4" w:space="0" w:color="auto"/>
              <w:bottom w:val="single" w:sz="4" w:space="0" w:color="auto"/>
              <w:right w:val="single" w:sz="4" w:space="0" w:color="auto"/>
            </w:tcBorders>
          </w:tcPr>
          <w:p w14:paraId="33A6578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620,0</w:t>
            </w:r>
          </w:p>
        </w:tc>
        <w:tc>
          <w:tcPr>
            <w:tcW w:w="1244" w:type="dxa"/>
            <w:tcBorders>
              <w:top w:val="single" w:sz="4" w:space="0" w:color="auto"/>
              <w:left w:val="single" w:sz="4" w:space="0" w:color="auto"/>
              <w:bottom w:val="single" w:sz="4" w:space="0" w:color="auto"/>
              <w:right w:val="single" w:sz="4" w:space="0" w:color="auto"/>
            </w:tcBorders>
          </w:tcPr>
          <w:p w14:paraId="0F78BFC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378" w:type="dxa"/>
            <w:tcBorders>
              <w:top w:val="single" w:sz="4" w:space="0" w:color="auto"/>
              <w:left w:val="single" w:sz="4" w:space="0" w:color="auto"/>
              <w:bottom w:val="single" w:sz="4" w:space="0" w:color="auto"/>
              <w:right w:val="single" w:sz="4" w:space="0" w:color="auto"/>
            </w:tcBorders>
          </w:tcPr>
          <w:p w14:paraId="2661A75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914" w:type="dxa"/>
            <w:tcBorders>
              <w:top w:val="single" w:sz="4" w:space="0" w:color="auto"/>
              <w:left w:val="single" w:sz="4" w:space="0" w:color="auto"/>
              <w:bottom w:val="single" w:sz="4" w:space="0" w:color="auto"/>
              <w:right w:val="single" w:sz="4" w:space="0" w:color="auto"/>
            </w:tcBorders>
          </w:tcPr>
          <w:p w14:paraId="0B5E302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1325,0</w:t>
            </w:r>
          </w:p>
        </w:tc>
      </w:tr>
      <w:tr w:rsidR="005A1DDC" w:rsidRPr="005A1DDC" w14:paraId="231CF6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B122E6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338C296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674E5B3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91E4C6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0A65327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4EEAB92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40E589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568C216"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1DCE146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5F1FB0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F38113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F82985" w14:textId="77777777" w:rsidR="005A1DDC" w:rsidRPr="005A1DDC" w:rsidRDefault="005A1DDC" w:rsidP="005A1DDC">
      <w:pPr>
        <w:spacing w:after="0" w:line="240" w:lineRule="auto"/>
        <w:rPr>
          <w:rFonts w:ascii="Times New Roman" w:eastAsia="Times New Roman" w:hAnsi="Times New Roman" w:cs="Times New Roman"/>
          <w:b/>
          <w:sz w:val="24"/>
          <w:szCs w:val="24"/>
          <w:lang w:eastAsia="uk-UA"/>
        </w:rPr>
      </w:pPr>
    </w:p>
    <w:p w14:paraId="0F5D86F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120EAB2A" w14:textId="55E19EDF"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7</w:t>
      </w:r>
    </w:p>
    <w:p w14:paraId="57C9150A"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t xml:space="preserve"> </w:t>
      </w: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7FB558B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3915F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10CB62B"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Б.3.2.4 модернізація ЦНАП з комфортними умовами для обслуговування суб’єктів звернень та належними умовами для роботи працівників.</w:t>
            </w:r>
          </w:p>
        </w:tc>
      </w:tr>
      <w:tr w:rsidR="005A1DDC" w:rsidRPr="005A1DDC" w14:paraId="23E77DA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B1AA2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7D43AFA"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Модернізація ЦНАП у Дія Центр та створення належного Бізнес Центру.</w:t>
            </w:r>
          </w:p>
        </w:tc>
      </w:tr>
      <w:tr w:rsidR="005A1DDC" w:rsidRPr="005A1DDC" w14:paraId="60091DB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2CB909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6769113" w14:textId="77777777" w:rsidR="005A1DDC" w:rsidRPr="005A1DDC" w:rsidRDefault="005A1DDC" w:rsidP="005A1DDC">
            <w:pPr>
              <w:jc w:val="both"/>
              <w:outlineLvl w:val="3"/>
              <w:rPr>
                <w:rFonts w:ascii="Times New Roman" w:eastAsia="Times New Roman" w:hAnsi="Times New Roman" w:cs="Times New Roman"/>
                <w:sz w:val="24"/>
                <w:szCs w:val="24"/>
                <w:lang w:val="ru-RU" w:eastAsia="ru-RU"/>
              </w:rPr>
            </w:pPr>
            <w:r w:rsidRPr="005A1DDC">
              <w:rPr>
                <w:rFonts w:ascii="Times New Roman" w:eastAsia="Times New Roman" w:hAnsi="Times New Roman" w:cs="Times New Roman"/>
                <w:sz w:val="24"/>
                <w:szCs w:val="24"/>
                <w:lang w:val="ru-RU" w:eastAsia="ru-RU"/>
              </w:rPr>
              <w:t>Ще більше комплексних, швидких і якісних послуг, доступних для кожного. Додаткові послуги та сервіси, професійні адміністратори, безбар’єрність приміщень, простори для дітей та місце для користування порталом Дія і розвитку цифрових навичок .</w:t>
            </w:r>
          </w:p>
          <w:p w14:paraId="1DA863CB"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Поліпшення доступу малих та середніх підприємств до різних послуг з розвитку бізнесу в регіонах ТГ, в яких послуги надають у незначній кількості або не надають зовсім. У Центрі застосовуватимуть підхід до розвитку бізнесу, орієнтований на приватний сектор чи ситуацію на ринку. Цей підхід ґрунтуватиметься на чіткому розумінні громади, її цілей і завдань, глибокому знанні потреб бізнес-середовища, а також на відповідному плануванні програм і послуг для задоволення цих потреб.</w:t>
            </w:r>
          </w:p>
        </w:tc>
      </w:tr>
      <w:tr w:rsidR="005A1DDC" w:rsidRPr="005A1DDC" w14:paraId="168186F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C5CD7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376771B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7A7C934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224832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4DC786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0426DFF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82A3A6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70F126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Центри послуг для бізнесу можуть бути невід’ємною частиною відкритої та ефективної системи місцевого економічного розвитку й основним каталізатором розвитку і підтримки сектора малих та середніх підприємств. </w:t>
            </w:r>
            <w:r w:rsidRPr="005A1DDC">
              <w:rPr>
                <w:rFonts w:ascii="Times New Roman" w:eastAsia="Times New Roman" w:hAnsi="Times New Roman" w:cs="Times New Roman"/>
                <w:sz w:val="24"/>
                <w:szCs w:val="24"/>
                <w:lang w:val="ru-RU" w:eastAsia="uk-UA"/>
              </w:rPr>
              <w:t>Центр сприятиме зростанню компетентності громадян різного віку у підприємництві та зацікавленості в початку власної справи.</w:t>
            </w:r>
          </w:p>
          <w:p w14:paraId="0842C25B"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val="ru-RU" w:eastAsia="uk-UA"/>
              </w:rPr>
              <w:t xml:space="preserve">Надаватимуться безоплатні кваліфіковані консультації підприємцям та усім зацікавленим щодо юридичних, фінансових, організаційних питань започаткування та розвитку бізнесу, дозвільних процедур, налагодження ділових контактів, виходу на зарубіжні ринки. Центр пропонуватиме підприємцям участь у програмах сприяння розвитку підприємництва. Сприятиме розвитку кластерних ініціатив, реалізації спільних проектів з підприємцями та асоціативними підприємницькими структурами. </w:t>
            </w:r>
            <w:r w:rsidRPr="005A1DDC">
              <w:rPr>
                <w:rFonts w:ascii="Times New Roman" w:eastAsia="Times New Roman" w:hAnsi="Times New Roman" w:cs="Times New Roman"/>
                <w:sz w:val="24"/>
                <w:szCs w:val="24"/>
                <w:lang w:eastAsia="uk-UA"/>
              </w:rPr>
              <w:t>В Центрі діятиме послуга консультування та супроводу.</w:t>
            </w:r>
          </w:p>
        </w:tc>
      </w:tr>
      <w:tr w:rsidR="005A1DDC" w:rsidRPr="005A1DDC" w14:paraId="322DE00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26B0E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4023A2E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shd w:val="clear" w:color="auto" w:fill="FFFFFF"/>
                <w:lang w:eastAsia="uk-UA"/>
              </w:rPr>
              <w:t xml:space="preserve">На базі створеного Центру на системній та безоплатній основі проводитимуться навчання, тренінги, консультації, що дасть можливість  підвищити рівень підприємницької культури та знань, необхідних суб’єктам малого та середнього підприємництва для започаткування та ведення бізнесу, виходу на міжнародні ринки, впровадження інновацій. </w:t>
            </w:r>
            <w:r w:rsidRPr="005A1DDC">
              <w:rPr>
                <w:rFonts w:ascii="Times New Roman" w:eastAsia="Times New Roman" w:hAnsi="Times New Roman" w:cs="Times New Roman"/>
                <w:sz w:val="24"/>
                <w:szCs w:val="24"/>
                <w:shd w:val="clear" w:color="auto" w:fill="FFFFFF"/>
                <w:lang w:val="ru-RU" w:eastAsia="uk-UA"/>
              </w:rPr>
              <w:t>Заходи, в тому числі будуть спрямовані на підтримку стійкості бізнесу у військовий час, що є вкрай необхідним, як для самого бізнесу, так і громади в цілому. Адже від того як працює малий та середній бізнес залежить наповненість бюджету територіальної громади.</w:t>
            </w:r>
          </w:p>
        </w:tc>
      </w:tr>
      <w:tr w:rsidR="005A1DDC" w:rsidRPr="005A1DDC" w14:paraId="51801D2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4F8FB9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ED7768F" w14:textId="77777777" w:rsidR="005A1DDC" w:rsidRPr="005A1DDC" w:rsidRDefault="005A1DDC" w:rsidP="005A1DDC">
            <w:pPr>
              <w:jc w:val="both"/>
              <w:rPr>
                <w:rFonts w:ascii="Times New Roman" w:eastAsia="Times New Roman" w:hAnsi="Times New Roman" w:cs="Times New Roman"/>
                <w:sz w:val="24"/>
                <w:szCs w:val="24"/>
                <w:shd w:val="clear" w:color="auto" w:fill="FFFFFF"/>
                <w:lang w:eastAsia="uk-UA"/>
              </w:rPr>
            </w:pPr>
            <w:r w:rsidRPr="005A1DDC">
              <w:rPr>
                <w:rFonts w:ascii="Times New Roman" w:eastAsia="Times New Roman" w:hAnsi="Times New Roman" w:cs="Times New Roman"/>
                <w:sz w:val="24"/>
                <w:szCs w:val="24"/>
                <w:shd w:val="clear" w:color="auto" w:fill="FFFFFF"/>
                <w:lang w:eastAsia="uk-UA"/>
              </w:rPr>
              <w:t>Для Дія Центру:</w:t>
            </w:r>
          </w:p>
          <w:p w14:paraId="2AEC5572"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shd w:val="clear" w:color="auto" w:fill="FFFFFF"/>
              </w:rPr>
            </w:pPr>
            <w:r w:rsidRPr="005A1DDC">
              <w:rPr>
                <w:rFonts w:ascii="Times New Roman" w:eastAsia="Calibri" w:hAnsi="Times New Roman" w:cs="Times New Roman"/>
                <w:sz w:val="24"/>
                <w:szCs w:val="24"/>
                <w:shd w:val="clear" w:color="auto" w:fill="FFFFFF"/>
              </w:rPr>
              <w:t>ознакування та розміщення вивісок;</w:t>
            </w:r>
          </w:p>
          <w:p w14:paraId="4796B5E1"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shd w:val="clear" w:color="auto" w:fill="FFFFFF"/>
                <w:lang w:val="ru-RU"/>
              </w:rPr>
            </w:pPr>
            <w:r w:rsidRPr="005A1DDC">
              <w:rPr>
                <w:rFonts w:ascii="Times New Roman" w:eastAsia="Calibri" w:hAnsi="Times New Roman" w:cs="Times New Roman"/>
                <w:sz w:val="24"/>
                <w:szCs w:val="24"/>
                <w:shd w:val="clear" w:color="auto" w:fill="FFFFFF"/>
                <w:lang w:val="ru-RU"/>
              </w:rPr>
              <w:lastRenderedPageBreak/>
              <w:t xml:space="preserve">позначення місць для розміщення/паркування транспорту. </w:t>
            </w:r>
          </w:p>
          <w:p w14:paraId="7BCC4CCE"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Максимальна  кількість адмінпослуг у єдиному просторі.</w:t>
            </w:r>
          </w:p>
          <w:p w14:paraId="67AB7365"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Облаштування місця для отримання послуг на порталі Дія та розвитку цифрових навичок.</w:t>
            </w:r>
          </w:p>
          <w:p w14:paraId="3776CD92"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Встановлення аудіопокажчиків та тактильних елементів доступності, піктограм з ключовими принципами надання сервісу.</w:t>
            </w:r>
          </w:p>
          <w:p w14:paraId="63B938BF"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Позначення місця для дитячих візків.</w:t>
            </w:r>
          </w:p>
          <w:p w14:paraId="53C2E801" w14:textId="77777777" w:rsidR="005A1DDC" w:rsidRPr="005A1DDC" w:rsidRDefault="005A1DDC" w:rsidP="005A1DDC">
            <w:pPr>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Розмішення кав’ярні або кавовового апарату (відповідно до рекомендацій).</w:t>
            </w:r>
          </w:p>
          <w:p w14:paraId="774B486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Для Бізнес Центру:</w:t>
            </w:r>
          </w:p>
          <w:p w14:paraId="1E26642D"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підбір приміщення та проведення ремонтних робіт;</w:t>
            </w:r>
          </w:p>
          <w:p w14:paraId="41DDDF73"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закупівля меблів та облаштування Центру;</w:t>
            </w:r>
          </w:p>
          <w:p w14:paraId="77D21517" w14:textId="77777777" w:rsidR="005A1DDC" w:rsidRPr="005A1DDC" w:rsidRDefault="005A1DDC" w:rsidP="00E37FF6">
            <w:pPr>
              <w:numPr>
                <w:ilvl w:val="0"/>
                <w:numId w:val="27"/>
              </w:numPr>
              <w:contextualSpacing/>
              <w:jc w:val="both"/>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розробка та затвердження організаційної структури та визначення спектру послуг.</w:t>
            </w:r>
          </w:p>
        </w:tc>
      </w:tr>
      <w:tr w:rsidR="005A1DDC" w:rsidRPr="005A1DDC" w14:paraId="6440D93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AEB162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7BD4D0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702C5ABF"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6DACEE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333F5FC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214A77E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40E61F7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57514C6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64ECEC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AD2529D"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0A255A2"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1EBC189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31094D7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w:t>
            </w:r>
          </w:p>
        </w:tc>
        <w:tc>
          <w:tcPr>
            <w:tcW w:w="1244" w:type="dxa"/>
            <w:tcBorders>
              <w:top w:val="single" w:sz="4" w:space="0" w:color="auto"/>
              <w:left w:val="single" w:sz="4" w:space="0" w:color="auto"/>
              <w:bottom w:val="single" w:sz="4" w:space="0" w:color="auto"/>
              <w:right w:val="single" w:sz="4" w:space="0" w:color="auto"/>
            </w:tcBorders>
          </w:tcPr>
          <w:p w14:paraId="4CEE004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378" w:type="dxa"/>
            <w:tcBorders>
              <w:top w:val="single" w:sz="4" w:space="0" w:color="auto"/>
              <w:left w:val="single" w:sz="4" w:space="0" w:color="auto"/>
              <w:bottom w:val="single" w:sz="4" w:space="0" w:color="auto"/>
              <w:right w:val="single" w:sz="4" w:space="0" w:color="auto"/>
            </w:tcBorders>
          </w:tcPr>
          <w:p w14:paraId="618CD3F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914" w:type="dxa"/>
            <w:tcBorders>
              <w:top w:val="single" w:sz="4" w:space="0" w:color="auto"/>
              <w:left w:val="single" w:sz="4" w:space="0" w:color="auto"/>
              <w:bottom w:val="single" w:sz="4" w:space="0" w:color="auto"/>
              <w:right w:val="single" w:sz="4" w:space="0" w:color="auto"/>
            </w:tcBorders>
          </w:tcPr>
          <w:p w14:paraId="72ADA65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1900,0</w:t>
            </w:r>
          </w:p>
        </w:tc>
      </w:tr>
      <w:tr w:rsidR="005A1DDC" w:rsidRPr="005A1DDC" w14:paraId="419EF1B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1B7F4C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4936426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міського бюджету, кошти державного та обласного бюджетів, кредитні кошти, гранти.</w:t>
            </w:r>
          </w:p>
        </w:tc>
      </w:tr>
      <w:tr w:rsidR="005A1DDC" w:rsidRPr="005A1DDC" w14:paraId="482F73E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9AADF9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B50072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78EAA14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F7F48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31111F4D"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5C3994C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80E7A4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E75CE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885ED3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4E9CC7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856C72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422102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9D2C05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529ECCD"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746E3F7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485FE57" w14:textId="3EC1D21F"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8</w:t>
      </w:r>
    </w:p>
    <w:p w14:paraId="637B3355"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3445759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86D3B0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617DDAF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Б.4.1.2 розроблення та внесення змін до містобудівної документації на місцевому рівні.</w:t>
            </w:r>
          </w:p>
        </w:tc>
      </w:tr>
      <w:tr w:rsidR="005A1DDC" w:rsidRPr="005A1DDC" w14:paraId="4B73C8C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7BD0F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B078B31"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Розроблення та внесення змін до містобудівної документації на місцевому рівні.</w:t>
            </w:r>
          </w:p>
        </w:tc>
      </w:tr>
      <w:tr w:rsidR="005A1DDC" w:rsidRPr="005A1DDC" w14:paraId="3DA7C82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3E9EB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000826F"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Зміни до містобудівної документації на місцевому рівні відповідно до сучасних вимог та завдань з розвитку території, її актуалізація.</w:t>
            </w:r>
          </w:p>
          <w:p w14:paraId="1E98B019"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Обґрунтування довгострокової стратегії планування та забудови території населених пунктів.</w:t>
            </w:r>
          </w:p>
          <w:p w14:paraId="62A86567"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Визначення умов та обмежень використання території у межах визначених функціональних зон.</w:t>
            </w:r>
          </w:p>
          <w:p w14:paraId="714714B4"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Визначення планувальної організації і розвиток частини території населених пунктів громади або території за їх межами.</w:t>
            </w:r>
          </w:p>
          <w:p w14:paraId="4EF239FF" w14:textId="77777777" w:rsidR="005A1DDC" w:rsidRPr="005A1DDC" w:rsidRDefault="005A1DDC" w:rsidP="005A1DDC">
            <w:pPr>
              <w:autoSpaceDE w:val="0"/>
              <w:autoSpaceDN w:val="0"/>
              <w:adjustRightInd w:val="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Залучення інвестицій.</w:t>
            </w:r>
          </w:p>
        </w:tc>
      </w:tr>
      <w:tr w:rsidR="005A1DDC" w:rsidRPr="005A1DDC" w14:paraId="0F04AE4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8B7265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55468FB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0F576B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19EE69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0800C79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32F0F25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3D857A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DA736E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Проєктом передбачається внесення змін до генеральних планів населених пунктів і планів зонування території (за наявності) та розроблення детальних планів території з метою розвитку території відповідно до наявних потреб у громаді.</w:t>
            </w:r>
          </w:p>
        </w:tc>
      </w:tr>
      <w:tr w:rsidR="005A1DDC" w:rsidRPr="005A1DDC" w14:paraId="627ED3D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08E9C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5A073B6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Наявність містобудівної документації, яка відповідає сучасним потребам у розвитку громади, швидке впровадження містобудівних потреб громади.</w:t>
            </w:r>
          </w:p>
        </w:tc>
      </w:tr>
      <w:tr w:rsidR="005A1DDC" w:rsidRPr="005A1DDC" w14:paraId="037957D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6915E0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1D22A7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публічних закупівель з визначення розробника.</w:t>
            </w:r>
          </w:p>
          <w:p w14:paraId="76B3AF8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Передача вихідних даних розробнику.</w:t>
            </w:r>
          </w:p>
          <w:p w14:paraId="6660E25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порядку розроблення містобудівної документації на місцевому рівні відповідно до діючого законодавства.</w:t>
            </w:r>
          </w:p>
          <w:p w14:paraId="2DD946A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Затвердження сесією Долинської міської ради та оприлюднення документації.</w:t>
            </w:r>
          </w:p>
        </w:tc>
      </w:tr>
      <w:tr w:rsidR="005A1DDC" w:rsidRPr="005A1DDC" w14:paraId="5093B22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12B38F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234D9C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2024 -2027 рр.</w:t>
            </w:r>
          </w:p>
        </w:tc>
      </w:tr>
      <w:tr w:rsidR="005A1DDC" w:rsidRPr="005A1DDC" w14:paraId="3FEF06E8"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4D25B27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3A3B8F1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9EC35E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5DB9CC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51A664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0D3299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3A97FE4"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FE8BA96"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2E4AFCA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w:t>
            </w:r>
          </w:p>
        </w:tc>
        <w:tc>
          <w:tcPr>
            <w:tcW w:w="1377" w:type="dxa"/>
            <w:tcBorders>
              <w:top w:val="single" w:sz="4" w:space="0" w:color="auto"/>
              <w:left w:val="single" w:sz="4" w:space="0" w:color="auto"/>
              <w:bottom w:val="single" w:sz="4" w:space="0" w:color="auto"/>
              <w:right w:val="single" w:sz="4" w:space="0" w:color="auto"/>
            </w:tcBorders>
          </w:tcPr>
          <w:p w14:paraId="0DCBB60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244" w:type="dxa"/>
            <w:tcBorders>
              <w:top w:val="single" w:sz="4" w:space="0" w:color="auto"/>
              <w:left w:val="single" w:sz="4" w:space="0" w:color="auto"/>
              <w:bottom w:val="single" w:sz="4" w:space="0" w:color="auto"/>
              <w:right w:val="single" w:sz="4" w:space="0" w:color="auto"/>
            </w:tcBorders>
          </w:tcPr>
          <w:p w14:paraId="5B126A0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378" w:type="dxa"/>
            <w:tcBorders>
              <w:top w:val="single" w:sz="4" w:space="0" w:color="auto"/>
              <w:left w:val="single" w:sz="4" w:space="0" w:color="auto"/>
              <w:bottom w:val="single" w:sz="4" w:space="0" w:color="auto"/>
              <w:right w:val="single" w:sz="4" w:space="0" w:color="auto"/>
            </w:tcBorders>
          </w:tcPr>
          <w:p w14:paraId="6C7A7FA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914" w:type="dxa"/>
            <w:tcBorders>
              <w:top w:val="single" w:sz="4" w:space="0" w:color="auto"/>
              <w:left w:val="single" w:sz="4" w:space="0" w:color="auto"/>
              <w:bottom w:val="single" w:sz="4" w:space="0" w:color="auto"/>
              <w:right w:val="single" w:sz="4" w:space="0" w:color="auto"/>
            </w:tcBorders>
          </w:tcPr>
          <w:p w14:paraId="3281410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2 100,0</w:t>
            </w:r>
          </w:p>
        </w:tc>
      </w:tr>
      <w:tr w:rsidR="005A1DDC" w:rsidRPr="005A1DDC" w14:paraId="7B7A27D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89C247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92F025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міжнародні проекти та гранти.</w:t>
            </w:r>
          </w:p>
        </w:tc>
      </w:tr>
      <w:tr w:rsidR="005A1DDC" w:rsidRPr="005A1DDC" w14:paraId="2B1DE53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857213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1A2518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робоча група, громадськість, організація-розробник, міжнародні партнери.</w:t>
            </w:r>
          </w:p>
        </w:tc>
      </w:tr>
      <w:tr w:rsidR="005A1DDC" w:rsidRPr="005A1DDC" w14:paraId="38313D0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4EEFB3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4F2777F1"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53FF25A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E53ADD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B41D45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77C24E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09FE81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21720FC" w14:textId="3B3D8AF1" w:rsidR="005A1DDC" w:rsidRPr="005A1DDC" w:rsidRDefault="005A1DDC" w:rsidP="00357FDB">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br w:type="page"/>
      </w:r>
    </w:p>
    <w:p w14:paraId="7C594B8B" w14:textId="14754805"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4</w:t>
      </w:r>
      <w:r w:rsidR="00686A68">
        <w:rPr>
          <w:rFonts w:ascii="Times New Roman" w:eastAsia="Times New Roman" w:hAnsi="Times New Roman" w:cs="Times New Roman"/>
          <w:b/>
          <w:sz w:val="24"/>
          <w:szCs w:val="24"/>
          <w:lang w:eastAsia="uk-UA"/>
        </w:rPr>
        <w:t>9</w:t>
      </w:r>
    </w:p>
    <w:p w14:paraId="08B4183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05C7AC2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011040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27D3DCBB" w14:textId="77777777" w:rsidR="005A1DDC" w:rsidRPr="005A1DDC" w:rsidRDefault="005A1DDC" w:rsidP="005A1DDC">
            <w:pPr>
              <w:widowControl w:val="0"/>
              <w:contextualSpacing/>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Б.4.1.3 формування бази даних земель (впровадження геоінформаційної системи управління земельними ресурсами).</w:t>
            </w:r>
          </w:p>
        </w:tc>
      </w:tr>
      <w:tr w:rsidR="005A1DDC" w:rsidRPr="005A1DDC" w14:paraId="3CBBF90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82440D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01D753F1" w14:textId="77777777" w:rsidR="005A1DDC" w:rsidRPr="005A1DDC" w:rsidRDefault="005A1DDC" w:rsidP="005A1DDC">
            <w:pPr>
              <w:jc w:val="both"/>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eastAsia="uk-UA"/>
              </w:rPr>
              <w:t>Впровадження геоінформаційної системи управління земельними ресурсами Долинської  територіальної громади.</w:t>
            </w:r>
          </w:p>
        </w:tc>
      </w:tr>
      <w:tr w:rsidR="005A1DDC" w:rsidRPr="005A1DDC" w14:paraId="1BD3B34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24C548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553ECF4"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Аналіз та візуалізація земельного банку громади у відповідності до містобудівної документації.</w:t>
            </w:r>
          </w:p>
          <w:p w14:paraId="4FB616AB"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 xml:space="preserve">Автоматизація ведення земельного кадастру з інтеграцією до Державного земельного кадастру, </w:t>
            </w:r>
            <w:r w:rsidRPr="005A1DDC">
              <w:rPr>
                <w:rFonts w:ascii="Times New Roman" w:eastAsia="Times New Roman" w:hAnsi="Times New Roman" w:cs="Times New Roman"/>
                <w:sz w:val="24"/>
                <w:szCs w:val="24"/>
                <w:lang w:val="ru-RU" w:eastAsia="uk-UA"/>
              </w:rPr>
              <w:t>Державного реєстру речових прав на нерухоме майно, Реєстру судових рішень, податкових реєстрів</w:t>
            </w:r>
          </w:p>
          <w:p w14:paraId="179089A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Моніторинг земельних ресурсів, включаючи орендарів, терміни оренди та судові справи.</w:t>
            </w:r>
          </w:p>
          <w:p w14:paraId="1EFD4B8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Оперативний доступ, адміністрування та актуалізація картографічних даних таких як ортофотоплани, карти ґрунтів, сівозмін, нормативної грошової оцінки.</w:t>
            </w:r>
          </w:p>
          <w:p w14:paraId="7646F937"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тематичних електронних карт та системи аналітичних звітів і інформаційних довідок (довідка про землеволодіння, з нормативної грошової оцінки землі, викопіювання та ін.).</w:t>
            </w:r>
          </w:p>
        </w:tc>
      </w:tr>
      <w:tr w:rsidR="005A1DDC" w:rsidRPr="005A1DDC" w14:paraId="2C55C3B9"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390C39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3AD59A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6B95781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142586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19479E6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2B53970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02BEE0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10586CD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Проект спрямований на створення та імплементацію інноваційної геоінформаційної системи для ефективного управління земельними ресурсами в межах Долинської громади. Система передбачає аналіз і візуалізацію наявного земельного банку, автоматизацію ведення земельного кадастру, моніторинг земельних ресурсів, оперативний доступ до картографічних даних та створення тематичних електронних карт і системи аналітичних звітів. Дане програмне забезпечення стане ключовим інструментом обліку земельних ресурсів та  дозволить отримати необхідною інформацією для прийняття обґрунтованих рішень. Проект сприятиме покращенню планування розвитку території громади, а також підвищить рівень прозорості та ефективності управління земельними ресурсами.</w:t>
            </w:r>
          </w:p>
        </w:tc>
      </w:tr>
      <w:tr w:rsidR="005A1DDC" w:rsidRPr="005A1DDC" w14:paraId="7910BF4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0D66A4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tcPr>
          <w:p w14:paraId="7CB7BAC5"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Створення інтерактивної картографічної системи, що відображає наявний земельний банк громади разом із містобудівною документацією.</w:t>
            </w:r>
          </w:p>
          <w:p w14:paraId="2F851260"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Інтеграція системи ведення земельного кадастру громади з даними Державного земельного кадастру та інших відповідних реєстрів.</w:t>
            </w:r>
          </w:p>
          <w:p w14:paraId="1F1EBBA1" w14:textId="77777777" w:rsidR="005A1DDC" w:rsidRPr="005A1DDC" w:rsidRDefault="005A1DDC" w:rsidP="005A1DDC">
            <w:pPr>
              <w:shd w:val="clear" w:color="auto" w:fill="FFFFFF"/>
              <w:jc w:val="both"/>
              <w:textAlignment w:val="baseline"/>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Адміністрування та актуалізація системи для забезпечення швидкого та зручного доступу до картографічних даних.</w:t>
            </w:r>
          </w:p>
        </w:tc>
      </w:tr>
      <w:tr w:rsidR="005A1DDC" w:rsidRPr="005A1DDC" w14:paraId="3B8DDE0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28775B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71BCB73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Передбачити в бюджеті кошти для реалізації проекту.</w:t>
            </w:r>
          </w:p>
          <w:p w14:paraId="6FCE885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eastAsia="uk-UA"/>
              </w:rPr>
              <w:t>Закупівля програмної продукції ArcGIS Online Creator Annual Subscription.</w:t>
            </w:r>
          </w:p>
          <w:p w14:paraId="61520C2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засобів Модуля Земельний кадастр (створення сервісів, веб-застосувань, аналітичних віджетів тощо).</w:t>
            </w:r>
          </w:p>
          <w:p w14:paraId="23A9598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Завантаження бази даних земельних ділянок до геоінформаційної </w:t>
            </w:r>
            <w:r w:rsidRPr="005A1DDC">
              <w:rPr>
                <w:rFonts w:ascii="Times New Roman" w:eastAsia="Times New Roman" w:hAnsi="Times New Roman" w:cs="Times New Roman"/>
                <w:sz w:val="24"/>
                <w:szCs w:val="24"/>
                <w:lang w:val="ru-RU" w:eastAsia="uk-UA"/>
              </w:rPr>
              <w:lastRenderedPageBreak/>
              <w:t>системи (відомості з реєстрів - Державного земельного кадастру України, Публічної кадастрової карти України, Нормативної грошової оцінки, Державного реєстру речових прав на нерухоме майно).</w:t>
            </w:r>
          </w:p>
          <w:p w14:paraId="32DCB20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інструкції для адміністратора та оператора геоінформаційної системи.</w:t>
            </w:r>
          </w:p>
          <w:p w14:paraId="57A6F83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Впровадження геоінформаційної система управління земельними ресурсами громади.</w:t>
            </w:r>
          </w:p>
        </w:tc>
      </w:tr>
      <w:tr w:rsidR="005A1DDC" w:rsidRPr="005A1DDC" w14:paraId="0375A22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C8B904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212AD68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2025 - 2027 рр.</w:t>
            </w:r>
          </w:p>
        </w:tc>
      </w:tr>
      <w:tr w:rsidR="005A1DDC" w:rsidRPr="005A1DDC" w14:paraId="55F7993F"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52D9D40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09A917E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7067AD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0EA465D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3E40F7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6F316B8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1C5166A"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16BEF981" w14:textId="77777777" w:rsidR="005A1DDC" w:rsidRPr="005A1DDC" w:rsidRDefault="005A1DDC" w:rsidP="005A1DDC">
            <w:pPr>
              <w:rPr>
                <w:rFonts w:ascii="Times New Roman" w:eastAsia="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77687C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5942D24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300,0</w:t>
            </w:r>
          </w:p>
        </w:tc>
        <w:tc>
          <w:tcPr>
            <w:tcW w:w="1276" w:type="dxa"/>
            <w:tcBorders>
              <w:top w:val="single" w:sz="4" w:space="0" w:color="auto"/>
              <w:left w:val="single" w:sz="4" w:space="0" w:color="auto"/>
              <w:bottom w:val="single" w:sz="4" w:space="0" w:color="auto"/>
              <w:right w:val="single" w:sz="4" w:space="0" w:color="auto"/>
            </w:tcBorders>
          </w:tcPr>
          <w:p w14:paraId="738AAFF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w:t>
            </w:r>
          </w:p>
        </w:tc>
        <w:tc>
          <w:tcPr>
            <w:tcW w:w="1418" w:type="dxa"/>
            <w:tcBorders>
              <w:top w:val="single" w:sz="4" w:space="0" w:color="auto"/>
              <w:left w:val="single" w:sz="4" w:space="0" w:color="auto"/>
              <w:bottom w:val="single" w:sz="4" w:space="0" w:color="auto"/>
              <w:right w:val="single" w:sz="4" w:space="0" w:color="auto"/>
            </w:tcBorders>
          </w:tcPr>
          <w:p w14:paraId="2A8E327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15,0</w:t>
            </w:r>
          </w:p>
        </w:tc>
        <w:tc>
          <w:tcPr>
            <w:tcW w:w="1666" w:type="dxa"/>
            <w:tcBorders>
              <w:top w:val="single" w:sz="4" w:space="0" w:color="auto"/>
              <w:left w:val="single" w:sz="4" w:space="0" w:color="auto"/>
              <w:bottom w:val="single" w:sz="4" w:space="0" w:color="auto"/>
              <w:right w:val="single" w:sz="4" w:space="0" w:color="auto"/>
            </w:tcBorders>
          </w:tcPr>
          <w:p w14:paraId="2C33941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330,0</w:t>
            </w:r>
          </w:p>
        </w:tc>
      </w:tr>
      <w:tr w:rsidR="005A1DDC" w:rsidRPr="005A1DDC" w14:paraId="26A19D6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0F9B51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56A5830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Кошти місцевого бюджету.</w:t>
            </w:r>
          </w:p>
        </w:tc>
      </w:tr>
      <w:tr w:rsidR="005A1DDC" w:rsidRPr="005A1DDC" w14:paraId="6EEE89F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20792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5D45C8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міська рада.</w:t>
            </w:r>
          </w:p>
        </w:tc>
      </w:tr>
      <w:tr w:rsidR="005A1DDC" w:rsidRPr="005A1DDC" w14:paraId="36E1186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02F002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3624A52A"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7472AAB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E0D2E1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AAEE86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73157C9E" w14:textId="745F2EAE"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w:t>
      </w:r>
      <w:r w:rsidR="00686A68">
        <w:rPr>
          <w:rFonts w:ascii="Times New Roman" w:eastAsia="Times New Roman" w:hAnsi="Times New Roman" w:cs="Times New Roman"/>
          <w:b/>
          <w:sz w:val="24"/>
          <w:szCs w:val="24"/>
          <w:lang w:eastAsia="uk-UA"/>
        </w:rPr>
        <w:t>50</w:t>
      </w:r>
    </w:p>
    <w:p w14:paraId="1A5AC01F"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85D410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6892F8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77F0B50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Б.4.2.1 реконструкція та облаштування парків, скверів, відпочинкових зон, громадських просторів тощо.</w:t>
            </w:r>
          </w:p>
        </w:tc>
      </w:tr>
      <w:tr w:rsidR="005A1DDC" w:rsidRPr="005A1DDC" w14:paraId="6D9E856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C949D0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4C582C0B"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Благоустрій парку по вул. Хмельницького в м. Долина.</w:t>
            </w:r>
          </w:p>
        </w:tc>
      </w:tr>
      <w:tr w:rsidR="005A1DDC" w:rsidRPr="005A1DDC" w14:paraId="0A94B08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57181D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E8FB80E"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Забезпечення мешканців міста комфортними місцями відпочинку.</w:t>
            </w:r>
          </w:p>
        </w:tc>
      </w:tr>
      <w:tr w:rsidR="005A1DDC" w:rsidRPr="005A1DDC" w14:paraId="1E0712D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545E54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hideMark/>
          </w:tcPr>
          <w:p w14:paraId="657A407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5D4330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06B33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hideMark/>
          </w:tcPr>
          <w:p w14:paraId="7B9BDF5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48500 осіб.</w:t>
            </w:r>
          </w:p>
        </w:tc>
      </w:tr>
      <w:tr w:rsidR="005A1DDC" w:rsidRPr="005A1DDC" w14:paraId="74B36B1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B630F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82428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Розробка схеми висадка зелених насаджень та благоустрою території.</w:t>
            </w:r>
          </w:p>
          <w:p w14:paraId="003E64F3" w14:textId="77777777" w:rsidR="005A1DDC" w:rsidRPr="005A1DDC" w:rsidRDefault="005A1DDC" w:rsidP="005A1DDC">
            <w:pPr>
              <w:ind w:firstLine="709"/>
              <w:jc w:val="both"/>
              <w:rPr>
                <w:rFonts w:ascii="Times New Roman" w:eastAsia="Times New Roman" w:hAnsi="Times New Roman" w:cs="Times New Roman"/>
                <w:sz w:val="24"/>
                <w:szCs w:val="24"/>
                <w:lang w:val="ru-RU"/>
              </w:rPr>
            </w:pPr>
          </w:p>
        </w:tc>
      </w:tr>
      <w:tr w:rsidR="005A1DDC" w:rsidRPr="005A1DDC" w14:paraId="7943215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21FF64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hideMark/>
          </w:tcPr>
          <w:p w14:paraId="3F38989A" w14:textId="77777777" w:rsidR="005A1DDC" w:rsidRPr="005A1DDC" w:rsidRDefault="005A1DDC" w:rsidP="005A1DDC">
            <w:pPr>
              <w:ind w:hanging="86"/>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Загально доступний публічний простір.</w:t>
            </w:r>
          </w:p>
        </w:tc>
      </w:tr>
      <w:tr w:rsidR="005A1DDC" w:rsidRPr="005A1DDC" w14:paraId="7B9E70E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F63C95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22F353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7819646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необхідних матеріалів та обладнання, їх монтаж та встановлення.</w:t>
            </w:r>
          </w:p>
          <w:p w14:paraId="012ECDEB"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Висадка зелених насаджень.</w:t>
            </w:r>
          </w:p>
        </w:tc>
      </w:tr>
      <w:tr w:rsidR="005A1DDC" w:rsidRPr="005A1DDC" w14:paraId="35BAE6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85D770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tcPr>
          <w:p w14:paraId="04AB2BC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2025-2027 рр.</w:t>
            </w:r>
          </w:p>
        </w:tc>
      </w:tr>
      <w:tr w:rsidR="005A1DDC" w:rsidRPr="005A1DDC" w14:paraId="1E01F5C7"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5E1E373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83979D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004422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E6A1D6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7F7708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AA3EE8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0271AF9"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4C3E9322"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hideMark/>
          </w:tcPr>
          <w:p w14:paraId="179F4FE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hideMark/>
          </w:tcPr>
          <w:p w14:paraId="55C90E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244" w:type="dxa"/>
            <w:tcBorders>
              <w:top w:val="single" w:sz="4" w:space="0" w:color="auto"/>
              <w:left w:val="single" w:sz="4" w:space="0" w:color="auto"/>
              <w:bottom w:val="single" w:sz="4" w:space="0" w:color="auto"/>
              <w:right w:val="single" w:sz="4" w:space="0" w:color="auto"/>
            </w:tcBorders>
            <w:hideMark/>
          </w:tcPr>
          <w:p w14:paraId="1D3E76E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378" w:type="dxa"/>
            <w:tcBorders>
              <w:top w:val="single" w:sz="4" w:space="0" w:color="auto"/>
              <w:left w:val="single" w:sz="4" w:space="0" w:color="auto"/>
              <w:bottom w:val="single" w:sz="4" w:space="0" w:color="auto"/>
              <w:right w:val="single" w:sz="4" w:space="0" w:color="auto"/>
            </w:tcBorders>
            <w:hideMark/>
          </w:tcPr>
          <w:p w14:paraId="0064686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c>
          <w:tcPr>
            <w:tcW w:w="1914" w:type="dxa"/>
            <w:tcBorders>
              <w:top w:val="single" w:sz="4" w:space="0" w:color="auto"/>
              <w:left w:val="single" w:sz="4" w:space="0" w:color="auto"/>
              <w:bottom w:val="single" w:sz="4" w:space="0" w:color="auto"/>
              <w:right w:val="single" w:sz="4" w:space="0" w:color="auto"/>
            </w:tcBorders>
            <w:hideMark/>
          </w:tcPr>
          <w:p w14:paraId="270684F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900,0</w:t>
            </w:r>
          </w:p>
        </w:tc>
      </w:tr>
      <w:tr w:rsidR="005A1DDC" w:rsidRPr="005A1DDC" w14:paraId="155C505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74289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E98C22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міського бюджету, кошти  обласного бюджетів, кредитні кошти, гранти</w:t>
            </w:r>
          </w:p>
        </w:tc>
      </w:tr>
      <w:tr w:rsidR="005A1DDC" w:rsidRPr="005A1DDC" w14:paraId="2300152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182159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4682CD0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w:t>
            </w:r>
          </w:p>
        </w:tc>
      </w:tr>
      <w:tr w:rsidR="005A1DDC" w:rsidRPr="005A1DDC" w14:paraId="410F2F9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537646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4914E12C" w14:textId="77777777" w:rsidR="005A1DDC" w:rsidRPr="005A1DDC" w:rsidRDefault="005A1DDC" w:rsidP="005A1DDC">
            <w:pPr>
              <w:ind w:firstLine="540"/>
              <w:jc w:val="both"/>
              <w:rPr>
                <w:rFonts w:ascii="Times New Roman" w:eastAsia="Times New Roman" w:hAnsi="Times New Roman" w:cs="Times New Roman"/>
                <w:sz w:val="24"/>
                <w:szCs w:val="24"/>
              </w:rPr>
            </w:pPr>
          </w:p>
        </w:tc>
      </w:tr>
    </w:tbl>
    <w:p w14:paraId="7EA0E50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D7F3A7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F21FD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7BBB79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77F292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5B467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bookmarkStart w:id="108" w:name="_Hlk158193009"/>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0CAC0A85"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F1C5361" w14:textId="39114D6E" w:rsidR="005A1DDC" w:rsidRPr="005A1DDC" w:rsidRDefault="005A1DDC" w:rsidP="005A1DDC">
      <w:pPr>
        <w:spacing w:after="0" w:line="240" w:lineRule="auto"/>
        <w:ind w:firstLine="2"/>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w:t>
      </w:r>
      <w:r w:rsidR="00686A68">
        <w:rPr>
          <w:rFonts w:ascii="Times New Roman" w:eastAsia="Times New Roman" w:hAnsi="Times New Roman" w:cs="Times New Roman"/>
          <w:b/>
          <w:sz w:val="24"/>
          <w:szCs w:val="24"/>
          <w:lang w:eastAsia="uk-UA"/>
        </w:rPr>
        <w:t>51</w:t>
      </w:r>
    </w:p>
    <w:p w14:paraId="3CB7798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639" w:type="dxa"/>
        <w:tblInd w:w="-5" w:type="dxa"/>
        <w:tblLayout w:type="fixed"/>
        <w:tblLook w:val="04A0" w:firstRow="1" w:lastRow="0" w:firstColumn="1" w:lastColumn="0" w:noHBand="0" w:noVBand="1"/>
      </w:tblPr>
      <w:tblGrid>
        <w:gridCol w:w="2523"/>
        <w:gridCol w:w="1203"/>
        <w:gridCol w:w="1377"/>
        <w:gridCol w:w="1244"/>
        <w:gridCol w:w="1378"/>
        <w:gridCol w:w="1914"/>
      </w:tblGrid>
      <w:tr w:rsidR="005A1DDC" w:rsidRPr="005A1DDC" w14:paraId="4F3D512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5BDAF84"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390350B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Б.4.2.1 реконструкція та облаштування парків, скверів, відпочинкових зон, громадських просторів тощо.</w:t>
            </w:r>
          </w:p>
        </w:tc>
      </w:tr>
      <w:tr w:rsidR="005A1DDC" w:rsidRPr="005A1DDC" w14:paraId="6A1544E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E6028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9FDB732" w14:textId="77777777" w:rsidR="005A1DDC" w:rsidRPr="005A1DDC" w:rsidRDefault="005A1DDC" w:rsidP="005A1DDC">
            <w:pPr>
              <w:rPr>
                <w:rFonts w:ascii="Times New Roman" w:eastAsia="Times New Roman" w:hAnsi="Times New Roman" w:cs="Times New Roman"/>
                <w:b/>
                <w:sz w:val="24"/>
                <w:szCs w:val="24"/>
                <w:lang w:val="ru-RU"/>
              </w:rPr>
            </w:pPr>
            <w:r w:rsidRPr="005A1DDC">
              <w:rPr>
                <w:rFonts w:ascii="Times New Roman" w:eastAsia="Times New Roman" w:hAnsi="Times New Roman" w:cs="Times New Roman"/>
                <w:b/>
                <w:sz w:val="24"/>
                <w:szCs w:val="24"/>
                <w:lang w:val="ru-RU"/>
              </w:rPr>
              <w:t>Благоустрій кладовищ Долинської територіальної громади.</w:t>
            </w:r>
          </w:p>
          <w:p w14:paraId="2569E224" w14:textId="77777777" w:rsidR="005A1DDC" w:rsidRPr="005A1DDC" w:rsidRDefault="005A1DDC" w:rsidP="005A1DDC">
            <w:pPr>
              <w:rPr>
                <w:rFonts w:ascii="Times New Roman" w:eastAsia="Times New Roman" w:hAnsi="Times New Roman" w:cs="Times New Roman"/>
                <w:sz w:val="24"/>
                <w:szCs w:val="24"/>
                <w:lang w:val="ru-RU"/>
              </w:rPr>
            </w:pPr>
          </w:p>
        </w:tc>
      </w:tr>
      <w:tr w:rsidR="005A1DDC" w:rsidRPr="005A1DDC" w14:paraId="7328EA0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D01839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E216B94"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естетичного вигляду кладовищ та забезпечення належних умов для здійснення поховань померлих.</w:t>
            </w:r>
          </w:p>
        </w:tc>
      </w:tr>
      <w:tr w:rsidR="005A1DDC" w:rsidRPr="005A1DDC" w14:paraId="7347A3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3A7D40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587E128B" w14:textId="77777777" w:rsidR="005A1DDC" w:rsidRPr="005A1DDC" w:rsidRDefault="005A1DDC" w:rsidP="005A1DDC">
            <w:pPr>
              <w:rPr>
                <w:rFonts w:ascii="Times New Roman" w:eastAsia="Times New Roman" w:hAnsi="Times New Roman" w:cs="Times New Roman"/>
                <w:sz w:val="24"/>
                <w:szCs w:val="24"/>
                <w:lang w:val="ru-RU"/>
              </w:rPr>
            </w:pPr>
          </w:p>
          <w:p w14:paraId="779A3DF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770F495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E4D4C4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1673E47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7E9AF9D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07D98B3"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D57DBE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робіт по утриманню кладовищ, створення сприятливих умов для відвідування кладовищ мешканцями територіальної громади та догляду за могилами  родичів та близьких людей, підтримання в належному стані пам’ятників почесних поховань та безгосподарних могил.</w:t>
            </w:r>
          </w:p>
        </w:tc>
      </w:tr>
      <w:tr w:rsidR="005A1DDC" w:rsidRPr="005A1DDC" w14:paraId="218965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A6F824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42E68BA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Прибирання і ремонт центральних алей, проїздів та пішохідних доріжок, покіс трави, утримання зелених насаджень, вивезення сміття з території кладовищ.</w:t>
            </w:r>
          </w:p>
        </w:tc>
      </w:tr>
      <w:tr w:rsidR="005A1DDC" w:rsidRPr="005A1DDC" w14:paraId="660E3E3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F08EBA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0444FF99"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Виготовлення проектно-кошторисної документації на благоустрій територій місць поховань з метою приведення території до відповідних санітарних норм, п</w:t>
            </w:r>
            <w:r w:rsidRPr="005A1DDC">
              <w:rPr>
                <w:rFonts w:ascii="Times New Roman" w:eastAsia="Times New Roman" w:hAnsi="Times New Roman" w:cs="Times New Roman"/>
                <w:sz w:val="24"/>
                <w:szCs w:val="24"/>
              </w:rPr>
              <w:t xml:space="preserve">роведення публічних закупівель на виконання робіт, </w:t>
            </w:r>
            <w:r w:rsidRPr="005A1DDC">
              <w:rPr>
                <w:rFonts w:ascii="Times New Roman" w:eastAsia="Times New Roman" w:hAnsi="Times New Roman" w:cs="Times New Roman"/>
                <w:sz w:val="24"/>
                <w:szCs w:val="24"/>
                <w:lang w:eastAsia="uk-UA"/>
              </w:rPr>
              <w:t>укладання договорів, виготовлення документації з землеустрою.</w:t>
            </w:r>
          </w:p>
        </w:tc>
      </w:tr>
      <w:tr w:rsidR="005A1DDC" w:rsidRPr="005A1DDC" w14:paraId="44BCD81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B758F35"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803CC2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- 2027 рр.</w:t>
            </w:r>
          </w:p>
        </w:tc>
      </w:tr>
      <w:tr w:rsidR="005A1DDC" w:rsidRPr="005A1DDC" w14:paraId="6983D3D1"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1BBA495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549B57E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6689257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366E540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419AE45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6E37B0B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5283A3C6"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161E9B2" w14:textId="77777777" w:rsidR="005A1DDC" w:rsidRPr="005A1DDC" w:rsidRDefault="005A1DDC" w:rsidP="005A1DDC">
            <w:pPr>
              <w:rPr>
                <w:rFonts w:ascii="Times New Roman" w:eastAsia="Times New Roman"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tcPr>
          <w:p w14:paraId="244F134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3 300,0</w:t>
            </w:r>
          </w:p>
        </w:tc>
        <w:tc>
          <w:tcPr>
            <w:tcW w:w="1377" w:type="dxa"/>
            <w:tcBorders>
              <w:top w:val="single" w:sz="4" w:space="0" w:color="auto"/>
              <w:left w:val="single" w:sz="4" w:space="0" w:color="auto"/>
              <w:bottom w:val="single" w:sz="4" w:space="0" w:color="auto"/>
              <w:right w:val="single" w:sz="4" w:space="0" w:color="auto"/>
            </w:tcBorders>
          </w:tcPr>
          <w:p w14:paraId="08A44F5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3 500,0</w:t>
            </w:r>
          </w:p>
        </w:tc>
        <w:tc>
          <w:tcPr>
            <w:tcW w:w="1244" w:type="dxa"/>
            <w:tcBorders>
              <w:top w:val="single" w:sz="4" w:space="0" w:color="auto"/>
              <w:left w:val="single" w:sz="4" w:space="0" w:color="auto"/>
              <w:bottom w:val="single" w:sz="4" w:space="0" w:color="auto"/>
              <w:right w:val="single" w:sz="4" w:space="0" w:color="auto"/>
            </w:tcBorders>
          </w:tcPr>
          <w:p w14:paraId="228362F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4 000,0</w:t>
            </w:r>
          </w:p>
        </w:tc>
        <w:tc>
          <w:tcPr>
            <w:tcW w:w="1378" w:type="dxa"/>
            <w:tcBorders>
              <w:top w:val="single" w:sz="4" w:space="0" w:color="auto"/>
              <w:left w:val="single" w:sz="4" w:space="0" w:color="auto"/>
              <w:bottom w:val="single" w:sz="4" w:space="0" w:color="auto"/>
              <w:right w:val="single" w:sz="4" w:space="0" w:color="auto"/>
            </w:tcBorders>
          </w:tcPr>
          <w:p w14:paraId="2578E7C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4 000,0</w:t>
            </w:r>
          </w:p>
        </w:tc>
        <w:tc>
          <w:tcPr>
            <w:tcW w:w="1914" w:type="dxa"/>
            <w:tcBorders>
              <w:top w:val="single" w:sz="4" w:space="0" w:color="auto"/>
              <w:left w:val="single" w:sz="4" w:space="0" w:color="auto"/>
              <w:bottom w:val="single" w:sz="4" w:space="0" w:color="auto"/>
              <w:right w:val="single" w:sz="4" w:space="0" w:color="auto"/>
            </w:tcBorders>
          </w:tcPr>
          <w:p w14:paraId="2A607C0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14 800,0</w:t>
            </w:r>
          </w:p>
        </w:tc>
      </w:tr>
      <w:tr w:rsidR="005A1DDC" w:rsidRPr="005A1DDC" w14:paraId="5F1CCFA0"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F2EC91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60E57DED"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Кошти міського бюджету, кошти державного та обласного бюджетів, кредитні кошти, гранти.</w:t>
            </w:r>
          </w:p>
        </w:tc>
      </w:tr>
      <w:tr w:rsidR="005A1DDC" w:rsidRPr="005A1DDC" w14:paraId="638CF5E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F5627D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5743EAA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спонсори, державний бюджет.</w:t>
            </w:r>
          </w:p>
        </w:tc>
      </w:tr>
      <w:tr w:rsidR="005A1DDC" w:rsidRPr="005A1DDC" w14:paraId="3AA8D7C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1C1BF5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70D51C3A"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bookmarkEnd w:id="108"/>
    </w:tbl>
    <w:p w14:paraId="7A6BC1B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2F28490" w14:textId="77777777" w:rsidR="005A1DDC" w:rsidRPr="005A1DDC" w:rsidRDefault="005A1DDC" w:rsidP="005A1DDC">
      <w:pPr>
        <w:spacing w:after="200" w:line="276" w:lineRule="auto"/>
        <w:rPr>
          <w:rFonts w:ascii="Times New Roman" w:eastAsia="Times New Roman" w:hAnsi="Times New Roman" w:cs="Times New Roman"/>
          <w:b/>
          <w:bCs/>
          <w:sz w:val="24"/>
          <w:szCs w:val="24"/>
        </w:rPr>
      </w:pPr>
      <w:r w:rsidRPr="005A1DDC">
        <w:rPr>
          <w:rFonts w:ascii="Times New Roman" w:eastAsia="Times New Roman" w:hAnsi="Times New Roman" w:cs="Times New Roman"/>
          <w:sz w:val="24"/>
          <w:szCs w:val="24"/>
          <w:lang w:eastAsia="uk-UA"/>
        </w:rPr>
        <w:br w:type="page"/>
      </w:r>
    </w:p>
    <w:p w14:paraId="7CD43318" w14:textId="56759BEE" w:rsidR="005A1DDC" w:rsidRPr="005A1DDC" w:rsidRDefault="005A1DDC" w:rsidP="005A1DDC">
      <w:pPr>
        <w:keepNext/>
        <w:keepLines/>
        <w:spacing w:before="200" w:after="0"/>
        <w:jc w:val="center"/>
        <w:outlineLvl w:val="1"/>
        <w:rPr>
          <w:rFonts w:ascii="Times New Roman" w:eastAsia="Times New Roman" w:hAnsi="Times New Roman" w:cs="Times New Roman"/>
          <w:b/>
          <w:bCs/>
          <w:sz w:val="24"/>
          <w:szCs w:val="24"/>
        </w:rPr>
      </w:pPr>
      <w:r w:rsidRPr="005A1DDC">
        <w:rPr>
          <w:rFonts w:ascii="Times New Roman" w:eastAsia="Times New Roman" w:hAnsi="Times New Roman" w:cs="Times New Roman"/>
          <w:b/>
          <w:bCs/>
          <w:sz w:val="24"/>
          <w:szCs w:val="24"/>
        </w:rPr>
        <w:lastRenderedPageBreak/>
        <w:t>ТЕХНІЧНЕ ЗАВДАННЯ № 5</w:t>
      </w:r>
      <w:r w:rsidR="00686A68">
        <w:rPr>
          <w:rFonts w:ascii="Times New Roman" w:eastAsia="Times New Roman" w:hAnsi="Times New Roman" w:cs="Times New Roman"/>
          <w:b/>
          <w:bCs/>
          <w:sz w:val="24"/>
          <w:szCs w:val="24"/>
        </w:rPr>
        <w:t>2</w:t>
      </w:r>
    </w:p>
    <w:p w14:paraId="73B9150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1795817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E69A55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55F79ED7" w14:textId="77777777" w:rsidR="005A1DDC" w:rsidRPr="005A1DDC" w:rsidRDefault="005A1DDC" w:rsidP="005A1DDC">
            <w:pPr>
              <w:widowControl w:val="0"/>
              <w:contextualSpacing/>
              <w:jc w:val="both"/>
              <w:rPr>
                <w:rFonts w:ascii="Times New Roman" w:eastAsia="Times New Roman" w:hAnsi="Times New Roman" w:cs="Times New Roman"/>
                <w:i/>
                <w:sz w:val="24"/>
                <w:szCs w:val="24"/>
                <w:lang w:val="ru-RU" w:eastAsia="uk-UA"/>
              </w:rPr>
            </w:pPr>
            <w:r w:rsidRPr="005A1DDC">
              <w:rPr>
                <w:rFonts w:ascii="Times New Roman" w:eastAsia="Times New Roman" w:hAnsi="Times New Roman" w:cs="Times New Roman"/>
                <w:sz w:val="24"/>
                <w:szCs w:val="24"/>
                <w:lang w:val="ru-RU" w:eastAsia="uk-UA"/>
              </w:rPr>
              <w:t xml:space="preserve">Б.4.2.2 </w:t>
            </w:r>
            <w:r w:rsidRPr="005A1DDC">
              <w:rPr>
                <w:rFonts w:ascii="Times New Roman" w:eastAsia="Times New Roman" w:hAnsi="Times New Roman" w:cs="Times New Roman"/>
                <w:sz w:val="24"/>
                <w:szCs w:val="24"/>
                <w:lang w:val="ru-RU"/>
              </w:rPr>
              <w:t>реставрація та здійснення благоустрою територій пам’яток історії, мистецтва та архітектури.</w:t>
            </w:r>
          </w:p>
        </w:tc>
      </w:tr>
      <w:tr w:rsidR="005A1DDC" w:rsidRPr="005A1DDC" w14:paraId="691F6D1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D94602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039EC00"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Реставрація пам’яток та благоустрій території .</w:t>
            </w:r>
          </w:p>
        </w:tc>
      </w:tr>
      <w:tr w:rsidR="005A1DDC" w:rsidRPr="005A1DDC" w14:paraId="65BDCDD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5A8712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5A08E929"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естетичного вигляду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історії та мистецтв, розташованих на території Долинської міської територіальної громади.</w:t>
            </w:r>
          </w:p>
          <w:p w14:paraId="22E5B292"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благоустрою території біля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з метою кращого загального сприйняття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у зовнішньому середовищі.</w:t>
            </w:r>
          </w:p>
          <w:p w14:paraId="61005B5C"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Підвищення культурного виховання та знань молоді з історії.</w:t>
            </w:r>
          </w:p>
        </w:tc>
      </w:tr>
      <w:tr w:rsidR="005A1DDC" w:rsidRPr="005A1DDC" w14:paraId="5512598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D8E566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189632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AD319A1"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C01643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1C6D5E9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4FAD166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F8B0D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1495BE2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rPr>
              <w:t xml:space="preserve">Метою проєкту є збереження наявних пам’яток історії та мистецтв, розташованих на території Долинської міської територіальної громади, покращення їх естетичного вигляду та проведення благоустрою території. </w:t>
            </w:r>
            <w:r w:rsidRPr="005A1DDC">
              <w:rPr>
                <w:rFonts w:ascii="Times New Roman" w:eastAsia="Times New Roman" w:hAnsi="Times New Roman" w:cs="Times New Roman"/>
                <w:sz w:val="24"/>
                <w:szCs w:val="24"/>
                <w:lang w:val="ru-RU"/>
              </w:rPr>
              <w:t xml:space="preserve">Оскільки біля багатьох пам’яток проводяться культурно-масові заходи, приурочені до історичних подій, в таких випадках проведення благоустрою території біля пам’яток є потребою. Покращення естетичного вигляду пам’яток та території  додасть позитиву іміджу громади. </w:t>
            </w:r>
          </w:p>
        </w:tc>
      </w:tr>
      <w:tr w:rsidR="005A1DDC" w:rsidRPr="005A1DDC" w14:paraId="518F2320"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E41D37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7E59AEA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робіт з благоустрою території біля пам</w:t>
            </w:r>
            <w:r w:rsidRPr="005A1DDC">
              <w:rPr>
                <w:rFonts w:ascii="Times New Roman" w:eastAsia="Times New Roman" w:hAnsi="Times New Roman" w:cs="Times New Roman"/>
                <w:sz w:val="24"/>
                <w:szCs w:val="24"/>
                <w:lang w:val="ru-RU" w:eastAsia="uk-UA"/>
              </w:rPr>
              <w:t>’</w:t>
            </w:r>
            <w:r w:rsidRPr="005A1DDC">
              <w:rPr>
                <w:rFonts w:ascii="Times New Roman" w:eastAsia="Times New Roman" w:hAnsi="Times New Roman" w:cs="Times New Roman"/>
                <w:sz w:val="24"/>
                <w:szCs w:val="24"/>
                <w:lang w:val="ru-RU"/>
              </w:rPr>
              <w:t>яток та їх реставрації.</w:t>
            </w:r>
          </w:p>
        </w:tc>
      </w:tr>
      <w:tr w:rsidR="005A1DDC" w:rsidRPr="005A1DDC" w14:paraId="58979D1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B435B4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621114F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Моніторинг пам’яток та визначення тих, які першочергово потребують реставрації та благоустрою території.</w:t>
            </w:r>
          </w:p>
          <w:p w14:paraId="445E633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ескізних пропозицій схем благоустрою території біля пам’яток та їх затвердження.</w:t>
            </w:r>
          </w:p>
          <w:p w14:paraId="7410BE6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дефектних актів з проведення робіт.</w:t>
            </w:r>
          </w:p>
          <w:p w14:paraId="41660AB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кошторису на проведення робіт.</w:t>
            </w:r>
          </w:p>
          <w:p w14:paraId="02B6652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публічних закупівель на проведення робіт з благоустрою.</w:t>
            </w:r>
          </w:p>
          <w:p w14:paraId="2A534C0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Виконання робіт відповідно до договорів.</w:t>
            </w:r>
          </w:p>
        </w:tc>
      </w:tr>
      <w:tr w:rsidR="005A1DDC" w:rsidRPr="005A1DDC" w14:paraId="180CA77C"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4B72DE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10BC04B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5DFBD9EE"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388207D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F732A4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302AC77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432942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536B061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BD5A3D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9BFAEFB"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21E46358"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1C3DF5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625AF0AE" w14:textId="47AEE2D4"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p w14:paraId="55D01D46"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2BFFED02" w14:textId="4A555A8C"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500,0</w:t>
            </w:r>
          </w:p>
          <w:p w14:paraId="143432C1"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318BE577" w14:textId="00096D9A"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p w14:paraId="5EEEC76B"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666" w:type="dxa"/>
            <w:tcBorders>
              <w:top w:val="single" w:sz="4" w:space="0" w:color="auto"/>
              <w:left w:val="single" w:sz="4" w:space="0" w:color="auto"/>
              <w:bottom w:val="single" w:sz="4" w:space="0" w:color="auto"/>
              <w:right w:val="single" w:sz="4" w:space="0" w:color="auto"/>
            </w:tcBorders>
            <w:hideMark/>
          </w:tcPr>
          <w:p w14:paraId="09652EC3" w14:textId="04BE6D2A"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tc>
      </w:tr>
      <w:tr w:rsidR="005A1DDC" w:rsidRPr="005A1DDC" w14:paraId="7FDEA17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9A8993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740BB2F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627CD60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AE4974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4E8BC12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736CC4D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A2B5F2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1CEE0CC6" w14:textId="77777777" w:rsidR="005A1DDC" w:rsidRPr="005A1DDC" w:rsidRDefault="005A1DDC" w:rsidP="005A1DDC">
            <w:pPr>
              <w:jc w:val="both"/>
              <w:rPr>
                <w:rFonts w:ascii="Times New Roman" w:eastAsia="Times New Roman" w:hAnsi="Times New Roman" w:cs="Times New Roman"/>
                <w:sz w:val="24"/>
                <w:szCs w:val="24"/>
              </w:rPr>
            </w:pPr>
          </w:p>
        </w:tc>
      </w:tr>
    </w:tbl>
    <w:p w14:paraId="2EC88629"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5DCF97C1" w14:textId="77777777" w:rsidR="005A1DDC" w:rsidRPr="005A1DDC" w:rsidRDefault="005A1DDC" w:rsidP="005A1DDC">
      <w:pPr>
        <w:spacing w:after="0" w:line="240" w:lineRule="auto"/>
        <w:ind w:left="2124" w:firstLine="708"/>
        <w:rPr>
          <w:rFonts w:ascii="Times New Roman" w:eastAsia="Times New Roman" w:hAnsi="Times New Roman" w:cs="Times New Roman"/>
          <w:b/>
          <w:sz w:val="24"/>
          <w:szCs w:val="24"/>
          <w:lang w:eastAsia="uk-UA"/>
        </w:rPr>
      </w:pPr>
    </w:p>
    <w:p w14:paraId="7FFD9E2D" w14:textId="0E43528A"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sz w:val="24"/>
          <w:szCs w:val="24"/>
          <w:lang w:eastAsia="uk-UA"/>
        </w:rPr>
        <w:br w:type="page"/>
      </w:r>
      <w:bookmarkStart w:id="109" w:name="_Hlk200706816"/>
      <w:r w:rsidRPr="005A1DDC">
        <w:rPr>
          <w:rFonts w:ascii="Times New Roman" w:eastAsia="Times New Roman" w:hAnsi="Times New Roman" w:cs="Times New Roman"/>
          <w:b/>
          <w:color w:val="000000"/>
          <w:sz w:val="24"/>
          <w:szCs w:val="24"/>
          <w:lang w:eastAsia="uk-UA"/>
        </w:rPr>
        <w:lastRenderedPageBreak/>
        <w:t>ТЕХНІЧНЕ ЗАВДАННЯ № 5</w:t>
      </w:r>
      <w:r w:rsidR="00686A68">
        <w:rPr>
          <w:rFonts w:ascii="Times New Roman" w:eastAsia="Times New Roman" w:hAnsi="Times New Roman" w:cs="Times New Roman"/>
          <w:b/>
          <w:color w:val="000000"/>
          <w:sz w:val="24"/>
          <w:szCs w:val="24"/>
          <w:lang w:eastAsia="uk-UA"/>
        </w:rPr>
        <w:t>3</w:t>
      </w:r>
    </w:p>
    <w:p w14:paraId="3FAA2719" w14:textId="77777777" w:rsidR="005A1DDC" w:rsidRPr="005A1DDC" w:rsidRDefault="005A1DDC" w:rsidP="005A1DDC">
      <w:pPr>
        <w:spacing w:after="0" w:line="240" w:lineRule="auto"/>
        <w:jc w:val="center"/>
        <w:rPr>
          <w:rFonts w:ascii="Times New Roman" w:eastAsia="Times New Roman" w:hAnsi="Times New Roman" w:cs="Times New Roman"/>
          <w:sz w:val="28"/>
          <w:szCs w:val="28"/>
          <w:lang w:eastAsia="uk-UA"/>
        </w:rPr>
      </w:pPr>
      <w:r w:rsidRPr="005A1DDC">
        <w:rPr>
          <w:rFonts w:ascii="Times New Roman" w:eastAsia="Times New Roman" w:hAnsi="Times New Roman" w:cs="Times New Roman"/>
          <w:sz w:val="20"/>
          <w:szCs w:val="20"/>
          <w:lang w:eastAsia="uk-UA"/>
        </w:rPr>
        <w:tab/>
      </w:r>
    </w:p>
    <w:tbl>
      <w:tblPr>
        <w:tblStyle w:val="a4"/>
        <w:tblW w:w="0" w:type="auto"/>
        <w:tblLook w:val="04A0" w:firstRow="1" w:lastRow="0" w:firstColumn="1" w:lastColumn="0" w:noHBand="0" w:noVBand="1"/>
      </w:tblPr>
      <w:tblGrid>
        <w:gridCol w:w="2660"/>
        <w:gridCol w:w="1134"/>
        <w:gridCol w:w="1417"/>
        <w:gridCol w:w="1276"/>
        <w:gridCol w:w="1418"/>
        <w:gridCol w:w="1666"/>
      </w:tblGrid>
      <w:tr w:rsidR="005A1DDC" w:rsidRPr="005A1DDC" w14:paraId="03B9CB90"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7DAAC29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1AF748BD" w14:textId="77777777" w:rsidR="005A1DDC" w:rsidRPr="005A1DDC" w:rsidRDefault="005A1DDC" w:rsidP="005A1DDC">
            <w:pPr>
              <w:widowControl w:val="0"/>
              <w:ind w:left="3"/>
              <w:contextualSpacing/>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Б.5.1.2 розвиток оздоровчої інфраструктури та підтримка фізичної активності громадян.</w:t>
            </w:r>
          </w:p>
          <w:p w14:paraId="1BAE2B24" w14:textId="77777777" w:rsidR="005A1DDC" w:rsidRPr="005A1DDC" w:rsidRDefault="005A1DDC" w:rsidP="005A1DDC">
            <w:pPr>
              <w:rPr>
                <w:rFonts w:ascii="Times New Roman" w:eastAsia="Times New Roman" w:hAnsi="Times New Roman" w:cs="Times New Roman"/>
                <w:color w:val="FF0000"/>
                <w:sz w:val="24"/>
                <w:szCs w:val="24"/>
                <w:lang w:val="ru-RU"/>
              </w:rPr>
            </w:pPr>
          </w:p>
        </w:tc>
      </w:tr>
      <w:tr w:rsidR="005A1DDC" w:rsidRPr="005A1DDC" w14:paraId="62D66783"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09C311B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1B8BF22D" w14:textId="77777777" w:rsidR="005A1DDC" w:rsidRPr="005A1DDC" w:rsidRDefault="005A1DDC" w:rsidP="005A1DDC">
            <w:pPr>
              <w:rPr>
                <w:rFonts w:ascii="Times New Roman" w:eastAsia="Times New Roman" w:hAnsi="Times New Roman" w:cs="Times New Roman"/>
                <w:b/>
                <w:color w:val="FF0000"/>
                <w:sz w:val="24"/>
                <w:szCs w:val="24"/>
                <w:lang w:val="ru-RU"/>
              </w:rPr>
            </w:pPr>
            <w:r w:rsidRPr="005A1DDC">
              <w:rPr>
                <w:rFonts w:ascii="Times New Roman" w:eastAsia="Times New Roman" w:hAnsi="Times New Roman" w:cs="Times New Roman"/>
                <w:b/>
                <w:color w:val="000000"/>
                <w:sz w:val="24"/>
                <w:szCs w:val="24"/>
                <w:lang w:val="ru-RU" w:eastAsia="uk-UA"/>
              </w:rPr>
              <w:t>Розвиток велосипедної інфраструктури громади, влаштування велосмуг та вело доріжок.</w:t>
            </w:r>
          </w:p>
        </w:tc>
      </w:tr>
      <w:tr w:rsidR="005A1DDC" w:rsidRPr="005A1DDC" w14:paraId="56A187F2"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64DEB2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0642F37D" w14:textId="77777777" w:rsidR="005A1DDC" w:rsidRPr="005A1DDC" w:rsidRDefault="005A1DDC" w:rsidP="005A1DDC">
            <w:pPr>
              <w:rPr>
                <w:rFonts w:ascii="Times New Roman" w:eastAsia="Calibri" w:hAnsi="Times New Roman" w:cs="Times New Roman"/>
                <w:sz w:val="24"/>
                <w:szCs w:val="24"/>
                <w:lang w:val="ru-RU" w:eastAsia="uk-UA"/>
              </w:rPr>
            </w:pPr>
            <w:r w:rsidRPr="005A1DDC">
              <w:rPr>
                <w:rFonts w:ascii="Times New Roman" w:eastAsia="Calibri" w:hAnsi="Times New Roman" w:cs="Times New Roman"/>
                <w:sz w:val="24"/>
                <w:szCs w:val="24"/>
                <w:lang w:val="ru-RU" w:eastAsia="uk-UA"/>
              </w:rPr>
              <w:t>Створення велосипедної мережі громади (смуг, доріг, велопарковок, велосипедних мап).</w:t>
            </w:r>
          </w:p>
          <w:p w14:paraId="5183BE5A" w14:textId="77777777" w:rsidR="005A1DDC" w:rsidRPr="005A1DDC" w:rsidRDefault="005A1DDC" w:rsidP="005A1DDC">
            <w:pPr>
              <w:rPr>
                <w:rFonts w:ascii="Times New Roman" w:eastAsia="Calibri" w:hAnsi="Times New Roman" w:cs="Times New Roman"/>
                <w:sz w:val="24"/>
                <w:szCs w:val="24"/>
                <w:lang w:val="ru-RU" w:eastAsia="uk-UA"/>
              </w:rPr>
            </w:pPr>
            <w:r w:rsidRPr="005A1DDC">
              <w:rPr>
                <w:rFonts w:ascii="Times New Roman" w:eastAsia="Calibri" w:hAnsi="Times New Roman" w:cs="Times New Roman"/>
                <w:sz w:val="24"/>
                <w:szCs w:val="24"/>
                <w:lang w:val="ru-RU" w:eastAsia="uk-UA"/>
              </w:rPr>
              <w:t>Підвищення рівня безпеки велосипедистів.</w:t>
            </w:r>
          </w:p>
          <w:p w14:paraId="462A6886" w14:textId="77777777" w:rsidR="005A1DDC" w:rsidRPr="005A1DDC" w:rsidRDefault="005A1DDC" w:rsidP="005A1DDC">
            <w:pPr>
              <w:rPr>
                <w:rFonts w:ascii="Times New Roman" w:eastAsia="Calibri" w:hAnsi="Times New Roman" w:cs="Times New Roman"/>
                <w:sz w:val="24"/>
                <w:szCs w:val="24"/>
                <w:lang w:val="ru-RU"/>
              </w:rPr>
            </w:pPr>
            <w:r w:rsidRPr="005A1DDC">
              <w:rPr>
                <w:rFonts w:ascii="Times New Roman" w:eastAsia="Calibri" w:hAnsi="Times New Roman" w:cs="Times New Roman"/>
                <w:sz w:val="24"/>
                <w:szCs w:val="24"/>
                <w:lang w:val="ru-RU"/>
              </w:rPr>
              <w:t>Популяризації велосипедного руху та сприяння туризму на велосипедах.</w:t>
            </w:r>
          </w:p>
          <w:p w14:paraId="63F8B0BF" w14:textId="77777777" w:rsidR="005A1DDC" w:rsidRPr="005A1DDC" w:rsidRDefault="005A1DDC" w:rsidP="005A1DDC">
            <w:pPr>
              <w:shd w:val="clear" w:color="auto" w:fill="FFFFFF"/>
              <w:jc w:val="both"/>
              <w:textAlignment w:val="baseline"/>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Зменшення викидів парникових газів в атмосферу.</w:t>
            </w:r>
          </w:p>
        </w:tc>
      </w:tr>
      <w:tr w:rsidR="005A1DDC" w:rsidRPr="005A1DDC" w14:paraId="5C900CDE"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0DE932B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464B949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Долинська територіальна громада.</w:t>
            </w:r>
          </w:p>
        </w:tc>
      </w:tr>
      <w:tr w:rsidR="005A1DDC" w:rsidRPr="005A1DDC" w14:paraId="49732E3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D4A7A5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4D441F5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48 500 осіб.</w:t>
            </w:r>
          </w:p>
        </w:tc>
      </w:tr>
      <w:tr w:rsidR="005A1DDC" w:rsidRPr="005A1DDC" w14:paraId="6A3972D0"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62C1A7A2"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3A48EB03"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 xml:space="preserve">Проект спрямований на створення безпечного та зручного середовища для велосипедистів. Будівництво нових велосипедних доріжок та модернізація існуючих; створення велопарковок та інформаційних велосипедних мап стимулюватимуть мешканців громади обирати та переходити  на екологічний вид транспорту. </w:t>
            </w:r>
          </w:p>
          <w:p w14:paraId="1A6CA0E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відокремлених від автомобільного руху велосипедних смуг та безпечних перехресть для пішоходів і велосипедистів підвищать рівень безпеки мешканців.</w:t>
            </w:r>
          </w:p>
          <w:p w14:paraId="54660E25"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sz w:val="24"/>
                <w:szCs w:val="24"/>
                <w:lang w:val="ru-RU" w:eastAsia="uk-UA"/>
              </w:rPr>
              <w:t xml:space="preserve">Проект спрямований на створення сприятливого середовища для використання велосипедів як засобу транспорту та підтримки активного способу життя. </w:t>
            </w:r>
          </w:p>
        </w:tc>
      </w:tr>
      <w:tr w:rsidR="005A1DDC" w:rsidRPr="005A1DDC" w14:paraId="59457D18"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38F6797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tcPr>
          <w:p w14:paraId="629DC2C2" w14:textId="77777777" w:rsidR="005A1DDC" w:rsidRPr="005A1DDC" w:rsidRDefault="005A1DDC" w:rsidP="005A1DDC">
            <w:pPr>
              <w:shd w:val="clear" w:color="auto" w:fill="FFFFFF"/>
              <w:jc w:val="both"/>
              <w:textAlignment w:val="baseline"/>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Покращена дорожня інфраструктура сприятиме збільшенню кількості людей, котрі обрали екологічний вид транспорту. Зменшення навантаження руху транспортних засобів в пікові години за рахунок активного використання велосипедів. Суттєве покращення якості повітря і зменшення негативного екологічного впливу на навколишнє середовище.</w:t>
            </w:r>
          </w:p>
        </w:tc>
      </w:tr>
      <w:tr w:rsidR="005A1DDC" w:rsidRPr="005A1DDC" w14:paraId="5B51E9AC"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9DCDB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08E86E3D"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Будівництво нових велосипедних доріг та смуг.</w:t>
            </w:r>
          </w:p>
          <w:p w14:paraId="57D9C0D2"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Модернізація існуючої інфраструктури.</w:t>
            </w:r>
          </w:p>
          <w:p w14:paraId="57C72E00"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Будівництво нових велопарковок.</w:t>
            </w:r>
          </w:p>
          <w:p w14:paraId="0F3C9D8E"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Розроблення маршрутів для велосипедного туризму.</w:t>
            </w:r>
          </w:p>
          <w:p w14:paraId="2375051D"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Проведення інформаційних компаній серед мешканців громади.</w:t>
            </w:r>
          </w:p>
        </w:tc>
      </w:tr>
      <w:tr w:rsidR="005A1DDC" w:rsidRPr="005A1DDC" w14:paraId="0E4AD714"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707E57E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39FF32C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2024 - 2027 рр.</w:t>
            </w:r>
          </w:p>
        </w:tc>
      </w:tr>
      <w:tr w:rsidR="005A1DDC" w:rsidRPr="005A1DDC" w14:paraId="5BCDE5F3" w14:textId="77777777" w:rsidTr="00492F14">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6829E03F"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298CC3C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183E880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31F6126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82C84F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6EF583C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608CFF19" w14:textId="77777777" w:rsidTr="00492F14">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04FB8801" w14:textId="77777777" w:rsidR="005A1DDC" w:rsidRPr="005A1DDC" w:rsidRDefault="005A1DDC" w:rsidP="005A1DDC">
            <w:pP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14:paraId="409D30F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200,0</w:t>
            </w:r>
          </w:p>
        </w:tc>
        <w:tc>
          <w:tcPr>
            <w:tcW w:w="1417" w:type="dxa"/>
            <w:tcBorders>
              <w:top w:val="single" w:sz="4" w:space="0" w:color="auto"/>
              <w:left w:val="single" w:sz="4" w:space="0" w:color="auto"/>
              <w:bottom w:val="single" w:sz="4" w:space="0" w:color="auto"/>
              <w:right w:val="single" w:sz="4" w:space="0" w:color="auto"/>
            </w:tcBorders>
          </w:tcPr>
          <w:p w14:paraId="696CE3E0"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1 000,0</w:t>
            </w:r>
          </w:p>
        </w:tc>
        <w:tc>
          <w:tcPr>
            <w:tcW w:w="1276" w:type="dxa"/>
            <w:tcBorders>
              <w:top w:val="single" w:sz="4" w:space="0" w:color="auto"/>
              <w:left w:val="single" w:sz="4" w:space="0" w:color="auto"/>
              <w:bottom w:val="single" w:sz="4" w:space="0" w:color="auto"/>
              <w:right w:val="single" w:sz="4" w:space="0" w:color="auto"/>
            </w:tcBorders>
          </w:tcPr>
          <w:p w14:paraId="116EE84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750,0</w:t>
            </w:r>
          </w:p>
        </w:tc>
        <w:tc>
          <w:tcPr>
            <w:tcW w:w="1418" w:type="dxa"/>
            <w:tcBorders>
              <w:top w:val="single" w:sz="4" w:space="0" w:color="auto"/>
              <w:left w:val="single" w:sz="4" w:space="0" w:color="auto"/>
              <w:bottom w:val="single" w:sz="4" w:space="0" w:color="auto"/>
              <w:right w:val="single" w:sz="4" w:space="0" w:color="auto"/>
            </w:tcBorders>
          </w:tcPr>
          <w:p w14:paraId="66D1FF2D"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750,0</w:t>
            </w:r>
          </w:p>
        </w:tc>
        <w:tc>
          <w:tcPr>
            <w:tcW w:w="1666" w:type="dxa"/>
            <w:tcBorders>
              <w:top w:val="single" w:sz="4" w:space="0" w:color="auto"/>
              <w:left w:val="single" w:sz="4" w:space="0" w:color="auto"/>
              <w:bottom w:val="single" w:sz="4" w:space="0" w:color="auto"/>
              <w:right w:val="single" w:sz="4" w:space="0" w:color="auto"/>
            </w:tcBorders>
          </w:tcPr>
          <w:p w14:paraId="21374634"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2 700,0</w:t>
            </w:r>
          </w:p>
        </w:tc>
      </w:tr>
      <w:tr w:rsidR="005A1DDC" w:rsidRPr="005A1DDC" w14:paraId="43979C21"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C23437E"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0FE0F159"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обласного бюджету, грантові кошти.</w:t>
            </w:r>
          </w:p>
        </w:tc>
      </w:tr>
      <w:tr w:rsidR="005A1DDC" w:rsidRPr="005A1DDC" w14:paraId="00BC240B"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A4D6BB1"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72926A3"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обласна рада,  міжнародні партнери.</w:t>
            </w:r>
          </w:p>
        </w:tc>
      </w:tr>
      <w:tr w:rsidR="005A1DDC" w:rsidRPr="005A1DDC" w14:paraId="4EBBB2C8"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4CBF71F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678404DE" w14:textId="77777777" w:rsidR="005A1DDC" w:rsidRPr="005A1DDC" w:rsidRDefault="005A1DDC" w:rsidP="005A1DDC">
            <w:pPr>
              <w:jc w:val="both"/>
              <w:rPr>
                <w:rFonts w:ascii="Times New Roman" w:eastAsia="Times New Roman" w:hAnsi="Times New Roman" w:cs="Times New Roman"/>
                <w:color w:val="000000"/>
                <w:sz w:val="24"/>
                <w:szCs w:val="24"/>
                <w:lang w:eastAsia="uk-UA"/>
              </w:rPr>
            </w:pPr>
          </w:p>
        </w:tc>
      </w:tr>
      <w:bookmarkEnd w:id="109"/>
    </w:tbl>
    <w:p w14:paraId="11C67F5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5F52761" w14:textId="77777777" w:rsidR="00492F14" w:rsidRDefault="00492F14">
      <w:pP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br w:type="page"/>
      </w:r>
    </w:p>
    <w:p w14:paraId="4E51C9C9" w14:textId="7F3DCF45"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w:t>
      </w:r>
      <w:r w:rsidR="00357FDB">
        <w:rPr>
          <w:rFonts w:ascii="Times New Roman" w:eastAsia="Times New Roman" w:hAnsi="Times New Roman" w:cs="Times New Roman"/>
          <w:b/>
          <w:sz w:val="24"/>
          <w:szCs w:val="24"/>
          <w:lang w:eastAsia="uk-UA"/>
        </w:rPr>
        <w:t xml:space="preserve"> </w:t>
      </w:r>
      <w:r w:rsidRPr="005A1DDC">
        <w:rPr>
          <w:rFonts w:ascii="Times New Roman" w:eastAsia="Times New Roman" w:hAnsi="Times New Roman" w:cs="Times New Roman"/>
          <w:b/>
          <w:sz w:val="24"/>
          <w:szCs w:val="24"/>
          <w:lang w:eastAsia="uk-UA"/>
        </w:rPr>
        <w:t>5</w:t>
      </w:r>
      <w:r w:rsidR="00686A68">
        <w:rPr>
          <w:rFonts w:ascii="Times New Roman" w:eastAsia="Times New Roman" w:hAnsi="Times New Roman" w:cs="Times New Roman"/>
          <w:b/>
          <w:sz w:val="24"/>
          <w:szCs w:val="24"/>
          <w:lang w:eastAsia="uk-UA"/>
        </w:rPr>
        <w:t>4</w:t>
      </w:r>
    </w:p>
    <w:p w14:paraId="32B7036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665"/>
        <w:gridCol w:w="1061"/>
        <w:gridCol w:w="1377"/>
        <w:gridCol w:w="1244"/>
        <w:gridCol w:w="1378"/>
        <w:gridCol w:w="1914"/>
      </w:tblGrid>
      <w:tr w:rsidR="005A1DDC" w:rsidRPr="005A1DDC" w14:paraId="4A773FE7"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20A690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74" w:type="dxa"/>
            <w:gridSpan w:val="5"/>
            <w:tcBorders>
              <w:top w:val="single" w:sz="4" w:space="0" w:color="auto"/>
              <w:left w:val="single" w:sz="4" w:space="0" w:color="auto"/>
              <w:bottom w:val="single" w:sz="4" w:space="0" w:color="auto"/>
              <w:right w:val="single" w:sz="4" w:space="0" w:color="auto"/>
            </w:tcBorders>
          </w:tcPr>
          <w:p w14:paraId="546BE684" w14:textId="77777777" w:rsidR="005A1DDC" w:rsidRPr="005A1DDC" w:rsidRDefault="005A1DDC" w:rsidP="005A1DDC">
            <w:pPr>
              <w:widowControl w:val="0"/>
              <w:ind w:left="30"/>
              <w:contextualSpacing/>
              <w:rPr>
                <w:rFonts w:ascii="Calibri" w:eastAsia="Calibri" w:hAnsi="Calibri" w:cs="Times New Roman"/>
                <w:sz w:val="24"/>
                <w:szCs w:val="24"/>
                <w:lang w:val="ru-RU"/>
              </w:rPr>
            </w:pPr>
            <w:r w:rsidRPr="005A1DDC">
              <w:rPr>
                <w:rFonts w:ascii="Times New Roman" w:eastAsia="Times New Roman" w:hAnsi="Times New Roman" w:cs="Times New Roman"/>
                <w:sz w:val="24"/>
                <w:szCs w:val="24"/>
                <w:lang w:val="ru-RU"/>
              </w:rPr>
              <w:t>Б.5.2.2 активізація молоді та формування основних напрямів молодіжної політики.</w:t>
            </w:r>
          </w:p>
        </w:tc>
      </w:tr>
      <w:tr w:rsidR="005A1DDC" w:rsidRPr="005A1DDC" w14:paraId="15401E2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BDB549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0849E0C2" w14:textId="77777777" w:rsidR="005A1DDC" w:rsidRPr="005A1DDC" w:rsidRDefault="005A1DDC" w:rsidP="005A1DDC">
            <w:pPr>
              <w:jc w:val="both"/>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Підтримка діяльності Молодіжної Ради Долини (консультативно-дорадчий орган при міському голові з питань молодіжної політики) шляхом залучення до роботи в ОМС.</w:t>
            </w:r>
          </w:p>
        </w:tc>
      </w:tr>
      <w:tr w:rsidR="005A1DDC" w:rsidRPr="005A1DDC" w14:paraId="3020F887"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7D1E0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29A878D3"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Участь представника МРД у роботі виконавчого комітету Долинської міської ради.</w:t>
            </w:r>
          </w:p>
          <w:p w14:paraId="3F30044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Участь представників МРД в розробці та написанні місцевої програми “Молодь Долинської громади”.</w:t>
            </w:r>
          </w:p>
        </w:tc>
      </w:tr>
      <w:tr w:rsidR="005A1DDC" w:rsidRPr="005A1DDC" w14:paraId="738B567E"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7BEB199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74" w:type="dxa"/>
            <w:gridSpan w:val="5"/>
            <w:tcBorders>
              <w:top w:val="single" w:sz="4" w:space="0" w:color="auto"/>
              <w:left w:val="single" w:sz="4" w:space="0" w:color="auto"/>
              <w:bottom w:val="single" w:sz="4" w:space="0" w:color="auto"/>
              <w:right w:val="single" w:sz="4" w:space="0" w:color="auto"/>
            </w:tcBorders>
          </w:tcPr>
          <w:p w14:paraId="0542ED0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територіальна громада.</w:t>
            </w:r>
          </w:p>
        </w:tc>
      </w:tr>
      <w:tr w:rsidR="005A1DDC" w:rsidRPr="005A1DDC" w14:paraId="03499F7C"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38207C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74" w:type="dxa"/>
            <w:gridSpan w:val="5"/>
            <w:tcBorders>
              <w:top w:val="single" w:sz="4" w:space="0" w:color="auto"/>
              <w:left w:val="single" w:sz="4" w:space="0" w:color="auto"/>
              <w:bottom w:val="single" w:sz="4" w:space="0" w:color="auto"/>
              <w:right w:val="single" w:sz="4" w:space="0" w:color="auto"/>
            </w:tcBorders>
          </w:tcPr>
          <w:p w14:paraId="6E71154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3000 молодих людей Долинської громади, представники яких будуть представлені в МРД.</w:t>
            </w:r>
          </w:p>
        </w:tc>
      </w:tr>
      <w:tr w:rsidR="005A1DDC" w:rsidRPr="005A1DDC" w14:paraId="29666FED"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A77FA2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27C4035C"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Політика держави і безпосередньо кожної громади повинна будуватись на участі молоді в розбудові власної країни, участь в суспільно-політичному житті, розвитку громади. </w:t>
            </w:r>
          </w:p>
          <w:p w14:paraId="25C1A775"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Найбільш активна молодь – це молоді люди шкільного та студентського віку, які не завжди мають можливості пропагувати власні ідеї та проекти суспільству, вирішення нагальних проблем з якими стикається молодь.</w:t>
            </w:r>
          </w:p>
          <w:p w14:paraId="1141EE7A"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Саме участь вибраних представників молоді (учасників Молодіжної Ради Долини) у вирішенні нагальних проблем громади допоможе розвивати у молодих людей почуття відповідальності за розвиток власної громади, а також виносити на обговорення і вирішення проблем, які стосується самої молоді. </w:t>
            </w:r>
          </w:p>
        </w:tc>
      </w:tr>
      <w:tr w:rsidR="005A1DDC" w:rsidRPr="005A1DDC" w14:paraId="36C4FF84"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9E0940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74" w:type="dxa"/>
            <w:gridSpan w:val="5"/>
            <w:tcBorders>
              <w:top w:val="single" w:sz="4" w:space="0" w:color="auto"/>
              <w:left w:val="single" w:sz="4" w:space="0" w:color="auto"/>
              <w:bottom w:val="single" w:sz="4" w:space="0" w:color="auto"/>
              <w:right w:val="single" w:sz="4" w:space="0" w:color="auto"/>
            </w:tcBorders>
          </w:tcPr>
          <w:p w14:paraId="179B2AC8" w14:textId="77777777" w:rsidR="005A1DDC" w:rsidRPr="005A1DDC" w:rsidRDefault="005A1DDC" w:rsidP="005A1DDC">
            <w:pPr>
              <w:ind w:left="5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Молодь зможе безпосередньо і напряму пропагувати власні ідеї та потреби, що стосується молодіжної політики. А також безпосередньо приймати участь на волонтерських засадах у житті громади, обговоренні та вирішенні важливих питань, які розглядає місцева влада.</w:t>
            </w:r>
          </w:p>
        </w:tc>
      </w:tr>
      <w:tr w:rsidR="005A1DDC" w:rsidRPr="005A1DDC" w14:paraId="61020D66"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E8B420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7F70963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Онлайн та офлайн опитування проблем та потреб молоді Долинської громади.</w:t>
            </w:r>
          </w:p>
          <w:p w14:paraId="1D3F214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Обговорення результатів опитування проблем та потреб молоді спільним засіданням учасників МРД та ОМС (відділ молоді та спорту).</w:t>
            </w:r>
          </w:p>
          <w:p w14:paraId="19ED941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Представлення Програми для молоді на 2025-2027 рр. розробленої спільно МРД та відділом молоді та спорту.</w:t>
            </w:r>
          </w:p>
          <w:p w14:paraId="4A5604C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Введення в склад виконавчого комітету ДМР учасника Молодіжної ради Долини, представника молоді Долинської громади.</w:t>
            </w:r>
          </w:p>
        </w:tc>
      </w:tr>
      <w:tr w:rsidR="005A1DDC" w:rsidRPr="005A1DDC" w14:paraId="3FD21993"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6C8EA5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04D378E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2025-2027 рр.</w:t>
            </w:r>
          </w:p>
        </w:tc>
      </w:tr>
      <w:tr w:rsidR="005A1DDC" w:rsidRPr="005A1DDC" w14:paraId="1B698669" w14:textId="77777777" w:rsidTr="00492F14">
        <w:trPr>
          <w:trHeight w:val="291"/>
        </w:trPr>
        <w:tc>
          <w:tcPr>
            <w:tcW w:w="2665" w:type="dxa"/>
            <w:vMerge w:val="restart"/>
            <w:tcBorders>
              <w:top w:val="single" w:sz="4" w:space="0" w:color="auto"/>
              <w:left w:val="single" w:sz="4" w:space="0" w:color="auto"/>
              <w:bottom w:val="single" w:sz="4" w:space="0" w:color="auto"/>
              <w:right w:val="single" w:sz="4" w:space="0" w:color="auto"/>
            </w:tcBorders>
            <w:hideMark/>
          </w:tcPr>
          <w:p w14:paraId="7A2BE63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061" w:type="dxa"/>
            <w:tcBorders>
              <w:top w:val="single" w:sz="4" w:space="0" w:color="auto"/>
              <w:left w:val="single" w:sz="4" w:space="0" w:color="auto"/>
              <w:bottom w:val="single" w:sz="4" w:space="0" w:color="auto"/>
              <w:right w:val="single" w:sz="4" w:space="0" w:color="auto"/>
            </w:tcBorders>
            <w:hideMark/>
          </w:tcPr>
          <w:p w14:paraId="012B55E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68A24F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CB86F6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3A974BE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94732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54E0B44" w14:textId="77777777" w:rsidTr="00492F14">
        <w:trPr>
          <w:trHeight w:val="263"/>
        </w:trPr>
        <w:tc>
          <w:tcPr>
            <w:tcW w:w="2665" w:type="dxa"/>
            <w:vMerge/>
            <w:tcBorders>
              <w:top w:val="single" w:sz="4" w:space="0" w:color="auto"/>
              <w:left w:val="single" w:sz="4" w:space="0" w:color="auto"/>
              <w:bottom w:val="single" w:sz="4" w:space="0" w:color="auto"/>
              <w:right w:val="single" w:sz="4" w:space="0" w:color="auto"/>
            </w:tcBorders>
            <w:vAlign w:val="center"/>
            <w:hideMark/>
          </w:tcPr>
          <w:p w14:paraId="3A56342D" w14:textId="77777777" w:rsidR="005A1DDC" w:rsidRPr="005A1DDC" w:rsidRDefault="005A1DDC" w:rsidP="005A1DDC">
            <w:pPr>
              <w:rPr>
                <w:rFonts w:ascii="Times New Roman" w:eastAsia="Times New Roman" w:hAnsi="Times New Roman" w:cs="Times New Roman"/>
                <w:sz w:val="24"/>
                <w:szCs w:val="24"/>
                <w:lang w:eastAsia="uk-UA"/>
              </w:rPr>
            </w:pPr>
          </w:p>
        </w:tc>
        <w:tc>
          <w:tcPr>
            <w:tcW w:w="1061" w:type="dxa"/>
            <w:tcBorders>
              <w:top w:val="single" w:sz="4" w:space="0" w:color="auto"/>
              <w:left w:val="single" w:sz="4" w:space="0" w:color="auto"/>
              <w:bottom w:val="single" w:sz="4" w:space="0" w:color="auto"/>
              <w:right w:val="single" w:sz="4" w:space="0" w:color="auto"/>
            </w:tcBorders>
          </w:tcPr>
          <w:p w14:paraId="181C67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14BBB2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w:t>
            </w:r>
          </w:p>
        </w:tc>
        <w:tc>
          <w:tcPr>
            <w:tcW w:w="1244" w:type="dxa"/>
            <w:tcBorders>
              <w:top w:val="single" w:sz="4" w:space="0" w:color="auto"/>
              <w:left w:val="single" w:sz="4" w:space="0" w:color="auto"/>
              <w:bottom w:val="single" w:sz="4" w:space="0" w:color="auto"/>
              <w:right w:val="single" w:sz="4" w:space="0" w:color="auto"/>
            </w:tcBorders>
          </w:tcPr>
          <w:p w14:paraId="7FC754B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w:t>
            </w:r>
          </w:p>
        </w:tc>
        <w:tc>
          <w:tcPr>
            <w:tcW w:w="1378" w:type="dxa"/>
            <w:tcBorders>
              <w:top w:val="single" w:sz="4" w:space="0" w:color="auto"/>
              <w:left w:val="single" w:sz="4" w:space="0" w:color="auto"/>
              <w:bottom w:val="single" w:sz="4" w:space="0" w:color="auto"/>
              <w:right w:val="single" w:sz="4" w:space="0" w:color="auto"/>
            </w:tcBorders>
          </w:tcPr>
          <w:p w14:paraId="1D0AB09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w:t>
            </w:r>
          </w:p>
        </w:tc>
        <w:tc>
          <w:tcPr>
            <w:tcW w:w="1914" w:type="dxa"/>
            <w:tcBorders>
              <w:top w:val="single" w:sz="4" w:space="0" w:color="auto"/>
              <w:left w:val="single" w:sz="4" w:space="0" w:color="auto"/>
              <w:bottom w:val="single" w:sz="4" w:space="0" w:color="auto"/>
              <w:right w:val="single" w:sz="4" w:space="0" w:color="auto"/>
            </w:tcBorders>
          </w:tcPr>
          <w:p w14:paraId="3E24D00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w:t>
            </w:r>
          </w:p>
        </w:tc>
      </w:tr>
      <w:tr w:rsidR="005A1DDC" w:rsidRPr="005A1DDC" w14:paraId="59459E69"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E12FE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79B2BE9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Фінансування буде використовуватися для організації та проведення опитування молоді в навчальних закладах, а також в Долина та селах громади і буде передбачено програмою </w:t>
            </w:r>
            <w:r w:rsidRPr="005A1DDC">
              <w:rPr>
                <w:rFonts w:ascii="Times New Roman" w:eastAsia="Times New Roman" w:hAnsi="Times New Roman" w:cs="Times New Roman"/>
                <w:sz w:val="24"/>
                <w:szCs w:val="24"/>
                <w:lang w:eastAsia="uk-UA"/>
              </w:rPr>
              <w:t>«Молодь Долинської громади».</w:t>
            </w:r>
          </w:p>
        </w:tc>
      </w:tr>
      <w:tr w:rsidR="005A1DDC" w:rsidRPr="005A1DDC" w14:paraId="51CA9FD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5EDB04F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Ключові потенційні учасники реалізації проекту</w:t>
            </w:r>
          </w:p>
        </w:tc>
        <w:tc>
          <w:tcPr>
            <w:tcW w:w="6974" w:type="dxa"/>
            <w:gridSpan w:val="5"/>
            <w:tcBorders>
              <w:top w:val="single" w:sz="4" w:space="0" w:color="auto"/>
              <w:left w:val="single" w:sz="4" w:space="0" w:color="auto"/>
              <w:bottom w:val="single" w:sz="4" w:space="0" w:color="auto"/>
              <w:right w:val="single" w:sz="4" w:space="0" w:color="auto"/>
            </w:tcBorders>
            <w:hideMark/>
          </w:tcPr>
          <w:p w14:paraId="135AB4B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Молодь Долинської громади: учасники Молодіжної ради Долини, представники Учнівських самоврядувань навчальних закладів громади, волонтери КУ МЦ «Хижка», молоді активісти.</w:t>
            </w:r>
          </w:p>
          <w:p w14:paraId="19D3149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Представники ОМС: відділ молоді та спорту, інші структури (відділи, управління, комунальні установи, навчальні заклади тощо) Долинської міської ради, які працюють з молоддю </w:t>
            </w:r>
            <w:r w:rsidRPr="005A1DDC">
              <w:rPr>
                <w:rFonts w:ascii="Times New Roman" w:eastAsia="Times New Roman" w:hAnsi="Times New Roman" w:cs="Times New Roman"/>
                <w:sz w:val="24"/>
                <w:szCs w:val="24"/>
                <w:lang w:eastAsia="uk-UA"/>
              </w:rPr>
              <w:t>(за згодою).</w:t>
            </w:r>
          </w:p>
        </w:tc>
      </w:tr>
      <w:tr w:rsidR="005A1DDC" w:rsidRPr="005A1DDC" w14:paraId="47987664"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65635FB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74" w:type="dxa"/>
            <w:gridSpan w:val="5"/>
            <w:tcBorders>
              <w:top w:val="single" w:sz="4" w:space="0" w:color="auto"/>
              <w:left w:val="single" w:sz="4" w:space="0" w:color="auto"/>
              <w:bottom w:val="single" w:sz="4" w:space="0" w:color="auto"/>
              <w:right w:val="single" w:sz="4" w:space="0" w:color="auto"/>
            </w:tcBorders>
          </w:tcPr>
          <w:p w14:paraId="305BAA13"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F02ABD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48795A5"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084D7C6"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35691EF"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6B2950D8" w14:textId="6562F8F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w:t>
      </w:r>
      <w:r w:rsidR="00357FDB">
        <w:rPr>
          <w:rFonts w:ascii="Times New Roman" w:eastAsia="Times New Roman" w:hAnsi="Times New Roman" w:cs="Times New Roman"/>
          <w:b/>
          <w:sz w:val="24"/>
          <w:szCs w:val="24"/>
          <w:lang w:eastAsia="uk-UA"/>
        </w:rPr>
        <w:t xml:space="preserve"> </w:t>
      </w:r>
      <w:r w:rsidRPr="005A1DDC">
        <w:rPr>
          <w:rFonts w:ascii="Times New Roman" w:eastAsia="Times New Roman" w:hAnsi="Times New Roman" w:cs="Times New Roman"/>
          <w:b/>
          <w:sz w:val="24"/>
          <w:szCs w:val="24"/>
          <w:lang w:eastAsia="uk-UA"/>
        </w:rPr>
        <w:t>5</w:t>
      </w:r>
      <w:r w:rsidR="00686A68">
        <w:rPr>
          <w:rFonts w:ascii="Times New Roman" w:eastAsia="Times New Roman" w:hAnsi="Times New Roman" w:cs="Times New Roman"/>
          <w:b/>
          <w:sz w:val="24"/>
          <w:szCs w:val="24"/>
          <w:lang w:eastAsia="uk-UA"/>
        </w:rPr>
        <w:t>5</w:t>
      </w:r>
    </w:p>
    <w:p w14:paraId="2B0F5233"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807"/>
        <w:gridCol w:w="919"/>
        <w:gridCol w:w="1377"/>
        <w:gridCol w:w="1244"/>
        <w:gridCol w:w="1378"/>
        <w:gridCol w:w="1914"/>
      </w:tblGrid>
      <w:tr w:rsidR="005A1DDC" w:rsidRPr="005A1DDC" w14:paraId="0CB421C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05D13F61" w14:textId="77777777" w:rsidR="005A1DDC" w:rsidRPr="005A1DDC" w:rsidRDefault="005A1DDC" w:rsidP="00492F14">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832" w:type="dxa"/>
            <w:gridSpan w:val="5"/>
            <w:tcBorders>
              <w:top w:val="single" w:sz="4" w:space="0" w:color="auto"/>
              <w:left w:val="single" w:sz="4" w:space="0" w:color="auto"/>
              <w:bottom w:val="single" w:sz="4" w:space="0" w:color="auto"/>
              <w:right w:val="single" w:sz="4" w:space="0" w:color="auto"/>
            </w:tcBorders>
          </w:tcPr>
          <w:p w14:paraId="47791F5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Б.5.3.1 створення умов для самореалізації дітей та молоді.</w:t>
            </w:r>
          </w:p>
        </w:tc>
      </w:tr>
      <w:tr w:rsidR="005A1DDC" w:rsidRPr="005A1DDC" w14:paraId="0F359F55"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5817D1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03A9412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
                <w:sz w:val="24"/>
                <w:szCs w:val="24"/>
                <w:lang w:val="ru-RU" w:eastAsia="uk-UA"/>
              </w:rPr>
              <w:t>Розширення мережі молодіжних просторів у Долинській громаді.</w:t>
            </w:r>
          </w:p>
        </w:tc>
      </w:tr>
      <w:tr w:rsidR="005A1DDC" w:rsidRPr="005A1DDC" w14:paraId="4E273001"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172E46C4"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655D7A3C" w14:textId="77777777" w:rsidR="005A1DDC" w:rsidRPr="005A1DDC" w:rsidRDefault="005A1DDC" w:rsidP="005A1DDC">
            <w:pPr>
              <w:keepNext/>
              <w:ind w:left="30"/>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Співпраця ОМС та молоді у задоволенні потреб молодих людей Долинської громади у напрямках: дозвілля, формальна/неформальна освіта, залучення молоді до участі у суспільному житті, підвищення її самостійності, конкурентоспроможності, формування у молоді громадянських компетентностей тощо.</w:t>
            </w:r>
          </w:p>
        </w:tc>
      </w:tr>
      <w:tr w:rsidR="005A1DDC" w:rsidRPr="005A1DDC" w14:paraId="03280506"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06978E5" w14:textId="77777777" w:rsidR="005A1DDC" w:rsidRPr="005A1DDC" w:rsidRDefault="005A1DDC" w:rsidP="00492F14">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832" w:type="dxa"/>
            <w:gridSpan w:val="5"/>
            <w:tcBorders>
              <w:top w:val="single" w:sz="4" w:space="0" w:color="auto"/>
              <w:left w:val="single" w:sz="4" w:space="0" w:color="auto"/>
              <w:bottom w:val="single" w:sz="4" w:space="0" w:color="auto"/>
              <w:right w:val="single" w:sz="4" w:space="0" w:color="auto"/>
            </w:tcBorders>
          </w:tcPr>
          <w:p w14:paraId="794FBD8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територіальна громада.</w:t>
            </w:r>
          </w:p>
        </w:tc>
      </w:tr>
      <w:tr w:rsidR="005A1DDC" w:rsidRPr="005A1DDC" w14:paraId="7153D72F"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1556436"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832" w:type="dxa"/>
            <w:gridSpan w:val="5"/>
            <w:tcBorders>
              <w:top w:val="single" w:sz="4" w:space="0" w:color="auto"/>
              <w:left w:val="single" w:sz="4" w:space="0" w:color="auto"/>
              <w:bottom w:val="single" w:sz="4" w:space="0" w:color="auto"/>
              <w:right w:val="single" w:sz="4" w:space="0" w:color="auto"/>
            </w:tcBorders>
          </w:tcPr>
          <w:p w14:paraId="33F24BD4"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Після закінчення проєкту  300 молодих людей щороку будуть відвідувати молодіжні простори. Щороку планується відкривати хоча б 1 молодіжний простір, який буде охоплювати свою діяльність для 100 молодих людей, переважно у сільській місцевості. </w:t>
            </w:r>
            <w:r w:rsidRPr="005A1DDC">
              <w:rPr>
                <w:rFonts w:ascii="Times New Roman" w:eastAsia="Times New Roman" w:hAnsi="Times New Roman" w:cs="Times New Roman"/>
                <w:sz w:val="24"/>
                <w:szCs w:val="24"/>
                <w:lang w:eastAsia="uk-UA"/>
              </w:rPr>
              <w:t>Загалом – 3 молодіжних простора до кінця проекту.</w:t>
            </w:r>
          </w:p>
        </w:tc>
      </w:tr>
      <w:tr w:rsidR="005A1DDC" w:rsidRPr="005A1DDC" w14:paraId="354B158B"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87317BE" w14:textId="77777777" w:rsidR="005A1DDC" w:rsidRPr="005A1DDC" w:rsidRDefault="005A1DDC" w:rsidP="00492F14">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32629CA1" w14:textId="77777777" w:rsidR="005A1DDC" w:rsidRPr="005A1DDC" w:rsidRDefault="005A1DDC" w:rsidP="005A1DDC">
            <w:pPr>
              <w:ind w:left="30" w:hanging="2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Найактивніша молодь, яка відчуває брак уваги до себе – підлітки 14-17 років. Особливо це стосується молодих хлопців та дівчат з сільської місцевості, які мають обмежені можливості для активного дозвілля; повна відсутність в отриманні достатніх знань та умінь, які допоможуть у майбутньому житті для вибору власної професії (заходи з неформальної освіти, проектного менеджменту, профорієнтації тощо); брак спілкування з однолітками з інших міст та регіонів та невпевненість у власному майбутньому, що спричинили наслідками війни на території України.</w:t>
            </w:r>
          </w:p>
          <w:p w14:paraId="0C1FA6B5"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Координацію та підтримку діяльності роботи молодіжних просторів буде здійснювати безпосередньо сама молодь через структуру МРД та КУ МЦ “Хижка” при повній підтримці відділу молоді та спорту Долинської міської ради.</w:t>
            </w:r>
          </w:p>
        </w:tc>
      </w:tr>
      <w:tr w:rsidR="005A1DDC" w:rsidRPr="005A1DDC" w14:paraId="531A4738"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1C863A4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832" w:type="dxa"/>
            <w:gridSpan w:val="5"/>
            <w:tcBorders>
              <w:top w:val="single" w:sz="4" w:space="0" w:color="auto"/>
              <w:left w:val="single" w:sz="4" w:space="0" w:color="auto"/>
              <w:bottom w:val="single" w:sz="4" w:space="0" w:color="auto"/>
              <w:right w:val="single" w:sz="4" w:space="0" w:color="auto"/>
            </w:tcBorders>
          </w:tcPr>
          <w:p w14:paraId="6476AC41"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дозвілля для молоді в сільській місцевості.</w:t>
            </w:r>
          </w:p>
          <w:p w14:paraId="37BB1A1F"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Участь молоді в проектах та програмах неформальної освіти.</w:t>
            </w:r>
          </w:p>
          <w:p w14:paraId="1FE5EF4E" w14:textId="77777777" w:rsidR="005A1DDC" w:rsidRPr="005A1DDC" w:rsidRDefault="005A1DDC" w:rsidP="005A1DDC">
            <w:pPr>
              <w:ind w:left="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Комунікація між молоддю Долинської громади через діяльність молодіжних просторів у м. Долина та місцевих сіл.</w:t>
            </w:r>
          </w:p>
        </w:tc>
      </w:tr>
      <w:tr w:rsidR="005A1DDC" w:rsidRPr="005A1DDC" w14:paraId="1ABBC476"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22B1EEA" w14:textId="77777777" w:rsidR="005A1DDC" w:rsidRPr="005A1DDC" w:rsidRDefault="005A1DDC" w:rsidP="00492F14">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832" w:type="dxa"/>
            <w:gridSpan w:val="5"/>
            <w:tcBorders>
              <w:top w:val="single" w:sz="4" w:space="0" w:color="auto"/>
              <w:left w:val="single" w:sz="4" w:space="0" w:color="auto"/>
              <w:bottom w:val="single" w:sz="4" w:space="0" w:color="auto"/>
              <w:right w:val="single" w:sz="4" w:space="0" w:color="auto"/>
            </w:tcBorders>
          </w:tcPr>
          <w:p w14:paraId="3B4DBC3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Опитування молоді щодо потреб створення молодіжних просторів в населених пунктах громади.</w:t>
            </w:r>
          </w:p>
          <w:p w14:paraId="303B6A1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Зустріч з адміністраціями навчальних закладів, закладів культури щодо пошуку кімнат для відкриття молодіжних просторів.</w:t>
            </w:r>
          </w:p>
          <w:p w14:paraId="7260FC5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заходів щодо запуску та подальшої роботи молодіжних просторів.</w:t>
            </w:r>
          </w:p>
          <w:p w14:paraId="0DBCB015"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Координація роботи молодіжних просторів.</w:t>
            </w:r>
          </w:p>
        </w:tc>
      </w:tr>
      <w:tr w:rsidR="005A1DDC" w:rsidRPr="005A1DDC" w14:paraId="49BAD48E"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06CAA8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832" w:type="dxa"/>
            <w:gridSpan w:val="5"/>
            <w:tcBorders>
              <w:top w:val="single" w:sz="4" w:space="0" w:color="auto"/>
              <w:left w:val="single" w:sz="4" w:space="0" w:color="auto"/>
              <w:bottom w:val="single" w:sz="4" w:space="0" w:color="auto"/>
              <w:right w:val="single" w:sz="4" w:space="0" w:color="auto"/>
            </w:tcBorders>
            <w:hideMark/>
          </w:tcPr>
          <w:p w14:paraId="53D5BCD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4A25D988" w14:textId="77777777" w:rsidTr="00492F14">
        <w:trPr>
          <w:trHeight w:val="291"/>
        </w:trPr>
        <w:tc>
          <w:tcPr>
            <w:tcW w:w="2807" w:type="dxa"/>
            <w:vMerge w:val="restart"/>
            <w:tcBorders>
              <w:top w:val="single" w:sz="4" w:space="0" w:color="auto"/>
              <w:left w:val="single" w:sz="4" w:space="0" w:color="auto"/>
              <w:bottom w:val="single" w:sz="4" w:space="0" w:color="auto"/>
              <w:right w:val="single" w:sz="4" w:space="0" w:color="auto"/>
            </w:tcBorders>
            <w:hideMark/>
          </w:tcPr>
          <w:p w14:paraId="1F7931D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919" w:type="dxa"/>
            <w:tcBorders>
              <w:top w:val="single" w:sz="4" w:space="0" w:color="auto"/>
              <w:left w:val="single" w:sz="4" w:space="0" w:color="auto"/>
              <w:bottom w:val="single" w:sz="4" w:space="0" w:color="auto"/>
              <w:right w:val="single" w:sz="4" w:space="0" w:color="auto"/>
            </w:tcBorders>
            <w:hideMark/>
          </w:tcPr>
          <w:p w14:paraId="077AC2CE" w14:textId="77777777" w:rsidR="005A1DDC" w:rsidRPr="005A1DDC" w:rsidRDefault="005A1DDC" w:rsidP="005A1DDC">
            <w:pPr>
              <w:tabs>
                <w:tab w:val="left" w:pos="1005"/>
              </w:tabs>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0B90124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11B20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78B65EF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765096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04EF44B" w14:textId="77777777" w:rsidTr="00492F14">
        <w:trPr>
          <w:trHeight w:val="263"/>
        </w:trPr>
        <w:tc>
          <w:tcPr>
            <w:tcW w:w="2807" w:type="dxa"/>
            <w:vMerge/>
            <w:tcBorders>
              <w:top w:val="single" w:sz="4" w:space="0" w:color="auto"/>
              <w:left w:val="single" w:sz="4" w:space="0" w:color="auto"/>
              <w:bottom w:val="single" w:sz="4" w:space="0" w:color="auto"/>
              <w:right w:val="single" w:sz="4" w:space="0" w:color="auto"/>
            </w:tcBorders>
            <w:vAlign w:val="center"/>
            <w:hideMark/>
          </w:tcPr>
          <w:p w14:paraId="29170396" w14:textId="77777777" w:rsidR="005A1DDC" w:rsidRPr="005A1DDC" w:rsidRDefault="005A1DDC" w:rsidP="005A1DDC">
            <w:pPr>
              <w:jc w:val="both"/>
              <w:rPr>
                <w:rFonts w:ascii="Times New Roman" w:eastAsia="Times New Roman" w:hAnsi="Times New Roman" w:cs="Times New Roman"/>
                <w:sz w:val="24"/>
                <w:szCs w:val="24"/>
                <w:lang w:eastAsia="uk-UA"/>
              </w:rPr>
            </w:pPr>
          </w:p>
        </w:tc>
        <w:tc>
          <w:tcPr>
            <w:tcW w:w="919" w:type="dxa"/>
            <w:tcBorders>
              <w:top w:val="single" w:sz="4" w:space="0" w:color="auto"/>
              <w:left w:val="single" w:sz="4" w:space="0" w:color="auto"/>
              <w:bottom w:val="single" w:sz="4" w:space="0" w:color="auto"/>
              <w:right w:val="single" w:sz="4" w:space="0" w:color="auto"/>
            </w:tcBorders>
          </w:tcPr>
          <w:p w14:paraId="72F1486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2D73E9D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w:t>
            </w:r>
          </w:p>
        </w:tc>
        <w:tc>
          <w:tcPr>
            <w:tcW w:w="1244" w:type="dxa"/>
            <w:tcBorders>
              <w:top w:val="single" w:sz="4" w:space="0" w:color="auto"/>
              <w:left w:val="single" w:sz="4" w:space="0" w:color="auto"/>
              <w:bottom w:val="single" w:sz="4" w:space="0" w:color="auto"/>
              <w:right w:val="single" w:sz="4" w:space="0" w:color="auto"/>
            </w:tcBorders>
          </w:tcPr>
          <w:p w14:paraId="52DDD29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w:t>
            </w:r>
          </w:p>
        </w:tc>
        <w:tc>
          <w:tcPr>
            <w:tcW w:w="1378" w:type="dxa"/>
            <w:tcBorders>
              <w:top w:val="single" w:sz="4" w:space="0" w:color="auto"/>
              <w:left w:val="single" w:sz="4" w:space="0" w:color="auto"/>
              <w:bottom w:val="single" w:sz="4" w:space="0" w:color="auto"/>
              <w:right w:val="single" w:sz="4" w:space="0" w:color="auto"/>
            </w:tcBorders>
          </w:tcPr>
          <w:p w14:paraId="22E3BDC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w:t>
            </w:r>
          </w:p>
        </w:tc>
        <w:tc>
          <w:tcPr>
            <w:tcW w:w="1914" w:type="dxa"/>
            <w:tcBorders>
              <w:top w:val="single" w:sz="4" w:space="0" w:color="auto"/>
              <w:left w:val="single" w:sz="4" w:space="0" w:color="auto"/>
              <w:bottom w:val="single" w:sz="4" w:space="0" w:color="auto"/>
              <w:right w:val="single" w:sz="4" w:space="0" w:color="auto"/>
            </w:tcBorders>
          </w:tcPr>
          <w:p w14:paraId="15F4182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70,0</w:t>
            </w:r>
          </w:p>
        </w:tc>
      </w:tr>
      <w:tr w:rsidR="005A1DDC" w:rsidRPr="005A1DDC" w14:paraId="2CE1AF3F"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FFECB9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832" w:type="dxa"/>
            <w:gridSpan w:val="5"/>
            <w:tcBorders>
              <w:top w:val="single" w:sz="4" w:space="0" w:color="auto"/>
              <w:left w:val="single" w:sz="4" w:space="0" w:color="auto"/>
              <w:bottom w:val="single" w:sz="4" w:space="0" w:color="auto"/>
              <w:right w:val="single" w:sz="4" w:space="0" w:color="auto"/>
            </w:tcBorders>
            <w:hideMark/>
          </w:tcPr>
          <w:p w14:paraId="6CD4703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по  програмі «Молодь Долинської громади».</w:t>
            </w:r>
          </w:p>
        </w:tc>
      </w:tr>
      <w:tr w:rsidR="005A1DDC" w:rsidRPr="005A1DDC" w14:paraId="34864E51"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90CBF7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Ключові потенційні учасники реалізації </w:t>
            </w:r>
            <w:r w:rsidRPr="005A1DDC">
              <w:rPr>
                <w:rFonts w:ascii="Times New Roman" w:eastAsia="Times New Roman" w:hAnsi="Times New Roman" w:cs="Times New Roman"/>
                <w:sz w:val="24"/>
                <w:szCs w:val="24"/>
                <w:lang w:val="ru-RU" w:eastAsia="uk-UA"/>
              </w:rPr>
              <w:lastRenderedPageBreak/>
              <w:t>проекту</w:t>
            </w:r>
          </w:p>
        </w:tc>
        <w:tc>
          <w:tcPr>
            <w:tcW w:w="6832" w:type="dxa"/>
            <w:gridSpan w:val="5"/>
            <w:tcBorders>
              <w:top w:val="single" w:sz="4" w:space="0" w:color="auto"/>
              <w:left w:val="single" w:sz="4" w:space="0" w:color="auto"/>
              <w:bottom w:val="single" w:sz="4" w:space="0" w:color="auto"/>
              <w:right w:val="single" w:sz="4" w:space="0" w:color="auto"/>
            </w:tcBorders>
            <w:hideMark/>
          </w:tcPr>
          <w:p w14:paraId="2919AE7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 xml:space="preserve">Долинська міська рада: відділ молоді та спорту, управління освіти, відділ культури Долинської міської ради, інші </w:t>
            </w:r>
            <w:r w:rsidRPr="005A1DDC">
              <w:rPr>
                <w:rFonts w:ascii="Times New Roman" w:eastAsia="Times New Roman" w:hAnsi="Times New Roman" w:cs="Times New Roman"/>
                <w:sz w:val="24"/>
                <w:szCs w:val="24"/>
                <w:lang w:val="ru-RU" w:eastAsia="uk-UA"/>
              </w:rPr>
              <w:lastRenderedPageBreak/>
              <w:t>структурні підрозділи, які працюють з молоддю (за згодою).</w:t>
            </w:r>
          </w:p>
          <w:p w14:paraId="5947DA1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Молодь Долинської громади: учасники Молодіжної ради Долин, волонтери МЦ «Хижка», представники учнівського самоврядування, активна молодь.</w:t>
            </w:r>
          </w:p>
        </w:tc>
      </w:tr>
      <w:tr w:rsidR="005A1DDC" w:rsidRPr="005A1DDC" w14:paraId="0F1E9103"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1F77487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Інше</w:t>
            </w:r>
          </w:p>
        </w:tc>
        <w:tc>
          <w:tcPr>
            <w:tcW w:w="6832" w:type="dxa"/>
            <w:gridSpan w:val="5"/>
            <w:tcBorders>
              <w:top w:val="single" w:sz="4" w:space="0" w:color="auto"/>
              <w:left w:val="single" w:sz="4" w:space="0" w:color="auto"/>
              <w:bottom w:val="single" w:sz="4" w:space="0" w:color="auto"/>
              <w:right w:val="single" w:sz="4" w:space="0" w:color="auto"/>
            </w:tcBorders>
          </w:tcPr>
          <w:p w14:paraId="3E243C0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22ADDEBB"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03468015"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42AC586E"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68C953A5" w14:textId="77777777" w:rsidR="005A1DDC" w:rsidRPr="005A1DDC" w:rsidRDefault="005A1DDC" w:rsidP="005A1DDC">
      <w:pPr>
        <w:spacing w:after="0" w:line="240" w:lineRule="auto"/>
        <w:jc w:val="both"/>
        <w:rPr>
          <w:rFonts w:ascii="Times New Roman" w:eastAsia="Times New Roman" w:hAnsi="Times New Roman" w:cs="Times New Roman"/>
          <w:sz w:val="24"/>
          <w:szCs w:val="24"/>
          <w:lang w:eastAsia="uk-UA"/>
        </w:rPr>
      </w:pPr>
    </w:p>
    <w:p w14:paraId="0E9AD01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42CB79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sz w:val="24"/>
          <w:szCs w:val="24"/>
          <w:lang w:eastAsia="uk-UA"/>
        </w:rPr>
        <w:br w:type="page"/>
      </w:r>
    </w:p>
    <w:p w14:paraId="228C54DB" w14:textId="18D78849"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5</w:t>
      </w:r>
      <w:r w:rsidR="00686A68">
        <w:rPr>
          <w:rFonts w:ascii="Times New Roman" w:eastAsia="Times New Roman" w:hAnsi="Times New Roman" w:cs="Times New Roman"/>
          <w:b/>
          <w:sz w:val="24"/>
          <w:szCs w:val="24"/>
          <w:lang w:eastAsia="uk-UA"/>
        </w:rPr>
        <w:t>6</w:t>
      </w:r>
    </w:p>
    <w:p w14:paraId="7CA01B17"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BEF77D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53C30C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1127F9A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В.1.1.1 покращення забезпечення медичних закладів лікарськими засобами та виробами медичного призначення.</w:t>
            </w:r>
          </w:p>
          <w:p w14:paraId="45A1D183"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5D82BF8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CD63AF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21A1F6B8" w14:textId="77777777" w:rsidR="005A1DDC" w:rsidRPr="005A1DDC" w:rsidRDefault="005A1DDC" w:rsidP="005A1DDC">
            <w:pP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Придбання лапароскопічної стійки.</w:t>
            </w:r>
          </w:p>
        </w:tc>
      </w:tr>
      <w:tr w:rsidR="005A1DDC" w:rsidRPr="005A1DDC" w14:paraId="301E2C5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BFA208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5BE4191"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Покращення умов лікувального процесу завдяки </w:t>
            </w:r>
            <w:r w:rsidRPr="005A1DDC">
              <w:rPr>
                <w:rFonts w:ascii="Times New Roman" w:eastAsia="Times New Roman" w:hAnsi="Times New Roman" w:cs="Times New Roman"/>
                <w:sz w:val="24"/>
                <w:szCs w:val="24"/>
                <w:lang w:val="ru-RU" w:eastAsia="uk-UA"/>
              </w:rPr>
              <w:t>якісним та доступним хірургічним втручанням .</w:t>
            </w:r>
          </w:p>
          <w:p w14:paraId="2EE63ACF"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Швидкий відновлювальний період.</w:t>
            </w:r>
          </w:p>
          <w:p w14:paraId="516AD69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Скорочення термінів госпіталізації.</w:t>
            </w:r>
          </w:p>
          <w:p w14:paraId="0AB72BF6"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Інформування населення та поширення позитивного досвіду щодо проведення сучасних операцій не покидаючи меж територіальної громади.</w:t>
            </w:r>
          </w:p>
        </w:tc>
      </w:tr>
      <w:tr w:rsidR="005A1DDC" w:rsidRPr="005A1DDC" w14:paraId="502A314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097293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121524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80DED2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DB1BBB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267A975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0F7DB70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94FE29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8B554A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Купівля сучасної лапароскопічної стійки забезпечить проведення складних малоінвазивних  оперативних втручань. Надасть можливість проводити оперативні втручання, які мінімально травмують пацієнта і забезпечують швидку післяопераційну реабілітацію хворих.</w:t>
            </w:r>
          </w:p>
        </w:tc>
      </w:tr>
      <w:tr w:rsidR="005A1DDC" w:rsidRPr="005A1DDC" w14:paraId="3880B16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4E2728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5E4FDA9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Пацієнти  зможуть отримувати професійну хірургічну допомогу, де больові відчуття практично відсутні, крововтрата мінімальна, позитивний косметичний ефект, точність завдяки відеоконтролю за процесом, максимально можливе збереження органів, зменшення ризику утворення спайок.</w:t>
            </w:r>
          </w:p>
        </w:tc>
      </w:tr>
      <w:tr w:rsidR="005A1DDC" w:rsidRPr="005A1DDC" w14:paraId="36A83E8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C21EC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C6B3958"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закупівлі необхідного обладнання.</w:t>
            </w:r>
          </w:p>
          <w:p w14:paraId="3883E300"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rPr>
              <w:t>Підготовка звітів щодо ефективності функціонування лікувального процесу та поширення позитивних результатів застосування сучасних методів при наданні хірургічної допомоги серед населення.</w:t>
            </w:r>
          </w:p>
        </w:tc>
      </w:tr>
      <w:tr w:rsidR="005A1DDC" w:rsidRPr="005A1DDC" w14:paraId="7717566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F74B95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BF6D35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рік.</w:t>
            </w:r>
          </w:p>
        </w:tc>
      </w:tr>
      <w:tr w:rsidR="005A1DDC" w:rsidRPr="005A1DDC" w14:paraId="6EAA6281"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555A692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088034B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3973118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0E73E84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FA2677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64676C1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58E4617"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1991D8E4"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0B3A573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58303E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c>
          <w:tcPr>
            <w:tcW w:w="1244" w:type="dxa"/>
            <w:tcBorders>
              <w:top w:val="single" w:sz="4" w:space="0" w:color="auto"/>
              <w:left w:val="single" w:sz="4" w:space="0" w:color="auto"/>
              <w:bottom w:val="single" w:sz="4" w:space="0" w:color="auto"/>
              <w:right w:val="single" w:sz="4" w:space="0" w:color="auto"/>
            </w:tcBorders>
          </w:tcPr>
          <w:p w14:paraId="4DD8DC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139B9D8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53F83E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r>
      <w:tr w:rsidR="005A1DDC" w:rsidRPr="005A1DDC" w14:paraId="4E0880F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E23D7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0176EF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обласного бюджету,  гранти.</w:t>
            </w:r>
          </w:p>
        </w:tc>
      </w:tr>
      <w:tr w:rsidR="005A1DDC" w:rsidRPr="005A1DDC" w14:paraId="48D5FE7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749A84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1FCA80D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партнери, обласна рада.</w:t>
            </w:r>
          </w:p>
          <w:p w14:paraId="36BE97E5"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028DF54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48FDFA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E836A33"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1B077AF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90504DE"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2098666F"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119E6321" w14:textId="1203D49E"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w:t>
      </w:r>
      <w:r w:rsidR="00357FDB">
        <w:rPr>
          <w:rFonts w:ascii="Times New Roman" w:eastAsia="Times New Roman" w:hAnsi="Times New Roman" w:cs="Times New Roman"/>
          <w:b/>
          <w:sz w:val="24"/>
          <w:szCs w:val="24"/>
          <w:lang w:eastAsia="uk-UA"/>
        </w:rPr>
        <w:t xml:space="preserve">№ </w:t>
      </w:r>
      <w:r w:rsidRPr="005A1DDC">
        <w:rPr>
          <w:rFonts w:ascii="Times New Roman" w:eastAsia="Times New Roman" w:hAnsi="Times New Roman" w:cs="Times New Roman"/>
          <w:b/>
          <w:sz w:val="24"/>
          <w:szCs w:val="24"/>
          <w:lang w:eastAsia="uk-UA"/>
        </w:rPr>
        <w:t>5</w:t>
      </w:r>
      <w:r w:rsidR="00686A68">
        <w:rPr>
          <w:rFonts w:ascii="Times New Roman" w:eastAsia="Times New Roman" w:hAnsi="Times New Roman" w:cs="Times New Roman"/>
          <w:b/>
          <w:sz w:val="24"/>
          <w:szCs w:val="24"/>
          <w:lang w:eastAsia="uk-UA"/>
        </w:rPr>
        <w:t>7</w:t>
      </w:r>
    </w:p>
    <w:p w14:paraId="044DA25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952" w:type="dxa"/>
        <w:tblInd w:w="-318" w:type="dxa"/>
        <w:tblLook w:val="04A0" w:firstRow="1" w:lastRow="0" w:firstColumn="1" w:lastColumn="0" w:noHBand="0" w:noVBand="1"/>
      </w:tblPr>
      <w:tblGrid>
        <w:gridCol w:w="2836"/>
        <w:gridCol w:w="1203"/>
        <w:gridCol w:w="1377"/>
        <w:gridCol w:w="1244"/>
        <w:gridCol w:w="1378"/>
        <w:gridCol w:w="1914"/>
      </w:tblGrid>
      <w:tr w:rsidR="005A1DDC" w:rsidRPr="005A1DDC" w14:paraId="1943B1BE"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315888D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2C8584C8" w14:textId="77777777" w:rsidR="005A1DDC" w:rsidRPr="005A1DDC" w:rsidRDefault="005A1DDC" w:rsidP="005A1DDC">
            <w:pPr>
              <w:widowControl w:val="0"/>
              <w:shd w:val="clear" w:color="auto" w:fill="FFFFFF"/>
              <w:tabs>
                <w:tab w:val="left" w:pos="282"/>
              </w:tabs>
              <w:contextualSpacing/>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В.1.1.5 популяризація сімейної медицини та розвиток стосунків із населенням.</w:t>
            </w:r>
          </w:p>
        </w:tc>
      </w:tr>
      <w:tr w:rsidR="005A1DDC" w:rsidRPr="005A1DDC" w14:paraId="44AD8BEA"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55068B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72795D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b/>
                <w:sz w:val="24"/>
                <w:szCs w:val="24"/>
                <w:lang w:eastAsia="uk-UA"/>
              </w:rPr>
              <w:t>Створення Call центру КНП «ЦПМД» Долинської міської ради.</w:t>
            </w:r>
          </w:p>
        </w:tc>
      </w:tr>
      <w:tr w:rsidR="005A1DDC" w:rsidRPr="005A1DDC" w14:paraId="498619C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50DD6C3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98E775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якості надання медичної допомоги жителям громади.</w:t>
            </w:r>
          </w:p>
        </w:tc>
      </w:tr>
      <w:tr w:rsidR="005A1DDC" w:rsidRPr="005A1DDC" w14:paraId="6B58ABE7"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3896DB5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0E68F3A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39AA074D"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43C7B36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5F3970D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39804 особи.</w:t>
            </w:r>
          </w:p>
        </w:tc>
      </w:tr>
      <w:tr w:rsidR="005A1DDC" w:rsidRPr="005A1DDC" w14:paraId="78EDAC3B"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4AE6D4B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47C203E"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Проєкт передбачає: закупівлю обладнання для робочих місць операторів  (комп’ютери, гарнітура, апаратні VolP-телефони); закупівлю мережевого та сервісного обладнання; закупівлю програм; навчання працівників Call центру.</w:t>
            </w:r>
          </w:p>
        </w:tc>
      </w:tr>
      <w:tr w:rsidR="005A1DDC" w:rsidRPr="005A1DDC" w14:paraId="02E4D82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50F55F1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704E3219"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color w:val="000000"/>
                <w:sz w:val="24"/>
                <w:szCs w:val="24"/>
                <w:lang w:val="ru-RU" w:eastAsia="uk-UA"/>
              </w:rPr>
              <w:t xml:space="preserve">Вдосконалення системи управління в наданні послуг первинної медичної допомоги. </w:t>
            </w:r>
            <w:r w:rsidRPr="005A1DDC">
              <w:rPr>
                <w:rFonts w:ascii="Times New Roman" w:eastAsia="Times New Roman" w:hAnsi="Times New Roman" w:cs="Times New Roman"/>
                <w:sz w:val="24"/>
                <w:szCs w:val="24"/>
                <w:lang w:val="ru-RU" w:eastAsia="uk-UA"/>
              </w:rPr>
              <w:t xml:space="preserve">Комунікація між структурними підрозділами центру та користувачами медичних послуг, які надаються закладом охорони здоров’я. Популяризація сімейної медицини та розвиток стосунків із населенням. </w:t>
            </w:r>
            <w:r w:rsidRPr="005A1DDC">
              <w:rPr>
                <w:rFonts w:ascii="Times New Roman" w:eastAsia="Times New Roman" w:hAnsi="Times New Roman" w:cs="Times New Roman"/>
                <w:sz w:val="24"/>
                <w:szCs w:val="24"/>
                <w:lang w:eastAsia="uk-UA"/>
              </w:rPr>
              <w:t xml:space="preserve">Створення належних умов праці для працівників Call центру. </w:t>
            </w:r>
            <w:r w:rsidRPr="005A1DDC">
              <w:rPr>
                <w:rFonts w:ascii="Times New Roman" w:eastAsia="Times New Roman" w:hAnsi="Times New Roman" w:cs="Times New Roman"/>
                <w:sz w:val="24"/>
                <w:szCs w:val="24"/>
                <w:shd w:val="clear" w:color="auto" w:fill="F5FAFD"/>
                <w:lang w:eastAsia="uk-UA"/>
              </w:rPr>
              <w:t xml:space="preserve"> </w:t>
            </w:r>
          </w:p>
        </w:tc>
      </w:tr>
      <w:tr w:rsidR="005A1DDC" w:rsidRPr="005A1DDC" w14:paraId="47705B2F"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204424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14AA2F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необхідного обладнання.</w:t>
            </w:r>
          </w:p>
          <w:p w14:paraId="575AFE6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програм.</w:t>
            </w:r>
          </w:p>
          <w:p w14:paraId="58DD937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Навчання працівників Call центру.</w:t>
            </w:r>
          </w:p>
        </w:tc>
      </w:tr>
      <w:tr w:rsidR="005A1DDC" w:rsidRPr="005A1DDC" w14:paraId="73E019C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3C66F11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43AEE9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2025 рр.</w:t>
            </w:r>
          </w:p>
        </w:tc>
      </w:tr>
      <w:tr w:rsidR="005A1DDC" w:rsidRPr="005A1DDC" w14:paraId="16916F70" w14:textId="77777777" w:rsidTr="00492F14">
        <w:trPr>
          <w:trHeight w:val="291"/>
        </w:trPr>
        <w:tc>
          <w:tcPr>
            <w:tcW w:w="2836" w:type="dxa"/>
            <w:vMerge w:val="restart"/>
            <w:tcBorders>
              <w:top w:val="single" w:sz="4" w:space="0" w:color="auto"/>
              <w:left w:val="single" w:sz="4" w:space="0" w:color="auto"/>
              <w:bottom w:val="single" w:sz="4" w:space="0" w:color="auto"/>
              <w:right w:val="single" w:sz="4" w:space="0" w:color="auto"/>
            </w:tcBorders>
            <w:hideMark/>
          </w:tcPr>
          <w:p w14:paraId="7748E77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42E49ED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7AF6E0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001C27E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5332C4D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5DB57D3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A5C079B" w14:textId="77777777" w:rsidTr="00492F14">
        <w:trPr>
          <w:trHeight w:val="263"/>
        </w:trPr>
        <w:tc>
          <w:tcPr>
            <w:tcW w:w="2836" w:type="dxa"/>
            <w:vMerge/>
            <w:tcBorders>
              <w:top w:val="single" w:sz="4" w:space="0" w:color="auto"/>
              <w:left w:val="single" w:sz="4" w:space="0" w:color="auto"/>
              <w:bottom w:val="single" w:sz="4" w:space="0" w:color="auto"/>
              <w:right w:val="single" w:sz="4" w:space="0" w:color="auto"/>
            </w:tcBorders>
            <w:vAlign w:val="center"/>
            <w:hideMark/>
          </w:tcPr>
          <w:p w14:paraId="646CE7F6"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410BC52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377" w:type="dxa"/>
            <w:tcBorders>
              <w:top w:val="single" w:sz="4" w:space="0" w:color="auto"/>
              <w:left w:val="single" w:sz="4" w:space="0" w:color="auto"/>
              <w:bottom w:val="single" w:sz="4" w:space="0" w:color="auto"/>
              <w:right w:val="single" w:sz="4" w:space="0" w:color="auto"/>
            </w:tcBorders>
          </w:tcPr>
          <w:p w14:paraId="7B9620A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244" w:type="dxa"/>
            <w:tcBorders>
              <w:top w:val="single" w:sz="4" w:space="0" w:color="auto"/>
              <w:left w:val="single" w:sz="4" w:space="0" w:color="auto"/>
              <w:bottom w:val="single" w:sz="4" w:space="0" w:color="auto"/>
              <w:right w:val="single" w:sz="4" w:space="0" w:color="auto"/>
            </w:tcBorders>
          </w:tcPr>
          <w:p w14:paraId="496FCA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60B9CD3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p w14:paraId="5301F8CA"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914" w:type="dxa"/>
            <w:tcBorders>
              <w:top w:val="single" w:sz="4" w:space="0" w:color="auto"/>
              <w:left w:val="single" w:sz="4" w:space="0" w:color="auto"/>
              <w:bottom w:val="single" w:sz="4" w:space="0" w:color="auto"/>
              <w:right w:val="single" w:sz="4" w:space="0" w:color="auto"/>
            </w:tcBorders>
          </w:tcPr>
          <w:p w14:paraId="0DB2405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w:t>
            </w:r>
          </w:p>
        </w:tc>
      </w:tr>
      <w:tr w:rsidR="005A1DDC" w:rsidRPr="005A1DDC" w14:paraId="0751F641"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079C744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826107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Кошти міського бюджету</w:t>
            </w:r>
          </w:p>
        </w:tc>
      </w:tr>
      <w:tr w:rsidR="005A1DDC" w:rsidRPr="005A1DDC" w14:paraId="7B91B4C6"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6E60D35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13994FA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КНП «ЦПМД» Долинської міської ради.</w:t>
            </w:r>
          </w:p>
        </w:tc>
      </w:tr>
      <w:tr w:rsidR="005A1DDC" w:rsidRPr="005A1DDC" w14:paraId="5FC986E8" w14:textId="77777777" w:rsidTr="00492F14">
        <w:tc>
          <w:tcPr>
            <w:tcW w:w="2836" w:type="dxa"/>
            <w:tcBorders>
              <w:top w:val="single" w:sz="4" w:space="0" w:color="auto"/>
              <w:left w:val="single" w:sz="4" w:space="0" w:color="auto"/>
              <w:bottom w:val="single" w:sz="4" w:space="0" w:color="auto"/>
              <w:right w:val="single" w:sz="4" w:space="0" w:color="auto"/>
            </w:tcBorders>
            <w:hideMark/>
          </w:tcPr>
          <w:p w14:paraId="1FD0FA7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2F25FF8D"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5149657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7C5A73A"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44AD0342"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3C62D4BE" w14:textId="01787F12"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5</w:t>
      </w:r>
      <w:r w:rsidR="00686A68">
        <w:rPr>
          <w:rFonts w:ascii="Times New Roman" w:eastAsia="Times New Roman" w:hAnsi="Times New Roman" w:cs="Times New Roman"/>
          <w:b/>
          <w:sz w:val="24"/>
          <w:szCs w:val="24"/>
          <w:lang w:eastAsia="uk-UA"/>
        </w:rPr>
        <w:t>8</w:t>
      </w:r>
    </w:p>
    <w:p w14:paraId="368847BA"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10235" w:type="dxa"/>
        <w:tblInd w:w="-318" w:type="dxa"/>
        <w:tblLook w:val="04A0" w:firstRow="1" w:lastRow="0" w:firstColumn="1" w:lastColumn="0" w:noHBand="0" w:noVBand="1"/>
      </w:tblPr>
      <w:tblGrid>
        <w:gridCol w:w="2694"/>
        <w:gridCol w:w="1628"/>
        <w:gridCol w:w="1377"/>
        <w:gridCol w:w="1244"/>
        <w:gridCol w:w="1378"/>
        <w:gridCol w:w="1914"/>
      </w:tblGrid>
      <w:tr w:rsidR="005A1DDC" w:rsidRPr="005A1DDC" w14:paraId="44A34CF5"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2534881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541" w:type="dxa"/>
            <w:gridSpan w:val="5"/>
            <w:tcBorders>
              <w:top w:val="single" w:sz="4" w:space="0" w:color="auto"/>
              <w:left w:val="single" w:sz="4" w:space="0" w:color="auto"/>
              <w:bottom w:val="single" w:sz="4" w:space="0" w:color="auto"/>
              <w:right w:val="single" w:sz="4" w:space="0" w:color="auto"/>
            </w:tcBorders>
          </w:tcPr>
          <w:p w14:paraId="6B555B7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r>
      <w:tr w:rsidR="005A1DDC" w:rsidRPr="005A1DDC" w14:paraId="40B54869" w14:textId="77777777" w:rsidTr="00357FDB">
        <w:trPr>
          <w:trHeight w:val="527"/>
        </w:trPr>
        <w:tc>
          <w:tcPr>
            <w:tcW w:w="2694" w:type="dxa"/>
            <w:tcBorders>
              <w:top w:val="single" w:sz="4" w:space="0" w:color="auto"/>
              <w:left w:val="single" w:sz="4" w:space="0" w:color="auto"/>
              <w:bottom w:val="single" w:sz="4" w:space="0" w:color="auto"/>
              <w:right w:val="single" w:sz="4" w:space="0" w:color="auto"/>
            </w:tcBorders>
            <w:hideMark/>
          </w:tcPr>
          <w:p w14:paraId="47CC33B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7FE9A03D"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Закупівля медичного обладнання для оновлення матеріально-технічної бази структурних  підрозділів Центру первинної медичної допомоги.</w:t>
            </w:r>
          </w:p>
        </w:tc>
      </w:tr>
      <w:tr w:rsidR="005A1DDC" w:rsidRPr="005A1DDC" w14:paraId="0C268E43"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05A7AE8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0CE018DD"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Оновлення матеріально-технічної бази структурних  підрозділів  Центру  первинної медичної допомоги.</w:t>
            </w:r>
          </w:p>
        </w:tc>
      </w:tr>
      <w:tr w:rsidR="005A1DDC" w:rsidRPr="005A1DDC" w14:paraId="242A1094"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3E2C47C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541" w:type="dxa"/>
            <w:gridSpan w:val="5"/>
            <w:tcBorders>
              <w:top w:val="single" w:sz="4" w:space="0" w:color="auto"/>
              <w:left w:val="single" w:sz="4" w:space="0" w:color="auto"/>
              <w:bottom w:val="single" w:sz="4" w:space="0" w:color="auto"/>
              <w:right w:val="single" w:sz="4" w:space="0" w:color="auto"/>
            </w:tcBorders>
          </w:tcPr>
          <w:p w14:paraId="43C97F6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7AB0F5B4"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7CCAB60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541" w:type="dxa"/>
            <w:gridSpan w:val="5"/>
            <w:tcBorders>
              <w:top w:val="single" w:sz="4" w:space="0" w:color="auto"/>
              <w:left w:val="single" w:sz="4" w:space="0" w:color="auto"/>
              <w:bottom w:val="single" w:sz="4" w:space="0" w:color="auto"/>
              <w:right w:val="single" w:sz="4" w:space="0" w:color="auto"/>
            </w:tcBorders>
          </w:tcPr>
          <w:p w14:paraId="07B660E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39804 особи.</w:t>
            </w:r>
          </w:p>
        </w:tc>
      </w:tr>
      <w:tr w:rsidR="005A1DDC" w:rsidRPr="005A1DDC" w14:paraId="157EADA4" w14:textId="77777777" w:rsidTr="00357FDB">
        <w:trPr>
          <w:trHeight w:val="1679"/>
        </w:trPr>
        <w:tc>
          <w:tcPr>
            <w:tcW w:w="2694" w:type="dxa"/>
            <w:tcBorders>
              <w:top w:val="single" w:sz="4" w:space="0" w:color="auto"/>
              <w:left w:val="single" w:sz="4" w:space="0" w:color="auto"/>
              <w:bottom w:val="single" w:sz="4" w:space="0" w:color="auto"/>
              <w:right w:val="single" w:sz="4" w:space="0" w:color="auto"/>
            </w:tcBorders>
            <w:hideMark/>
          </w:tcPr>
          <w:p w14:paraId="71CEEE8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2AA19FD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Проєкт передбачає закупівлю програмно-апаратного комплексу для телеметрії та телемедичного консультування; навчання медперсоналу по роботі з телемедичним обладнанням; закупівлю аналізаторів для проведення скринінгових тестів; оновлення обладнання в лабораторіях структурних підрозділах центру, закупівлю комп’ютерної техніки.</w:t>
            </w:r>
          </w:p>
        </w:tc>
      </w:tr>
      <w:tr w:rsidR="005A1DDC" w:rsidRPr="005A1DDC" w14:paraId="2D8F7EBB"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37D8239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541" w:type="dxa"/>
            <w:gridSpan w:val="5"/>
            <w:tcBorders>
              <w:top w:val="single" w:sz="4" w:space="0" w:color="auto"/>
              <w:left w:val="single" w:sz="4" w:space="0" w:color="auto"/>
              <w:bottom w:val="single" w:sz="4" w:space="0" w:color="auto"/>
              <w:right w:val="single" w:sz="4" w:space="0" w:color="auto"/>
            </w:tcBorders>
          </w:tcPr>
          <w:p w14:paraId="79D9A4A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Поліпшення здоров'я населення шляхом забезпечення рівного доступу до медичних послуг належної якості.</w:t>
            </w:r>
          </w:p>
        </w:tc>
      </w:tr>
      <w:tr w:rsidR="005A1DDC" w:rsidRPr="005A1DDC" w14:paraId="71648497"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74FD856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541" w:type="dxa"/>
            <w:gridSpan w:val="5"/>
            <w:tcBorders>
              <w:top w:val="single" w:sz="4" w:space="0" w:color="auto"/>
              <w:left w:val="single" w:sz="4" w:space="0" w:color="auto"/>
              <w:bottom w:val="single" w:sz="4" w:space="0" w:color="auto"/>
              <w:right w:val="single" w:sz="4" w:space="0" w:color="auto"/>
            </w:tcBorders>
          </w:tcPr>
          <w:p w14:paraId="3CF3A67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програмно-апаратного комплексу для телеметрії та телемедичного консультування.</w:t>
            </w:r>
          </w:p>
          <w:p w14:paraId="6A4632B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навчання медперсоналу по роботі з телемедичним обладнанням.</w:t>
            </w:r>
          </w:p>
          <w:p w14:paraId="2214909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аналізаторів для проведення скринінгових тестів.</w:t>
            </w:r>
          </w:p>
          <w:p w14:paraId="09FCB3B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закупівлі обладнання для лабораторій структурних підрозділів центру.</w:t>
            </w:r>
          </w:p>
          <w:p w14:paraId="3E878E2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Проведення закупівлі комп’ютерної техніки.</w:t>
            </w:r>
          </w:p>
        </w:tc>
      </w:tr>
      <w:tr w:rsidR="005A1DDC" w:rsidRPr="005A1DDC" w14:paraId="05A3E292"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383F97A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541" w:type="dxa"/>
            <w:gridSpan w:val="5"/>
            <w:tcBorders>
              <w:top w:val="single" w:sz="4" w:space="0" w:color="auto"/>
              <w:left w:val="single" w:sz="4" w:space="0" w:color="auto"/>
              <w:bottom w:val="single" w:sz="4" w:space="0" w:color="auto"/>
              <w:right w:val="single" w:sz="4" w:space="0" w:color="auto"/>
            </w:tcBorders>
            <w:hideMark/>
          </w:tcPr>
          <w:p w14:paraId="7AAACDB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2024 -2027 рр.</w:t>
            </w:r>
          </w:p>
        </w:tc>
      </w:tr>
      <w:tr w:rsidR="005A1DDC" w:rsidRPr="005A1DDC" w14:paraId="0AC1F449" w14:textId="77777777" w:rsidTr="00357FDB">
        <w:trPr>
          <w:trHeight w:val="291"/>
        </w:trPr>
        <w:tc>
          <w:tcPr>
            <w:tcW w:w="2694" w:type="dxa"/>
            <w:vMerge w:val="restart"/>
            <w:tcBorders>
              <w:top w:val="single" w:sz="4" w:space="0" w:color="auto"/>
              <w:left w:val="single" w:sz="4" w:space="0" w:color="auto"/>
              <w:bottom w:val="single" w:sz="4" w:space="0" w:color="auto"/>
              <w:right w:val="single" w:sz="4" w:space="0" w:color="auto"/>
            </w:tcBorders>
            <w:hideMark/>
          </w:tcPr>
          <w:p w14:paraId="7B37A7E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628" w:type="dxa"/>
            <w:tcBorders>
              <w:top w:val="single" w:sz="4" w:space="0" w:color="auto"/>
              <w:left w:val="single" w:sz="4" w:space="0" w:color="auto"/>
              <w:bottom w:val="single" w:sz="4" w:space="0" w:color="auto"/>
              <w:right w:val="single" w:sz="4" w:space="0" w:color="auto"/>
            </w:tcBorders>
            <w:hideMark/>
          </w:tcPr>
          <w:p w14:paraId="2131DB0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0ABA04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2330F21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7C3AFC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93B15D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8BAD7F7" w14:textId="77777777" w:rsidTr="00357FDB">
        <w:trPr>
          <w:trHeight w:val="263"/>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4DC54ED0" w14:textId="77777777" w:rsidR="005A1DDC" w:rsidRPr="005A1DDC" w:rsidRDefault="005A1DDC" w:rsidP="005A1DDC">
            <w:pPr>
              <w:rPr>
                <w:rFonts w:ascii="Times New Roman" w:eastAsia="Times New Roman" w:hAnsi="Times New Roman" w:cs="Times New Roman"/>
                <w:sz w:val="24"/>
                <w:szCs w:val="24"/>
                <w:lang w:eastAsia="uk-UA"/>
              </w:rPr>
            </w:pPr>
          </w:p>
        </w:tc>
        <w:tc>
          <w:tcPr>
            <w:tcW w:w="1628" w:type="dxa"/>
            <w:tcBorders>
              <w:top w:val="single" w:sz="4" w:space="0" w:color="auto"/>
              <w:left w:val="single" w:sz="4" w:space="0" w:color="auto"/>
              <w:bottom w:val="single" w:sz="4" w:space="0" w:color="auto"/>
              <w:right w:val="single" w:sz="4" w:space="0" w:color="auto"/>
            </w:tcBorders>
          </w:tcPr>
          <w:p w14:paraId="256D678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7" w:type="dxa"/>
            <w:tcBorders>
              <w:top w:val="single" w:sz="4" w:space="0" w:color="auto"/>
              <w:left w:val="single" w:sz="4" w:space="0" w:color="auto"/>
              <w:bottom w:val="single" w:sz="4" w:space="0" w:color="auto"/>
              <w:right w:val="single" w:sz="4" w:space="0" w:color="auto"/>
            </w:tcBorders>
          </w:tcPr>
          <w:p w14:paraId="7129FB2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244" w:type="dxa"/>
            <w:tcBorders>
              <w:top w:val="single" w:sz="4" w:space="0" w:color="auto"/>
              <w:left w:val="single" w:sz="4" w:space="0" w:color="auto"/>
              <w:bottom w:val="single" w:sz="4" w:space="0" w:color="auto"/>
              <w:right w:val="single" w:sz="4" w:space="0" w:color="auto"/>
            </w:tcBorders>
          </w:tcPr>
          <w:p w14:paraId="72945E0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378" w:type="dxa"/>
            <w:tcBorders>
              <w:top w:val="single" w:sz="4" w:space="0" w:color="auto"/>
              <w:left w:val="single" w:sz="4" w:space="0" w:color="auto"/>
              <w:bottom w:val="single" w:sz="4" w:space="0" w:color="auto"/>
              <w:right w:val="single" w:sz="4" w:space="0" w:color="auto"/>
            </w:tcBorders>
          </w:tcPr>
          <w:p w14:paraId="40E83D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w:t>
            </w:r>
          </w:p>
        </w:tc>
        <w:tc>
          <w:tcPr>
            <w:tcW w:w="1914" w:type="dxa"/>
            <w:tcBorders>
              <w:top w:val="single" w:sz="4" w:space="0" w:color="auto"/>
              <w:left w:val="single" w:sz="4" w:space="0" w:color="auto"/>
              <w:bottom w:val="single" w:sz="4" w:space="0" w:color="auto"/>
              <w:right w:val="single" w:sz="4" w:space="0" w:color="auto"/>
            </w:tcBorders>
          </w:tcPr>
          <w:p w14:paraId="288D888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2500,0</w:t>
            </w:r>
          </w:p>
        </w:tc>
      </w:tr>
      <w:tr w:rsidR="005A1DDC" w:rsidRPr="005A1DDC" w14:paraId="368FADBA"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12FBF86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541" w:type="dxa"/>
            <w:gridSpan w:val="5"/>
            <w:tcBorders>
              <w:top w:val="single" w:sz="4" w:space="0" w:color="auto"/>
              <w:left w:val="single" w:sz="4" w:space="0" w:color="auto"/>
              <w:bottom w:val="single" w:sz="4" w:space="0" w:color="auto"/>
              <w:right w:val="single" w:sz="4" w:space="0" w:color="auto"/>
            </w:tcBorders>
            <w:hideMark/>
          </w:tcPr>
          <w:p w14:paraId="67760AF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міського бюджету, кошти обласного бюджету, гранти.</w:t>
            </w:r>
          </w:p>
        </w:tc>
      </w:tr>
      <w:tr w:rsidR="005A1DDC" w:rsidRPr="005A1DDC" w14:paraId="6F9BC65A"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4108860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541" w:type="dxa"/>
            <w:gridSpan w:val="5"/>
            <w:tcBorders>
              <w:top w:val="single" w:sz="4" w:space="0" w:color="auto"/>
              <w:left w:val="single" w:sz="4" w:space="0" w:color="auto"/>
              <w:bottom w:val="single" w:sz="4" w:space="0" w:color="auto"/>
              <w:right w:val="single" w:sz="4" w:space="0" w:color="auto"/>
            </w:tcBorders>
            <w:hideMark/>
          </w:tcPr>
          <w:p w14:paraId="7F0B4D2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КНП «ЦПМД» Долинської міської ради, обласна рада.</w:t>
            </w:r>
          </w:p>
        </w:tc>
      </w:tr>
      <w:tr w:rsidR="005A1DDC" w:rsidRPr="005A1DDC" w14:paraId="60485C85" w14:textId="77777777" w:rsidTr="00357FDB">
        <w:tc>
          <w:tcPr>
            <w:tcW w:w="2694" w:type="dxa"/>
            <w:tcBorders>
              <w:top w:val="single" w:sz="4" w:space="0" w:color="auto"/>
              <w:left w:val="single" w:sz="4" w:space="0" w:color="auto"/>
              <w:bottom w:val="single" w:sz="4" w:space="0" w:color="auto"/>
              <w:right w:val="single" w:sz="4" w:space="0" w:color="auto"/>
            </w:tcBorders>
            <w:hideMark/>
          </w:tcPr>
          <w:p w14:paraId="46156E3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541" w:type="dxa"/>
            <w:gridSpan w:val="5"/>
            <w:tcBorders>
              <w:top w:val="single" w:sz="4" w:space="0" w:color="auto"/>
              <w:left w:val="single" w:sz="4" w:space="0" w:color="auto"/>
              <w:bottom w:val="single" w:sz="4" w:space="0" w:color="auto"/>
              <w:right w:val="single" w:sz="4" w:space="0" w:color="auto"/>
            </w:tcBorders>
          </w:tcPr>
          <w:p w14:paraId="3F31459D"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531234E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C8472E8"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00392B3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2C3AA27C" w14:textId="1522C768"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5</w:t>
      </w:r>
      <w:r w:rsidR="00686A68">
        <w:rPr>
          <w:rFonts w:ascii="Times New Roman" w:eastAsia="Times New Roman" w:hAnsi="Times New Roman" w:cs="Times New Roman"/>
          <w:b/>
          <w:sz w:val="24"/>
          <w:szCs w:val="24"/>
          <w:lang w:eastAsia="uk-UA"/>
        </w:rPr>
        <w:t>9</w:t>
      </w:r>
    </w:p>
    <w:p w14:paraId="607844E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894" w:type="dxa"/>
        <w:tblInd w:w="-5" w:type="dxa"/>
        <w:tblLook w:val="04A0" w:firstRow="1" w:lastRow="0" w:firstColumn="1" w:lastColumn="0" w:noHBand="0" w:noVBand="1"/>
      </w:tblPr>
      <w:tblGrid>
        <w:gridCol w:w="2381"/>
        <w:gridCol w:w="1345"/>
        <w:gridCol w:w="1377"/>
        <w:gridCol w:w="1244"/>
        <w:gridCol w:w="1378"/>
        <w:gridCol w:w="2169"/>
      </w:tblGrid>
      <w:tr w:rsidR="005A1DDC" w:rsidRPr="005A1DDC" w14:paraId="37AAC0D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00F8B36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513" w:type="dxa"/>
            <w:gridSpan w:val="5"/>
            <w:tcBorders>
              <w:top w:val="single" w:sz="4" w:space="0" w:color="auto"/>
              <w:left w:val="single" w:sz="4" w:space="0" w:color="auto"/>
              <w:bottom w:val="single" w:sz="4" w:space="0" w:color="auto"/>
              <w:right w:val="single" w:sz="4" w:space="0" w:color="auto"/>
            </w:tcBorders>
          </w:tcPr>
          <w:p w14:paraId="6006591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В.1.2.1 забезпечення медичних закладів необхідним обладнанням для проведення ефективної діагностики та моніторингу стану здоров’я пацієнтів.</w:t>
            </w:r>
          </w:p>
          <w:p w14:paraId="6E93D04B" w14:textId="77777777" w:rsidR="005A1DDC" w:rsidRPr="005A1DDC" w:rsidRDefault="005A1DDC" w:rsidP="005A1DDC">
            <w:pPr>
              <w:contextualSpacing/>
              <w:jc w:val="both"/>
              <w:rPr>
                <w:rFonts w:ascii="Times New Roman" w:eastAsia="Times New Roman" w:hAnsi="Times New Roman" w:cs="Times New Roman"/>
                <w:sz w:val="24"/>
                <w:szCs w:val="24"/>
                <w:lang w:val="ru-RU" w:eastAsia="uk-UA"/>
              </w:rPr>
            </w:pPr>
          </w:p>
        </w:tc>
      </w:tr>
      <w:tr w:rsidR="005A1DDC" w:rsidRPr="005A1DDC" w14:paraId="5AFFDEA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CB59C4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4E382568"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val="ru-RU" w:eastAsia="uk-UA"/>
              </w:rPr>
              <w:t xml:space="preserve">Встановлення ліфтів у консультативно-діагностичному та неврологічному корпусах КНП «Долинська багатопрофільна лікарня» по вул. </w:t>
            </w:r>
            <w:r w:rsidRPr="005A1DDC">
              <w:rPr>
                <w:rFonts w:ascii="Times New Roman" w:eastAsia="Times New Roman" w:hAnsi="Times New Roman" w:cs="Times New Roman"/>
                <w:b/>
                <w:sz w:val="24"/>
                <w:szCs w:val="24"/>
                <w:lang w:eastAsia="uk-UA"/>
              </w:rPr>
              <w:t xml:space="preserve">О. Грицей 15 в м. Долина. </w:t>
            </w:r>
          </w:p>
        </w:tc>
      </w:tr>
      <w:tr w:rsidR="005A1DDC" w:rsidRPr="005A1DDC" w14:paraId="7DA4C9E9"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50E48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300B8B8F"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Створення відповідних умов для пацієнтів, що забезпечить інклюзивність будівель і споруд. Підвищення якості надання медичної допомоги. </w:t>
            </w:r>
          </w:p>
          <w:p w14:paraId="45F5B16F" w14:textId="77777777" w:rsidR="005A1DDC" w:rsidRPr="005A1DDC" w:rsidRDefault="005A1DDC" w:rsidP="005A1DDC">
            <w:pPr>
              <w:keepNext/>
              <w:jc w:val="both"/>
              <w:rPr>
                <w:rFonts w:ascii="Times New Roman" w:eastAsia="Times New Roman" w:hAnsi="Times New Roman" w:cs="Times New Roman"/>
                <w:sz w:val="24"/>
                <w:szCs w:val="24"/>
                <w:lang w:eastAsia="uk-UA"/>
              </w:rPr>
            </w:pPr>
          </w:p>
        </w:tc>
      </w:tr>
      <w:tr w:rsidR="005A1DDC" w:rsidRPr="005A1DDC" w14:paraId="6E271B72"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35E2E0A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513" w:type="dxa"/>
            <w:gridSpan w:val="5"/>
            <w:tcBorders>
              <w:top w:val="single" w:sz="4" w:space="0" w:color="auto"/>
              <w:left w:val="single" w:sz="4" w:space="0" w:color="auto"/>
              <w:bottom w:val="single" w:sz="4" w:space="0" w:color="auto"/>
              <w:right w:val="single" w:sz="4" w:space="0" w:color="auto"/>
            </w:tcBorders>
          </w:tcPr>
          <w:p w14:paraId="5BD0A3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E012ED7"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6D54D9A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513" w:type="dxa"/>
            <w:gridSpan w:val="5"/>
            <w:tcBorders>
              <w:top w:val="single" w:sz="4" w:space="0" w:color="auto"/>
              <w:left w:val="single" w:sz="4" w:space="0" w:color="auto"/>
              <w:bottom w:val="single" w:sz="4" w:space="0" w:color="auto"/>
              <w:right w:val="single" w:sz="4" w:space="0" w:color="auto"/>
            </w:tcBorders>
          </w:tcPr>
          <w:p w14:paraId="6B2FA60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1C1D0C67"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E6EAEE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67394BC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Встановлення ліфтового обладнання дасть змогу створити відповідні умови для пацієнтів та працівників закладу, що відповідають вимогам ДБН (В.2.2-40:2018) - інклюзивність будівель і споруд.</w:t>
            </w:r>
          </w:p>
        </w:tc>
      </w:tr>
      <w:tr w:rsidR="005A1DDC" w:rsidRPr="005A1DDC" w14:paraId="17D17D4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21718F9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513" w:type="dxa"/>
            <w:gridSpan w:val="5"/>
            <w:tcBorders>
              <w:top w:val="single" w:sz="4" w:space="0" w:color="auto"/>
              <w:left w:val="single" w:sz="4" w:space="0" w:color="auto"/>
              <w:bottom w:val="single" w:sz="4" w:space="0" w:color="auto"/>
              <w:right w:val="single" w:sz="4" w:space="0" w:color="auto"/>
            </w:tcBorders>
          </w:tcPr>
          <w:p w14:paraId="1C9EEC0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Встановлення та введення в експлуатацію ліфтового обладнання вантажопідйомністю </w:t>
            </w:r>
            <w:r w:rsidRPr="005A1DDC">
              <w:rPr>
                <w:rFonts w:ascii="Times New Roman" w:eastAsia="Times New Roman" w:hAnsi="Times New Roman" w:cs="Times New Roman"/>
                <w:sz w:val="24"/>
                <w:szCs w:val="24"/>
                <w:lang w:eastAsia="uk-UA"/>
              </w:rPr>
              <w:t>1000 кг.</w:t>
            </w:r>
          </w:p>
        </w:tc>
      </w:tr>
      <w:tr w:rsidR="005A1DDC" w:rsidRPr="005A1DDC" w14:paraId="4B05F75C"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5AC07B4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513" w:type="dxa"/>
            <w:gridSpan w:val="5"/>
            <w:tcBorders>
              <w:top w:val="single" w:sz="4" w:space="0" w:color="auto"/>
              <w:left w:val="single" w:sz="4" w:space="0" w:color="auto"/>
              <w:bottom w:val="single" w:sz="4" w:space="0" w:color="auto"/>
              <w:right w:val="single" w:sz="4" w:space="0" w:color="auto"/>
            </w:tcBorders>
          </w:tcPr>
          <w:p w14:paraId="2546A5F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Виготовлення проєктно-кошторисної документації та її законодавча легалізація.</w:t>
            </w:r>
          </w:p>
          <w:p w14:paraId="2258E32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закупівлі необхідного обладнання.</w:t>
            </w:r>
          </w:p>
          <w:p w14:paraId="470EDF0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ремонтних робіт.</w:t>
            </w:r>
          </w:p>
          <w:p w14:paraId="208FE30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Підготовка звітів щодо ефективності функціонування ліфтів та поширення позитивного досвіду серед населення.</w:t>
            </w:r>
          </w:p>
        </w:tc>
      </w:tr>
      <w:tr w:rsidR="005A1DDC" w:rsidRPr="005A1DDC" w14:paraId="079A6F34"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3EEF608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513" w:type="dxa"/>
            <w:gridSpan w:val="5"/>
            <w:tcBorders>
              <w:top w:val="single" w:sz="4" w:space="0" w:color="auto"/>
              <w:left w:val="single" w:sz="4" w:space="0" w:color="auto"/>
              <w:bottom w:val="single" w:sz="4" w:space="0" w:color="auto"/>
              <w:right w:val="single" w:sz="4" w:space="0" w:color="auto"/>
            </w:tcBorders>
            <w:hideMark/>
          </w:tcPr>
          <w:p w14:paraId="00563E2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2024 -2025 рр.</w:t>
            </w:r>
          </w:p>
        </w:tc>
      </w:tr>
      <w:tr w:rsidR="005A1DDC" w:rsidRPr="005A1DDC" w14:paraId="56499874" w14:textId="77777777" w:rsidTr="00357FDB">
        <w:trPr>
          <w:trHeight w:val="291"/>
        </w:trPr>
        <w:tc>
          <w:tcPr>
            <w:tcW w:w="2381" w:type="dxa"/>
            <w:vMerge w:val="restart"/>
            <w:tcBorders>
              <w:top w:val="single" w:sz="4" w:space="0" w:color="auto"/>
              <w:left w:val="single" w:sz="4" w:space="0" w:color="auto"/>
              <w:bottom w:val="single" w:sz="4" w:space="0" w:color="auto"/>
              <w:right w:val="single" w:sz="4" w:space="0" w:color="auto"/>
            </w:tcBorders>
            <w:hideMark/>
          </w:tcPr>
          <w:p w14:paraId="4AA8D0F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345" w:type="dxa"/>
            <w:tcBorders>
              <w:top w:val="single" w:sz="4" w:space="0" w:color="auto"/>
              <w:left w:val="single" w:sz="4" w:space="0" w:color="auto"/>
              <w:bottom w:val="single" w:sz="4" w:space="0" w:color="auto"/>
              <w:right w:val="single" w:sz="4" w:space="0" w:color="auto"/>
            </w:tcBorders>
            <w:hideMark/>
          </w:tcPr>
          <w:p w14:paraId="496683D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CDCCF6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E0CBB3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9780ED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2169" w:type="dxa"/>
            <w:tcBorders>
              <w:top w:val="single" w:sz="4" w:space="0" w:color="auto"/>
              <w:left w:val="single" w:sz="4" w:space="0" w:color="auto"/>
              <w:bottom w:val="single" w:sz="4" w:space="0" w:color="auto"/>
              <w:right w:val="single" w:sz="4" w:space="0" w:color="auto"/>
            </w:tcBorders>
            <w:hideMark/>
          </w:tcPr>
          <w:p w14:paraId="5DDF303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481874B5" w14:textId="77777777" w:rsidTr="00357FDB">
        <w:trPr>
          <w:trHeight w:val="263"/>
        </w:trPr>
        <w:tc>
          <w:tcPr>
            <w:tcW w:w="2381" w:type="dxa"/>
            <w:vMerge/>
            <w:tcBorders>
              <w:top w:val="single" w:sz="4" w:space="0" w:color="auto"/>
              <w:left w:val="single" w:sz="4" w:space="0" w:color="auto"/>
              <w:bottom w:val="single" w:sz="4" w:space="0" w:color="auto"/>
              <w:right w:val="single" w:sz="4" w:space="0" w:color="auto"/>
            </w:tcBorders>
            <w:vAlign w:val="center"/>
            <w:hideMark/>
          </w:tcPr>
          <w:p w14:paraId="606A7840" w14:textId="77777777" w:rsidR="005A1DDC" w:rsidRPr="005A1DDC" w:rsidRDefault="005A1DDC" w:rsidP="005A1DDC">
            <w:pPr>
              <w:rPr>
                <w:rFonts w:ascii="Times New Roman" w:eastAsia="Times New Roman" w:hAnsi="Times New Roman" w:cs="Times New Roman"/>
                <w:sz w:val="24"/>
                <w:szCs w:val="24"/>
                <w:lang w:eastAsia="uk-UA"/>
              </w:rPr>
            </w:pPr>
          </w:p>
        </w:tc>
        <w:tc>
          <w:tcPr>
            <w:tcW w:w="1345" w:type="dxa"/>
            <w:tcBorders>
              <w:top w:val="single" w:sz="4" w:space="0" w:color="auto"/>
              <w:left w:val="single" w:sz="4" w:space="0" w:color="auto"/>
              <w:bottom w:val="single" w:sz="4" w:space="0" w:color="auto"/>
              <w:right w:val="single" w:sz="4" w:space="0" w:color="auto"/>
            </w:tcBorders>
          </w:tcPr>
          <w:p w14:paraId="6F940E7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w:t>
            </w:r>
          </w:p>
        </w:tc>
        <w:tc>
          <w:tcPr>
            <w:tcW w:w="1377" w:type="dxa"/>
            <w:tcBorders>
              <w:top w:val="single" w:sz="4" w:space="0" w:color="auto"/>
              <w:left w:val="single" w:sz="4" w:space="0" w:color="auto"/>
              <w:bottom w:val="single" w:sz="4" w:space="0" w:color="auto"/>
              <w:right w:val="single" w:sz="4" w:space="0" w:color="auto"/>
            </w:tcBorders>
          </w:tcPr>
          <w:p w14:paraId="1DFC7FB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3900,0</w:t>
            </w:r>
          </w:p>
        </w:tc>
        <w:tc>
          <w:tcPr>
            <w:tcW w:w="1244" w:type="dxa"/>
            <w:tcBorders>
              <w:top w:val="single" w:sz="4" w:space="0" w:color="auto"/>
              <w:left w:val="single" w:sz="4" w:space="0" w:color="auto"/>
              <w:bottom w:val="single" w:sz="4" w:space="0" w:color="auto"/>
              <w:right w:val="single" w:sz="4" w:space="0" w:color="auto"/>
            </w:tcBorders>
          </w:tcPr>
          <w:p w14:paraId="7ABC733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2A9CAF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2169" w:type="dxa"/>
            <w:tcBorders>
              <w:top w:val="single" w:sz="4" w:space="0" w:color="auto"/>
              <w:left w:val="single" w:sz="4" w:space="0" w:color="auto"/>
              <w:bottom w:val="single" w:sz="4" w:space="0" w:color="auto"/>
              <w:right w:val="single" w:sz="4" w:space="0" w:color="auto"/>
            </w:tcBorders>
          </w:tcPr>
          <w:p w14:paraId="580161F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5400,00</w:t>
            </w:r>
          </w:p>
        </w:tc>
      </w:tr>
      <w:tr w:rsidR="005A1DDC" w:rsidRPr="005A1DDC" w14:paraId="515AB461"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6D42292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513" w:type="dxa"/>
            <w:gridSpan w:val="5"/>
            <w:tcBorders>
              <w:top w:val="single" w:sz="4" w:space="0" w:color="auto"/>
              <w:left w:val="single" w:sz="4" w:space="0" w:color="auto"/>
              <w:bottom w:val="single" w:sz="4" w:space="0" w:color="auto"/>
              <w:right w:val="single" w:sz="4" w:space="0" w:color="auto"/>
            </w:tcBorders>
            <w:hideMark/>
          </w:tcPr>
          <w:p w14:paraId="1E30CDF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громади, кошти обласного бюджету, гранти.</w:t>
            </w:r>
          </w:p>
        </w:tc>
      </w:tr>
      <w:tr w:rsidR="005A1DDC" w:rsidRPr="005A1DDC" w14:paraId="19C703E1"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1FC6CEC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513" w:type="dxa"/>
            <w:gridSpan w:val="5"/>
            <w:tcBorders>
              <w:top w:val="single" w:sz="4" w:space="0" w:color="auto"/>
              <w:left w:val="single" w:sz="4" w:space="0" w:color="auto"/>
              <w:bottom w:val="single" w:sz="4" w:space="0" w:color="auto"/>
              <w:right w:val="single" w:sz="4" w:space="0" w:color="auto"/>
            </w:tcBorders>
            <w:hideMark/>
          </w:tcPr>
          <w:p w14:paraId="28F82E9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партнери, обласна рада .</w:t>
            </w:r>
          </w:p>
          <w:p w14:paraId="54213A50"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2ABA091D" w14:textId="77777777" w:rsidTr="00357FDB">
        <w:tc>
          <w:tcPr>
            <w:tcW w:w="2381" w:type="dxa"/>
            <w:tcBorders>
              <w:top w:val="single" w:sz="4" w:space="0" w:color="auto"/>
              <w:left w:val="single" w:sz="4" w:space="0" w:color="auto"/>
              <w:bottom w:val="single" w:sz="4" w:space="0" w:color="auto"/>
              <w:right w:val="single" w:sz="4" w:space="0" w:color="auto"/>
            </w:tcBorders>
            <w:hideMark/>
          </w:tcPr>
          <w:p w14:paraId="02EC890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513" w:type="dxa"/>
            <w:gridSpan w:val="5"/>
            <w:tcBorders>
              <w:top w:val="single" w:sz="4" w:space="0" w:color="auto"/>
              <w:left w:val="single" w:sz="4" w:space="0" w:color="auto"/>
              <w:bottom w:val="single" w:sz="4" w:space="0" w:color="auto"/>
              <w:right w:val="single" w:sz="4" w:space="0" w:color="auto"/>
            </w:tcBorders>
          </w:tcPr>
          <w:p w14:paraId="4751DDE2"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DFC582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CDC57B"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p w14:paraId="351DAAD8"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4E2FEBEC" w14:textId="6D91399B"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w:t>
      </w:r>
      <w:r w:rsidR="00F8673C">
        <w:rPr>
          <w:rFonts w:ascii="Times New Roman" w:eastAsia="Times New Roman" w:hAnsi="Times New Roman" w:cs="Times New Roman"/>
          <w:b/>
          <w:sz w:val="24"/>
          <w:szCs w:val="24"/>
          <w:lang w:eastAsia="uk-UA"/>
        </w:rPr>
        <w:t xml:space="preserve"> </w:t>
      </w:r>
      <w:r w:rsidR="00686A68">
        <w:rPr>
          <w:rFonts w:ascii="Times New Roman" w:eastAsia="Times New Roman" w:hAnsi="Times New Roman" w:cs="Times New Roman"/>
          <w:b/>
          <w:sz w:val="24"/>
          <w:szCs w:val="24"/>
          <w:lang w:eastAsia="uk-UA"/>
        </w:rPr>
        <w:t>60</w:t>
      </w:r>
    </w:p>
    <w:p w14:paraId="1F7A933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376"/>
        <w:gridCol w:w="1418"/>
        <w:gridCol w:w="1417"/>
        <w:gridCol w:w="1276"/>
        <w:gridCol w:w="1418"/>
        <w:gridCol w:w="1666"/>
      </w:tblGrid>
      <w:tr w:rsidR="005A1DDC" w:rsidRPr="005A1DDC" w14:paraId="23F3EB59"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3C6DFCE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195" w:type="dxa"/>
            <w:gridSpan w:val="5"/>
            <w:tcBorders>
              <w:top w:val="single" w:sz="4" w:space="0" w:color="auto"/>
              <w:left w:val="single" w:sz="4" w:space="0" w:color="auto"/>
              <w:bottom w:val="single" w:sz="4" w:space="0" w:color="auto"/>
              <w:right w:val="single" w:sz="4" w:space="0" w:color="auto"/>
            </w:tcBorders>
            <w:hideMark/>
          </w:tcPr>
          <w:p w14:paraId="628BB03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r>
      <w:tr w:rsidR="005A1DDC" w:rsidRPr="005A1DDC" w14:paraId="14DC65A7"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5F98861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795D8C4D"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U4Health/</w:t>
            </w:r>
            <w:r w:rsidRPr="005A1DDC">
              <w:rPr>
                <w:rFonts w:ascii="Times New Roman" w:eastAsia="Times New Roman" w:hAnsi="Times New Roman" w:cs="Times New Roman"/>
                <w:b/>
                <w:sz w:val="24"/>
                <w:szCs w:val="24"/>
                <w:lang w:eastAsia="uk-UA"/>
              </w:rPr>
              <w:t xml:space="preserve"> </w:t>
            </w:r>
            <w:r w:rsidRPr="005A1DDC">
              <w:rPr>
                <w:rFonts w:ascii="Times New Roman" w:eastAsia="Times New Roman" w:hAnsi="Times New Roman" w:cs="Times New Roman"/>
                <w:b/>
                <w:sz w:val="24"/>
                <w:szCs w:val="24"/>
              </w:rPr>
              <w:t>Долина та Бая-Спріє сприяють зміцненню здоров'я місцевих мешканців (проект в рамках програми INTERREG NEXT Румунія-Україна 2021-2027).</w:t>
            </w:r>
          </w:p>
        </w:tc>
      </w:tr>
      <w:tr w:rsidR="005A1DDC" w:rsidRPr="005A1DDC" w14:paraId="50FD75E2"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66347EE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06F619F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Cs/>
                <w:sz w:val="24"/>
                <w:szCs w:val="24"/>
                <w:lang w:val="ru-RU" w:eastAsia="uk-UA"/>
              </w:rPr>
              <w:t>Подолання інфраструктурних бар'єрів:</w:t>
            </w:r>
            <w:r w:rsidRPr="005A1DDC">
              <w:rPr>
                <w:rFonts w:ascii="Times New Roman" w:eastAsia="Times New Roman" w:hAnsi="Times New Roman" w:cs="Times New Roman"/>
                <w:sz w:val="24"/>
                <w:szCs w:val="24"/>
                <w:lang w:val="ru-RU" w:eastAsia="uk-UA"/>
              </w:rPr>
              <w:t xml:space="preserve"> планується реабілітація приміщень (капітальний ремонт, термомодернізація, покращення доступності, естетичного вигляду тощо) та закупівля сучасного високоякісного медичного та немедичного обладнання для Долинського Діагностичного Центру та Геріатричного Центру Бая-Спріє. Модернізація медичних закладів значно покращить рівень обслуговування, зменшить міграцію персоналу та сприятиме збільшенню кількості відвідувачів. </w:t>
            </w:r>
          </w:p>
          <w:p w14:paraId="2A4F311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Cs/>
                <w:sz w:val="24"/>
                <w:szCs w:val="24"/>
                <w:lang w:val="ru-RU" w:eastAsia="uk-UA"/>
              </w:rPr>
              <w:t>Використання сучасних інноваційних медичних технологій:</w:t>
            </w:r>
            <w:r w:rsidRPr="005A1DDC">
              <w:rPr>
                <w:rFonts w:ascii="Times New Roman" w:eastAsia="Times New Roman" w:hAnsi="Times New Roman" w:cs="Times New Roman"/>
                <w:sz w:val="24"/>
                <w:szCs w:val="24"/>
                <w:lang w:val="ru-RU" w:eastAsia="uk-UA"/>
              </w:rPr>
              <w:t xml:space="preserve"> в Долинському Діагностичному Центрі та ЦПМД Бая-Спріє буде впроваджена телемедицина для віддалених консультацій з висококваліфікованими фахівцями профільних медичних закладів в інших населених пунктах/країнах. Крім того буде створений програмний додаток для транскордонного моніторингу наявності ліків в партнерських громадах під час кризових ситуацій. Використання новітніх медичних технологій допоможе підвищити якість та доступність лікувально-діагностичних послуг.</w:t>
            </w:r>
          </w:p>
          <w:p w14:paraId="3B19F0D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Cs/>
                <w:sz w:val="24"/>
                <w:szCs w:val="24"/>
                <w:lang w:val="ru-RU" w:eastAsia="uk-UA"/>
              </w:rPr>
              <w:t>Підвищення доступності медичних послуг:</w:t>
            </w:r>
            <w:r w:rsidRPr="005A1DDC">
              <w:rPr>
                <w:rFonts w:ascii="Times New Roman" w:eastAsia="Times New Roman" w:hAnsi="Times New Roman" w:cs="Times New Roman"/>
                <w:sz w:val="24"/>
                <w:szCs w:val="24"/>
                <w:lang w:val="ru-RU" w:eastAsia="uk-UA"/>
              </w:rPr>
              <w:t xml:space="preserve"> на базі Долинського Діагностичного Центру буде створена Мобільна Медична Група з числа працівників даного центру для надання виїзної планової медичної допомоги вразливим категоріям населення за місцем проживання у випадках труднощів з особистим відвідуванням закладу (вік, інвалідність, фобія відвідування медичних закладів, інші життєві обставини тощо). Ця Група разом з можливістю віддаленої консультації засобами телемедицини в обох громадах сприятимуть збільшенню рівня охопленості медичними послугами. </w:t>
            </w:r>
          </w:p>
          <w:p w14:paraId="6D39C45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Cs/>
                <w:sz w:val="24"/>
                <w:szCs w:val="24"/>
                <w:lang w:val="ru-RU" w:eastAsia="uk-UA"/>
              </w:rPr>
              <w:t>Покращення медичного обслуговування людей старшого віку та інших вразливих категорій:</w:t>
            </w:r>
            <w:r w:rsidRPr="005A1DDC">
              <w:rPr>
                <w:rFonts w:ascii="Times New Roman" w:eastAsia="Times New Roman" w:hAnsi="Times New Roman" w:cs="Times New Roman"/>
                <w:sz w:val="24"/>
                <w:szCs w:val="24"/>
                <w:lang w:val="ru-RU" w:eastAsia="uk-UA"/>
              </w:rPr>
              <w:t xml:space="preserve"> в Геріатричному Центрі Бая-Спріє буде здійснена реабілітація приміщень та закупівля медичного і немедичного обладнання, що забезпечить надання якісної допомоги та реабілітації, спрямованої на збереження фізичної активності та психічної гармонії серед людей старшого віку. В Долинській ТГ Мобільна Медична Група дозволить надавати планову медичну допомогу вдома людям старшого віку, які не можуть самостійно відвідати лікарню. Створена інфраструктура сприятиме покращенню якості та продовженню тривалості життя людей старшого віку.</w:t>
            </w:r>
          </w:p>
          <w:p w14:paraId="5C2D518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Cs/>
                <w:sz w:val="24"/>
                <w:szCs w:val="24"/>
                <w:lang w:val="ru-RU" w:eastAsia="uk-UA"/>
              </w:rPr>
              <w:t>Підвищення кваліфікації медичного персоналу</w:t>
            </w:r>
            <w:r w:rsidRPr="005A1DDC">
              <w:rPr>
                <w:rFonts w:ascii="Times New Roman" w:eastAsia="Times New Roman" w:hAnsi="Times New Roman" w:cs="Times New Roman"/>
                <w:b/>
                <w:bCs/>
                <w:sz w:val="24"/>
                <w:szCs w:val="24"/>
                <w:lang w:val="ru-RU" w:eastAsia="uk-UA"/>
              </w:rPr>
              <w:t>:</w:t>
            </w:r>
            <w:r w:rsidRPr="005A1DDC">
              <w:rPr>
                <w:rFonts w:ascii="Times New Roman" w:eastAsia="Times New Roman" w:hAnsi="Times New Roman" w:cs="Times New Roman"/>
                <w:sz w:val="24"/>
                <w:szCs w:val="24"/>
                <w:lang w:val="ru-RU" w:eastAsia="uk-UA"/>
              </w:rPr>
              <w:t xml:space="preserve"> в партнерських громадах буде організовано серію тренінгів для ефективного впровадження нових послуг, розвитку професійних навиків медичного персоналу, та запобігання професійному вигоранню. Крім того, проект передбачає здійснення обміну досвідом для медичних працівників з метою поширення кращих практик в сфері медичного обслуговування. Високо мотивований та кваліфікований </w:t>
            </w:r>
            <w:r w:rsidRPr="005A1DDC">
              <w:rPr>
                <w:rFonts w:ascii="Times New Roman" w:eastAsia="Times New Roman" w:hAnsi="Times New Roman" w:cs="Times New Roman"/>
                <w:sz w:val="24"/>
                <w:szCs w:val="24"/>
                <w:lang w:val="ru-RU" w:eastAsia="uk-UA"/>
              </w:rPr>
              <w:lastRenderedPageBreak/>
              <w:t>персонал є запорукою якісної медичної допомоги.</w:t>
            </w:r>
          </w:p>
          <w:p w14:paraId="519EB7C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bCs/>
                <w:sz w:val="24"/>
                <w:szCs w:val="24"/>
                <w:lang w:val="ru-RU" w:eastAsia="uk-UA"/>
              </w:rPr>
              <w:t>Інформаційно-просвітницька кампанія</w:t>
            </w:r>
            <w:r w:rsidRPr="005A1DDC">
              <w:rPr>
                <w:rFonts w:ascii="Times New Roman" w:eastAsia="Times New Roman" w:hAnsi="Times New Roman" w:cs="Times New Roman"/>
                <w:b/>
                <w:bCs/>
                <w:sz w:val="24"/>
                <w:szCs w:val="24"/>
                <w:lang w:val="ru-RU" w:eastAsia="uk-UA"/>
              </w:rPr>
              <w:t>:</w:t>
            </w:r>
            <w:r w:rsidRPr="005A1DDC">
              <w:rPr>
                <w:rFonts w:ascii="Times New Roman" w:eastAsia="Times New Roman" w:hAnsi="Times New Roman" w:cs="Times New Roman"/>
                <w:sz w:val="24"/>
                <w:szCs w:val="24"/>
                <w:lang w:val="ru-RU" w:eastAsia="uk-UA"/>
              </w:rPr>
              <w:t xml:space="preserve"> у Долинській ТГ та в місті Бая-Спріє буде проведено широкомасштабну інформаційну кампанію, спрямовану на покращення співпраці населення з медичними закладами, а також промоції медичних послуг. Дана кампанія сприятиме кращому розумінню населенням важливості отримання лікувально-діагностичних та профілактичних послуг, що збільшить кількість звернень та матиме позитивний вплив на загальний стан здоров'я мешканців.</w:t>
            </w:r>
          </w:p>
        </w:tc>
      </w:tr>
      <w:tr w:rsidR="005A1DDC" w:rsidRPr="005A1DDC" w14:paraId="1504D460"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26A02D1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lastRenderedPageBreak/>
              <w:t>Територія на яку проєкт матиме вплив</w:t>
            </w:r>
          </w:p>
        </w:tc>
        <w:tc>
          <w:tcPr>
            <w:tcW w:w="7195" w:type="dxa"/>
            <w:gridSpan w:val="5"/>
            <w:tcBorders>
              <w:top w:val="single" w:sz="4" w:space="0" w:color="auto"/>
              <w:left w:val="single" w:sz="4" w:space="0" w:color="auto"/>
              <w:bottom w:val="single" w:sz="4" w:space="0" w:color="auto"/>
              <w:right w:val="single" w:sz="4" w:space="0" w:color="auto"/>
            </w:tcBorders>
            <w:hideMark/>
          </w:tcPr>
          <w:p w14:paraId="69EF1BA7"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місто Бая-Спріє й сусідні громади.</w:t>
            </w:r>
          </w:p>
        </w:tc>
      </w:tr>
      <w:tr w:rsidR="005A1DDC" w:rsidRPr="005A1DDC" w14:paraId="7F325CF9"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75542044"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195" w:type="dxa"/>
            <w:gridSpan w:val="5"/>
            <w:tcBorders>
              <w:top w:val="single" w:sz="4" w:space="0" w:color="auto"/>
              <w:left w:val="single" w:sz="4" w:space="0" w:color="auto"/>
              <w:bottom w:val="single" w:sz="4" w:space="0" w:color="auto"/>
              <w:right w:val="single" w:sz="4" w:space="0" w:color="auto"/>
            </w:tcBorders>
            <w:hideMark/>
          </w:tcPr>
          <w:p w14:paraId="3766D62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127 000 осіб.</w:t>
            </w:r>
          </w:p>
        </w:tc>
      </w:tr>
      <w:tr w:rsidR="005A1DDC" w:rsidRPr="005A1DDC" w14:paraId="7734BC9E"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4A25AF3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22C0E83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Запропонований проєкт спрямований на подолання спільних ключових викликів Долинської територіальної громади (Івано-Франківська обл., Україна) та міста Бая-Спріє (Марамуреський повіт, Румунія) щодо забезпечення рівного доступу до медичної допомоги та покращення загального стану здоров’я місцевих мешканців.</w:t>
            </w:r>
          </w:p>
          <w:p w14:paraId="5D99682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eastAsia="uk-UA"/>
              </w:rPr>
              <w:t xml:space="preserve">Проєкт пропонує системний підхід щодо комплексної трансформації медичного обслуговування в обох громадах та передбачає заходи направлені на подолання інфраструктурних бар'єрів, покращення матеріально-технічної бази, запровадження нових медичних послуг, підвищення кваліфікації персоналу та розширення транскордонної співпраці. </w:t>
            </w:r>
            <w:r w:rsidRPr="005A1DDC">
              <w:rPr>
                <w:rFonts w:ascii="Times New Roman" w:eastAsia="Times New Roman" w:hAnsi="Times New Roman" w:cs="Times New Roman"/>
                <w:sz w:val="24"/>
                <w:szCs w:val="24"/>
                <w:lang w:val="ru-RU" w:eastAsia="uk-UA"/>
              </w:rPr>
              <w:t xml:space="preserve">Особливу увагу буде приділено людям вразливих категорій та підтримці їх сімей. </w:t>
            </w:r>
          </w:p>
          <w:p w14:paraId="613CDE9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Загальною метою проекту є нарощування потенціалу для підвищення якості та доступності медичного обслуговування, які надають Долинський Діагностичний Центр (Долинська ТГ Івано-Франківська область, Україна), ЦПМД Бая-Спріє та Геріатричний Центр Бая-Спріє  (м. Бая-Спріє Марамуреський повіт, Румунія).</w:t>
            </w:r>
          </w:p>
        </w:tc>
      </w:tr>
      <w:tr w:rsidR="005A1DDC" w:rsidRPr="005A1DDC" w14:paraId="0946924C"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3D34F136"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Очікувані результати</w:t>
            </w:r>
          </w:p>
        </w:tc>
        <w:tc>
          <w:tcPr>
            <w:tcW w:w="7195" w:type="dxa"/>
            <w:gridSpan w:val="5"/>
            <w:tcBorders>
              <w:top w:val="single" w:sz="4" w:space="0" w:color="auto"/>
              <w:left w:val="single" w:sz="4" w:space="0" w:color="auto"/>
              <w:bottom w:val="single" w:sz="4" w:space="0" w:color="auto"/>
              <w:right w:val="single" w:sz="4" w:space="0" w:color="auto"/>
            </w:tcBorders>
          </w:tcPr>
          <w:p w14:paraId="3316692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Покращена медична інфраструктура: проведена реабілітація/ремонт приміщень та придбане медичне та немедичне обладнання для Консультативно-діагностичного Центру КНП Долинська багатопрофільна та Геріатричного Центру в м. Бая-Спріє Впроваджена телемедицина в Долинському Діагностичному Центрі та Центрі первинної медичної допомоги в м. Бая-Спріє  для віддалених медичних консультацій та діагностики.</w:t>
            </w:r>
          </w:p>
          <w:p w14:paraId="7DCDC4E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Створена Мобільна Медична Група на базі Долинського Діагностичного Центру для надання планової медичної допомоги пацієнтам з числа вразливих категорій населення за місцем проживання.</w:t>
            </w:r>
          </w:p>
          <w:p w14:paraId="5A07BECA"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Створений програмний додаток для моніторингу наявності ліків в місті Бая-Спріє, сусідніх громадах та транскордонного моніторингу в Долинській ТГ під час кризових ситуацій. </w:t>
            </w:r>
          </w:p>
          <w:p w14:paraId="762F225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Організоване навчання та обмін досвідом для медичного персоналу партнерських громад, зміцнення транскордонного співробітництва.</w:t>
            </w:r>
          </w:p>
        </w:tc>
      </w:tr>
      <w:tr w:rsidR="005A1DDC" w:rsidRPr="005A1DDC" w14:paraId="42E2EF25"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736723C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195" w:type="dxa"/>
            <w:gridSpan w:val="5"/>
            <w:tcBorders>
              <w:top w:val="single" w:sz="4" w:space="0" w:color="auto"/>
              <w:left w:val="single" w:sz="4" w:space="0" w:color="auto"/>
              <w:bottom w:val="single" w:sz="4" w:space="0" w:color="auto"/>
              <w:right w:val="single" w:sz="4" w:space="0" w:color="auto"/>
            </w:tcBorders>
          </w:tcPr>
          <w:p w14:paraId="56D4960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 - кошторисної документації та її законодавча легалізація.</w:t>
            </w:r>
          </w:p>
          <w:p w14:paraId="348BA95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Модернізація інфраструктури проєктних закладів.</w:t>
            </w:r>
          </w:p>
          <w:p w14:paraId="6CED181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Закупівля медичного та немедичного обладнання та впровадження </w:t>
            </w:r>
            <w:r w:rsidRPr="005A1DDC">
              <w:rPr>
                <w:rFonts w:ascii="Times New Roman" w:eastAsia="Times New Roman" w:hAnsi="Times New Roman" w:cs="Times New Roman"/>
                <w:sz w:val="24"/>
                <w:szCs w:val="24"/>
                <w:lang w:val="ru-RU" w:eastAsia="uk-UA"/>
              </w:rPr>
              <w:lastRenderedPageBreak/>
              <w:t>інноваційних технологій та нових послуг для проєктних закладів.</w:t>
            </w:r>
          </w:p>
          <w:p w14:paraId="5EC148B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серії тренінгів та обмін досвідом для підвищення компетентності медичного персоналу проєктних закладів та розширення транскордонного співробітництва.</w:t>
            </w:r>
          </w:p>
          <w:p w14:paraId="380FC77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інформаційної кампанії, спрямованої на налагодження кращої та тіснішої співпраці між місцевим населенням та проєктними закладами.</w:t>
            </w:r>
          </w:p>
          <w:p w14:paraId="5064B79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Надання висококваліфікованих медичних послуг проєктними закладами в містах Долина та Бая- Спріє.</w:t>
            </w:r>
          </w:p>
        </w:tc>
      </w:tr>
      <w:tr w:rsidR="005A1DDC" w:rsidRPr="005A1DDC" w14:paraId="71C05195"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16FD447F"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Період здійснення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0D397EC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2024 - 2026 рр.</w:t>
            </w:r>
          </w:p>
        </w:tc>
      </w:tr>
      <w:tr w:rsidR="005A1DDC" w:rsidRPr="005A1DDC" w14:paraId="118C2BCE" w14:textId="77777777" w:rsidTr="00492F14">
        <w:trPr>
          <w:trHeight w:val="291"/>
        </w:trPr>
        <w:tc>
          <w:tcPr>
            <w:tcW w:w="2376" w:type="dxa"/>
            <w:vMerge w:val="restart"/>
            <w:tcBorders>
              <w:top w:val="single" w:sz="4" w:space="0" w:color="auto"/>
              <w:left w:val="single" w:sz="4" w:space="0" w:color="auto"/>
              <w:bottom w:val="single" w:sz="4" w:space="0" w:color="auto"/>
              <w:right w:val="single" w:sz="4" w:space="0" w:color="auto"/>
            </w:tcBorders>
            <w:hideMark/>
          </w:tcPr>
          <w:p w14:paraId="7A06A60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418" w:type="dxa"/>
            <w:tcBorders>
              <w:top w:val="single" w:sz="4" w:space="0" w:color="auto"/>
              <w:left w:val="single" w:sz="4" w:space="0" w:color="auto"/>
              <w:bottom w:val="single" w:sz="4" w:space="0" w:color="auto"/>
              <w:right w:val="single" w:sz="4" w:space="0" w:color="auto"/>
            </w:tcBorders>
            <w:hideMark/>
          </w:tcPr>
          <w:p w14:paraId="6C1D5AB3"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3D2D695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122FAA4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49A4B7B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4F29CC37"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39E0F4DC" w14:textId="77777777" w:rsidTr="00492F14">
        <w:trPr>
          <w:trHeight w:val="263"/>
        </w:trPr>
        <w:tc>
          <w:tcPr>
            <w:tcW w:w="2376" w:type="dxa"/>
            <w:vMerge/>
            <w:tcBorders>
              <w:top w:val="single" w:sz="4" w:space="0" w:color="auto"/>
              <w:left w:val="single" w:sz="4" w:space="0" w:color="auto"/>
              <w:bottom w:val="single" w:sz="4" w:space="0" w:color="auto"/>
              <w:right w:val="single" w:sz="4" w:space="0" w:color="auto"/>
            </w:tcBorders>
            <w:vAlign w:val="center"/>
            <w:hideMark/>
          </w:tcPr>
          <w:p w14:paraId="49793ECC" w14:textId="77777777" w:rsidR="005A1DDC" w:rsidRPr="005A1DDC" w:rsidRDefault="005A1DDC" w:rsidP="005A1DDC">
            <w:pPr>
              <w:rPr>
                <w:rFonts w:ascii="Times New Roman" w:eastAsia="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14:paraId="4B6B0475"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5 412,0</w:t>
            </w:r>
          </w:p>
        </w:tc>
        <w:tc>
          <w:tcPr>
            <w:tcW w:w="1417" w:type="dxa"/>
            <w:tcBorders>
              <w:top w:val="single" w:sz="4" w:space="0" w:color="auto"/>
              <w:left w:val="single" w:sz="4" w:space="0" w:color="auto"/>
              <w:bottom w:val="single" w:sz="4" w:space="0" w:color="auto"/>
              <w:right w:val="single" w:sz="4" w:space="0" w:color="auto"/>
            </w:tcBorders>
          </w:tcPr>
          <w:p w14:paraId="6396C90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30 223,15</w:t>
            </w:r>
          </w:p>
        </w:tc>
        <w:tc>
          <w:tcPr>
            <w:tcW w:w="1276" w:type="dxa"/>
            <w:tcBorders>
              <w:top w:val="single" w:sz="4" w:space="0" w:color="auto"/>
              <w:left w:val="single" w:sz="4" w:space="0" w:color="auto"/>
              <w:bottom w:val="single" w:sz="4" w:space="0" w:color="auto"/>
              <w:right w:val="single" w:sz="4" w:space="0" w:color="auto"/>
            </w:tcBorders>
          </w:tcPr>
          <w:p w14:paraId="2AAA16AA"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1 199,25</w:t>
            </w:r>
          </w:p>
        </w:tc>
        <w:tc>
          <w:tcPr>
            <w:tcW w:w="1418" w:type="dxa"/>
            <w:tcBorders>
              <w:top w:val="single" w:sz="4" w:space="0" w:color="auto"/>
              <w:left w:val="single" w:sz="4" w:space="0" w:color="auto"/>
              <w:bottom w:val="single" w:sz="4" w:space="0" w:color="auto"/>
              <w:right w:val="single" w:sz="4" w:space="0" w:color="auto"/>
            </w:tcBorders>
          </w:tcPr>
          <w:p w14:paraId="5A342F6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1F0C673B"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36 834,4</w:t>
            </w:r>
          </w:p>
        </w:tc>
      </w:tr>
      <w:tr w:rsidR="005A1DDC" w:rsidRPr="005A1DDC" w14:paraId="248EAE50"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061E7F21"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195" w:type="dxa"/>
            <w:gridSpan w:val="5"/>
            <w:tcBorders>
              <w:top w:val="single" w:sz="4" w:space="0" w:color="auto"/>
              <w:left w:val="single" w:sz="4" w:space="0" w:color="auto"/>
              <w:bottom w:val="single" w:sz="4" w:space="0" w:color="auto"/>
              <w:right w:val="single" w:sz="4" w:space="0" w:color="auto"/>
            </w:tcBorders>
            <w:hideMark/>
          </w:tcPr>
          <w:p w14:paraId="5AFFDB58"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грантові кошти програми.</w:t>
            </w:r>
          </w:p>
        </w:tc>
      </w:tr>
      <w:tr w:rsidR="005A1DDC" w:rsidRPr="005A1DDC" w14:paraId="4D82D9D6"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10C209C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195" w:type="dxa"/>
            <w:gridSpan w:val="5"/>
            <w:tcBorders>
              <w:top w:val="single" w:sz="4" w:space="0" w:color="auto"/>
              <w:left w:val="single" w:sz="4" w:space="0" w:color="auto"/>
              <w:bottom w:val="single" w:sz="4" w:space="0" w:color="auto"/>
              <w:right w:val="single" w:sz="4" w:space="0" w:color="auto"/>
            </w:tcBorders>
            <w:hideMark/>
          </w:tcPr>
          <w:p w14:paraId="7EFD110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міська рада, місто Бая-Спріє, представництво Європейської комісії, Долинський діагностичний центр</w:t>
            </w:r>
            <w:r w:rsidRPr="005A1DDC">
              <w:rPr>
                <w:rFonts w:ascii="Times New Roman" w:eastAsia="Times New Roman" w:hAnsi="Times New Roman" w:cs="Times New Roman"/>
                <w:sz w:val="24"/>
                <w:szCs w:val="24"/>
                <w:lang w:val="ru-RU" w:eastAsia="uk-UA"/>
              </w:rPr>
              <w:t xml:space="preserve"> </w:t>
            </w:r>
            <w:r w:rsidRPr="005A1DDC">
              <w:rPr>
                <w:rFonts w:ascii="Times New Roman" w:eastAsia="Times New Roman" w:hAnsi="Times New Roman" w:cs="Times New Roman"/>
                <w:sz w:val="24"/>
                <w:szCs w:val="24"/>
                <w:lang w:val="ru-RU"/>
              </w:rPr>
              <w:t>КНП «Долинська багатопрофільна лікарня», ЦПМД Бая-Спріє та Геріатричний центр Бая-Спріє.</w:t>
            </w:r>
          </w:p>
        </w:tc>
      </w:tr>
      <w:tr w:rsidR="005A1DDC" w:rsidRPr="005A1DDC" w14:paraId="5BFCFAAE" w14:textId="77777777" w:rsidTr="00492F14">
        <w:tc>
          <w:tcPr>
            <w:tcW w:w="2376" w:type="dxa"/>
            <w:tcBorders>
              <w:top w:val="single" w:sz="4" w:space="0" w:color="auto"/>
              <w:left w:val="single" w:sz="4" w:space="0" w:color="auto"/>
              <w:bottom w:val="single" w:sz="4" w:space="0" w:color="auto"/>
              <w:right w:val="single" w:sz="4" w:space="0" w:color="auto"/>
            </w:tcBorders>
            <w:hideMark/>
          </w:tcPr>
          <w:p w14:paraId="2FEBCBAC"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195" w:type="dxa"/>
            <w:gridSpan w:val="5"/>
            <w:tcBorders>
              <w:top w:val="single" w:sz="4" w:space="0" w:color="auto"/>
              <w:left w:val="single" w:sz="4" w:space="0" w:color="auto"/>
              <w:bottom w:val="single" w:sz="4" w:space="0" w:color="auto"/>
              <w:right w:val="single" w:sz="4" w:space="0" w:color="auto"/>
            </w:tcBorders>
          </w:tcPr>
          <w:p w14:paraId="03F152AA"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1329C48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464FDF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16F591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7B9FD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544ED5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051541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B1375AF"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4967C10" w14:textId="1B9056E5"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w:t>
      </w:r>
      <w:r w:rsidR="00686A68">
        <w:rPr>
          <w:rFonts w:ascii="Times New Roman" w:eastAsia="Times New Roman" w:hAnsi="Times New Roman" w:cs="Times New Roman"/>
          <w:b/>
          <w:sz w:val="24"/>
          <w:szCs w:val="24"/>
          <w:lang w:eastAsia="uk-UA"/>
        </w:rPr>
        <w:t>61</w:t>
      </w:r>
    </w:p>
    <w:p w14:paraId="2C22423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9952" w:type="dxa"/>
        <w:tblInd w:w="-318" w:type="dxa"/>
        <w:tblLook w:val="04A0" w:firstRow="1" w:lastRow="0" w:firstColumn="1" w:lastColumn="0" w:noHBand="0" w:noVBand="1"/>
      </w:tblPr>
      <w:tblGrid>
        <w:gridCol w:w="2556"/>
        <w:gridCol w:w="1483"/>
        <w:gridCol w:w="1377"/>
        <w:gridCol w:w="1244"/>
        <w:gridCol w:w="1378"/>
        <w:gridCol w:w="1914"/>
      </w:tblGrid>
      <w:tr w:rsidR="005A1DDC" w:rsidRPr="005A1DDC" w14:paraId="18D7B467"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3952E7A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3C8D1FC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В.1.2.2 проведення ремонтних робіт у  медичних закладах громади.</w:t>
            </w:r>
          </w:p>
          <w:p w14:paraId="0D08B451" w14:textId="77777777" w:rsidR="005A1DDC" w:rsidRPr="005A1DDC" w:rsidRDefault="005A1DDC" w:rsidP="005A1DDC">
            <w:pPr>
              <w:widowControl w:val="0"/>
              <w:shd w:val="clear" w:color="auto" w:fill="FFFFFF"/>
              <w:tabs>
                <w:tab w:val="left" w:pos="282"/>
              </w:tabs>
              <w:ind w:firstLine="709"/>
              <w:contextualSpacing/>
              <w:jc w:val="both"/>
              <w:rPr>
                <w:rFonts w:ascii="Times New Roman" w:eastAsia="Times New Roman" w:hAnsi="Times New Roman" w:cs="Times New Roman"/>
                <w:i/>
                <w:sz w:val="24"/>
                <w:szCs w:val="24"/>
                <w:lang w:val="ru-RU" w:eastAsia="uk-UA"/>
              </w:rPr>
            </w:pPr>
          </w:p>
          <w:p w14:paraId="21FA428C"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27C725ED"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2630881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2EE1CECC"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Капітальний ремонт Тростянецької амбулаторії ЗПСМ.</w:t>
            </w:r>
          </w:p>
        </w:tc>
      </w:tr>
      <w:tr w:rsidR="005A1DDC" w:rsidRPr="005A1DDC" w14:paraId="36633183"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1E06C95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0566089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ремонтних робіт у медичних закладах громади.</w:t>
            </w:r>
          </w:p>
        </w:tc>
      </w:tr>
      <w:tr w:rsidR="005A1DDC" w:rsidRPr="005A1DDC" w14:paraId="563BF219"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166F471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4606B7F6" w14:textId="77777777" w:rsidR="005A1DDC" w:rsidRPr="005A1DDC" w:rsidRDefault="005A1DDC" w:rsidP="005A1DDC">
            <w:pPr>
              <w:jc w:val="both"/>
              <w:rPr>
                <w:rFonts w:ascii="Times New Roman" w:eastAsia="Calibri" w:hAnsi="Times New Roman" w:cs="Times New Roman"/>
                <w:sz w:val="24"/>
                <w:szCs w:val="24"/>
                <w:lang w:val="ru-RU" w:eastAsia="uk-UA"/>
              </w:rPr>
            </w:pPr>
            <w:r w:rsidRPr="005A1DDC">
              <w:rPr>
                <w:rFonts w:ascii="Times New Roman" w:eastAsia="Calibri" w:hAnsi="Times New Roman" w:cs="Times New Roman"/>
                <w:sz w:val="24"/>
                <w:szCs w:val="24"/>
                <w:lang w:val="ru-RU" w:eastAsia="uk-UA"/>
              </w:rPr>
              <w:t>с. Тростянець, с. Слобода Долинська.</w:t>
            </w:r>
          </w:p>
          <w:p w14:paraId="0ACC2F36"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693AF835"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54C38DD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6D26168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1813 осіб.</w:t>
            </w:r>
          </w:p>
        </w:tc>
      </w:tr>
      <w:tr w:rsidR="005A1DDC" w:rsidRPr="005A1DDC" w14:paraId="0B820BB9" w14:textId="77777777" w:rsidTr="00357FDB">
        <w:trPr>
          <w:trHeight w:val="986"/>
        </w:trPr>
        <w:tc>
          <w:tcPr>
            <w:tcW w:w="2556" w:type="dxa"/>
            <w:tcBorders>
              <w:top w:val="single" w:sz="4" w:space="0" w:color="auto"/>
              <w:left w:val="single" w:sz="4" w:space="0" w:color="auto"/>
              <w:bottom w:val="single" w:sz="4" w:space="0" w:color="auto"/>
              <w:right w:val="single" w:sz="4" w:space="0" w:color="auto"/>
            </w:tcBorders>
            <w:hideMark/>
          </w:tcPr>
          <w:p w14:paraId="1650E7E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38DCD91D"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Проєкт передбачає: перекриття даху; заміна дверей, підлоги; внутрішній ремонт приміщень та коридору; відновлення фасаду; проведення укріплення фундаменту; ремонт вхідних сходів; реставрація пандуса.</w:t>
            </w:r>
          </w:p>
        </w:tc>
      </w:tr>
      <w:tr w:rsidR="005A1DDC" w:rsidRPr="005A1DDC" w14:paraId="78E48C3C"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1708780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3AF234E8"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Створення належних умов та забезпечення реалізації права мешканців сіл Тростянець та Слобода Долинська на безкоштовну, висококваліфіковану первинну медичну допомогу. </w:t>
            </w:r>
            <w:r w:rsidRPr="005A1DDC">
              <w:rPr>
                <w:rFonts w:ascii="Times New Roman" w:eastAsia="Times New Roman" w:hAnsi="Times New Roman" w:cs="Times New Roman"/>
                <w:sz w:val="24"/>
                <w:szCs w:val="24"/>
                <w:lang w:eastAsia="uk-UA"/>
              </w:rPr>
              <w:t>Створення сучасних умов праці для медичного персоналу.</w:t>
            </w:r>
          </w:p>
        </w:tc>
      </w:tr>
      <w:tr w:rsidR="005A1DDC" w:rsidRPr="005A1DDC" w14:paraId="0809322C"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72E4BF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4C92718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w:t>
            </w:r>
          </w:p>
          <w:p w14:paraId="291A298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ремонтних робіт.</w:t>
            </w:r>
          </w:p>
          <w:p w14:paraId="6BB7DF9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технічного нагляду за виконанням робіт.</w:t>
            </w:r>
          </w:p>
        </w:tc>
      </w:tr>
      <w:tr w:rsidR="005A1DDC" w:rsidRPr="005A1DDC" w14:paraId="4C105D94"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63D669C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33A495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2024 - 2026 рр.</w:t>
            </w:r>
          </w:p>
        </w:tc>
      </w:tr>
      <w:tr w:rsidR="005A1DDC" w:rsidRPr="005A1DDC" w14:paraId="427B8F05" w14:textId="77777777" w:rsidTr="00357FDB">
        <w:trPr>
          <w:trHeight w:val="291"/>
        </w:trPr>
        <w:tc>
          <w:tcPr>
            <w:tcW w:w="2556" w:type="dxa"/>
            <w:vMerge w:val="restart"/>
            <w:tcBorders>
              <w:top w:val="single" w:sz="4" w:space="0" w:color="auto"/>
              <w:left w:val="single" w:sz="4" w:space="0" w:color="auto"/>
              <w:bottom w:val="single" w:sz="4" w:space="0" w:color="auto"/>
              <w:right w:val="single" w:sz="4" w:space="0" w:color="auto"/>
            </w:tcBorders>
            <w:hideMark/>
          </w:tcPr>
          <w:p w14:paraId="2AE2D74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483" w:type="dxa"/>
            <w:tcBorders>
              <w:top w:val="single" w:sz="4" w:space="0" w:color="auto"/>
              <w:left w:val="single" w:sz="4" w:space="0" w:color="auto"/>
              <w:bottom w:val="single" w:sz="4" w:space="0" w:color="auto"/>
              <w:right w:val="single" w:sz="4" w:space="0" w:color="auto"/>
            </w:tcBorders>
            <w:hideMark/>
          </w:tcPr>
          <w:p w14:paraId="5B69707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770C95D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38DD48A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1C39DA2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72730B0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6B844681" w14:textId="77777777" w:rsidTr="00357FDB">
        <w:trPr>
          <w:trHeight w:val="263"/>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192A8D8F" w14:textId="77777777" w:rsidR="005A1DDC" w:rsidRPr="005A1DDC" w:rsidRDefault="005A1DDC" w:rsidP="005A1DDC">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tcPr>
          <w:p w14:paraId="1085592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800,0</w:t>
            </w:r>
          </w:p>
        </w:tc>
        <w:tc>
          <w:tcPr>
            <w:tcW w:w="1377" w:type="dxa"/>
            <w:tcBorders>
              <w:top w:val="single" w:sz="4" w:space="0" w:color="auto"/>
              <w:left w:val="single" w:sz="4" w:space="0" w:color="auto"/>
              <w:bottom w:val="single" w:sz="4" w:space="0" w:color="auto"/>
              <w:right w:val="single" w:sz="4" w:space="0" w:color="auto"/>
            </w:tcBorders>
          </w:tcPr>
          <w:p w14:paraId="66B9FB7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tcPr>
          <w:p w14:paraId="07F0FD5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378" w:type="dxa"/>
            <w:tcBorders>
              <w:top w:val="single" w:sz="4" w:space="0" w:color="auto"/>
              <w:left w:val="single" w:sz="4" w:space="0" w:color="auto"/>
              <w:bottom w:val="single" w:sz="4" w:space="0" w:color="auto"/>
              <w:right w:val="single" w:sz="4" w:space="0" w:color="auto"/>
            </w:tcBorders>
          </w:tcPr>
          <w:p w14:paraId="4332D44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1006AF6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2800,0</w:t>
            </w:r>
          </w:p>
        </w:tc>
      </w:tr>
      <w:tr w:rsidR="005A1DDC" w:rsidRPr="005A1DDC" w14:paraId="5AEE5869"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4C91AA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0B3DBFA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міського бюджету, кошти обласного бюджету, гранти.</w:t>
            </w:r>
          </w:p>
        </w:tc>
      </w:tr>
      <w:tr w:rsidR="005A1DDC" w:rsidRPr="005A1DDC" w14:paraId="15E385B7"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04C29FD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3979EF7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КНП «ЦПМД» Долинської міської ради, обласна рада.</w:t>
            </w:r>
          </w:p>
        </w:tc>
      </w:tr>
      <w:tr w:rsidR="005A1DDC" w:rsidRPr="005A1DDC" w14:paraId="7218AB08" w14:textId="77777777" w:rsidTr="00357FDB">
        <w:tc>
          <w:tcPr>
            <w:tcW w:w="2556" w:type="dxa"/>
            <w:tcBorders>
              <w:top w:val="single" w:sz="4" w:space="0" w:color="auto"/>
              <w:left w:val="single" w:sz="4" w:space="0" w:color="auto"/>
              <w:bottom w:val="single" w:sz="4" w:space="0" w:color="auto"/>
              <w:right w:val="single" w:sz="4" w:space="0" w:color="auto"/>
            </w:tcBorders>
            <w:hideMark/>
          </w:tcPr>
          <w:p w14:paraId="548D71C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5152D741"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37664A9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A495AD9"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1B2F33AA"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7CDDCBC2" w14:textId="533170F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6</w:t>
      </w:r>
      <w:r w:rsidR="00686A68">
        <w:rPr>
          <w:rFonts w:ascii="Times New Roman" w:eastAsia="Times New Roman" w:hAnsi="Times New Roman" w:cs="Times New Roman"/>
          <w:b/>
          <w:sz w:val="24"/>
          <w:szCs w:val="24"/>
          <w:lang w:eastAsia="uk-UA"/>
        </w:rPr>
        <w:t>2</w:t>
      </w:r>
    </w:p>
    <w:p w14:paraId="63DECADC"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5A1DDC" w:rsidRPr="005A1DDC" w14:paraId="5133B0EA"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75193DA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645F007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В.1.2.2 проведення ремонтних робіт у медичних закладах громади.</w:t>
            </w:r>
          </w:p>
          <w:p w14:paraId="2BA0C1B3"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619B496A"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4716E66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54913496"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val="ru-RU" w:eastAsia="uk-UA"/>
              </w:rPr>
              <w:t xml:space="preserve">Капітальний ремонт неврологічного корпусу для створення реабілітаційного центру, по вул. </w:t>
            </w:r>
            <w:r w:rsidRPr="005A1DDC">
              <w:rPr>
                <w:rFonts w:ascii="Times New Roman" w:eastAsia="Times New Roman" w:hAnsi="Times New Roman" w:cs="Times New Roman"/>
                <w:b/>
                <w:sz w:val="24"/>
                <w:szCs w:val="24"/>
                <w:lang w:eastAsia="uk-UA"/>
              </w:rPr>
              <w:t>О. Грицей 15 в м. Долина.</w:t>
            </w:r>
          </w:p>
        </w:tc>
      </w:tr>
      <w:tr w:rsidR="005A1DDC" w:rsidRPr="005A1DDC" w14:paraId="58174F39"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1D5C491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786BD7AE"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Підвищення якості надання медичної допомоги. </w:t>
            </w:r>
          </w:p>
          <w:p w14:paraId="5C3E2B7D"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Забезпечення більшої кількості пацієнтів реабілітаційними послугами. </w:t>
            </w:r>
            <w:r w:rsidRPr="005A1DDC">
              <w:rPr>
                <w:rFonts w:ascii="Times New Roman" w:eastAsia="Times New Roman" w:hAnsi="Times New Roman" w:cs="Times New Roman"/>
                <w:sz w:val="24"/>
                <w:szCs w:val="24"/>
                <w:lang w:eastAsia="uk-UA"/>
              </w:rPr>
              <w:t>Покращення умов лікувального процесу .</w:t>
            </w:r>
          </w:p>
        </w:tc>
      </w:tr>
      <w:tr w:rsidR="005A1DDC" w:rsidRPr="005A1DDC" w14:paraId="638409D8"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11471E5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7064BB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5AF95A19"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5B7A93C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08846A9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48 500 осіб.</w:t>
            </w:r>
          </w:p>
        </w:tc>
      </w:tr>
      <w:tr w:rsidR="005A1DDC" w:rsidRPr="005A1DDC" w14:paraId="14506314"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2B0262F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59BC7E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Проектом передбачається укріплення даху та встановлення водовідвідних труб для ліквідації затікання дощових вод в приміщення, що призводить до руйнування несучих конструкцій будівлі. Капітальний ремонти відповідних приміщень забезпечить комфорт пацієнтам та працівникам. Облаштування палат та процедурних кабінетів для надання реабілітаційних послуг дасть змогу задовольнити  зростаючу потребу в таких послугах з огляду на перебування країни у стані війни з 2022 року.</w:t>
            </w:r>
          </w:p>
        </w:tc>
      </w:tr>
      <w:tr w:rsidR="005A1DDC" w:rsidRPr="005A1DDC" w14:paraId="7E228674"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6AF5A34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6C867AD1"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val="ru-RU" w:eastAsia="uk-UA"/>
              </w:rPr>
              <w:t xml:space="preserve">Забезпечення відповідних умов для надання необхідної допомоги воїнам ЗСУ, які потребують  відновного лікування. </w:t>
            </w:r>
            <w:r w:rsidRPr="005A1DDC">
              <w:rPr>
                <w:rFonts w:ascii="Times New Roman" w:eastAsia="Times New Roman" w:hAnsi="Times New Roman" w:cs="Times New Roman"/>
                <w:sz w:val="24"/>
                <w:szCs w:val="24"/>
                <w:lang w:eastAsia="uk-UA"/>
              </w:rPr>
              <w:t>Задоволення потреб населення громади в реабілітаційних послугах.</w:t>
            </w:r>
          </w:p>
        </w:tc>
      </w:tr>
      <w:tr w:rsidR="005A1DDC" w:rsidRPr="005A1DDC" w14:paraId="7B2F905B"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0D8D0AF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76E9DB0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Виготовлення проєктно-кошторисної документації та її законодавча легалізація.</w:t>
            </w:r>
          </w:p>
          <w:p w14:paraId="048471B7"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закупівлі необхідного обладнання.</w:t>
            </w:r>
          </w:p>
          <w:p w14:paraId="680B28C2"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ремонтних робіт.</w:t>
            </w:r>
          </w:p>
          <w:p w14:paraId="0F278BE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Підготовка звітів щодо ефективності функціонування відділення та поширення позитивного досвіду серед населення.</w:t>
            </w:r>
          </w:p>
        </w:tc>
      </w:tr>
      <w:tr w:rsidR="005A1DDC" w:rsidRPr="005A1DDC" w14:paraId="51DFDD0F"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6AC1F90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2E7B790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2024 - 2025 рр.</w:t>
            </w:r>
          </w:p>
        </w:tc>
      </w:tr>
      <w:tr w:rsidR="005A1DDC" w:rsidRPr="005A1DDC" w14:paraId="118244DF" w14:textId="77777777" w:rsidTr="00357FDB">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1430738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483" w:type="dxa"/>
            <w:tcBorders>
              <w:top w:val="single" w:sz="4" w:space="0" w:color="auto"/>
              <w:left w:val="single" w:sz="4" w:space="0" w:color="auto"/>
              <w:bottom w:val="single" w:sz="4" w:space="0" w:color="auto"/>
              <w:right w:val="single" w:sz="4" w:space="0" w:color="auto"/>
            </w:tcBorders>
            <w:hideMark/>
          </w:tcPr>
          <w:p w14:paraId="21CCA4D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42DB7DD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797705A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6621D1F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3A81681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7B10EF5F" w14:textId="77777777" w:rsidTr="00357FDB">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98D9AE" w14:textId="77777777" w:rsidR="005A1DDC" w:rsidRPr="005A1DDC" w:rsidRDefault="005A1DDC" w:rsidP="005A1DDC">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tcPr>
          <w:p w14:paraId="7BE3CAA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3000,0</w:t>
            </w:r>
          </w:p>
        </w:tc>
        <w:tc>
          <w:tcPr>
            <w:tcW w:w="1377" w:type="dxa"/>
            <w:tcBorders>
              <w:top w:val="single" w:sz="4" w:space="0" w:color="auto"/>
              <w:left w:val="single" w:sz="4" w:space="0" w:color="auto"/>
              <w:bottom w:val="single" w:sz="4" w:space="0" w:color="auto"/>
              <w:right w:val="single" w:sz="4" w:space="0" w:color="auto"/>
            </w:tcBorders>
          </w:tcPr>
          <w:p w14:paraId="6CE2CF8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5930,0</w:t>
            </w:r>
          </w:p>
        </w:tc>
        <w:tc>
          <w:tcPr>
            <w:tcW w:w="1244" w:type="dxa"/>
            <w:tcBorders>
              <w:top w:val="single" w:sz="4" w:space="0" w:color="auto"/>
              <w:left w:val="single" w:sz="4" w:space="0" w:color="auto"/>
              <w:bottom w:val="single" w:sz="4" w:space="0" w:color="auto"/>
              <w:right w:val="single" w:sz="4" w:space="0" w:color="auto"/>
            </w:tcBorders>
          </w:tcPr>
          <w:p w14:paraId="5440139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8" w:type="dxa"/>
            <w:tcBorders>
              <w:top w:val="single" w:sz="4" w:space="0" w:color="auto"/>
              <w:left w:val="single" w:sz="4" w:space="0" w:color="auto"/>
              <w:bottom w:val="single" w:sz="4" w:space="0" w:color="auto"/>
              <w:right w:val="single" w:sz="4" w:space="0" w:color="auto"/>
            </w:tcBorders>
          </w:tcPr>
          <w:p w14:paraId="393C151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5102FF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8930,0</w:t>
            </w:r>
          </w:p>
        </w:tc>
      </w:tr>
      <w:tr w:rsidR="005A1DDC" w:rsidRPr="005A1DDC" w14:paraId="42C3C427"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53BC04D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6F12E40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громади, кошти державного та обласного бюджетів,  гранти.</w:t>
            </w:r>
          </w:p>
        </w:tc>
      </w:tr>
      <w:tr w:rsidR="005A1DDC" w:rsidRPr="005A1DDC" w14:paraId="04B250AF"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6B48E8B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671427B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Долинська міська рада, міжнародні партнери, обласна рада, державні органи влади.</w:t>
            </w:r>
          </w:p>
          <w:p w14:paraId="0B4582A9" w14:textId="77777777" w:rsidR="005A1DDC" w:rsidRPr="005A1DDC" w:rsidRDefault="005A1DDC" w:rsidP="005A1DDC">
            <w:pPr>
              <w:rPr>
                <w:rFonts w:ascii="Times New Roman" w:eastAsia="Times New Roman" w:hAnsi="Times New Roman" w:cs="Times New Roman"/>
                <w:sz w:val="24"/>
                <w:szCs w:val="24"/>
                <w:lang w:val="ru-RU" w:eastAsia="uk-UA"/>
              </w:rPr>
            </w:pPr>
          </w:p>
        </w:tc>
      </w:tr>
      <w:tr w:rsidR="005A1DDC" w:rsidRPr="005A1DDC" w14:paraId="5409D2BD"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47CE016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451865E5"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17E6809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0E0ECB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E5EE9D" w14:textId="77777777" w:rsidR="005A1DDC" w:rsidRPr="005A1DDC" w:rsidRDefault="005A1DDC" w:rsidP="005A1DDC">
      <w:pPr>
        <w:spacing w:line="256" w:lineRule="auto"/>
        <w:jc w:val="center"/>
        <w:rPr>
          <w:rFonts w:ascii="Times New Roman" w:eastAsia="Calibri" w:hAnsi="Times New Roman" w:cs="Times New Roman"/>
          <w:b/>
          <w:sz w:val="24"/>
          <w:szCs w:val="24"/>
        </w:rPr>
      </w:pPr>
    </w:p>
    <w:p w14:paraId="42FFD77A" w14:textId="77777777" w:rsidR="005A1DDC" w:rsidRPr="005A1DDC" w:rsidRDefault="005A1DDC" w:rsidP="005A1DDC">
      <w:pPr>
        <w:spacing w:after="200" w:line="276" w:lineRule="auto"/>
        <w:rPr>
          <w:rFonts w:ascii="Times New Roman" w:eastAsia="Calibri" w:hAnsi="Times New Roman" w:cs="Times New Roman"/>
          <w:b/>
          <w:sz w:val="24"/>
          <w:szCs w:val="24"/>
        </w:rPr>
      </w:pPr>
      <w:r w:rsidRPr="005A1DDC">
        <w:rPr>
          <w:rFonts w:ascii="Times New Roman" w:eastAsia="Calibri" w:hAnsi="Times New Roman" w:cs="Times New Roman"/>
          <w:b/>
          <w:sz w:val="24"/>
          <w:szCs w:val="24"/>
        </w:rPr>
        <w:br w:type="page"/>
      </w:r>
    </w:p>
    <w:p w14:paraId="6BFA2B79" w14:textId="463298D4" w:rsidR="005A1DDC" w:rsidRPr="005A1DDC" w:rsidRDefault="005A1DDC" w:rsidP="005A1DDC">
      <w:pPr>
        <w:spacing w:line="256" w:lineRule="auto"/>
        <w:jc w:val="center"/>
        <w:rPr>
          <w:rFonts w:ascii="Times New Roman" w:eastAsia="Times New Roman" w:hAnsi="Times New Roman" w:cs="Times New Roman"/>
          <w:sz w:val="24"/>
          <w:szCs w:val="24"/>
          <w:lang w:eastAsia="uk-UA"/>
        </w:rPr>
      </w:pPr>
      <w:r w:rsidRPr="005A1DDC">
        <w:rPr>
          <w:rFonts w:ascii="Times New Roman" w:eastAsia="Calibri" w:hAnsi="Times New Roman" w:cs="Times New Roman"/>
          <w:b/>
          <w:sz w:val="24"/>
          <w:szCs w:val="24"/>
        </w:rPr>
        <w:lastRenderedPageBreak/>
        <w:t>ТЕХНІЧНЕ ЗАВДАННЯ № 6</w:t>
      </w:r>
      <w:r w:rsidR="00686A68">
        <w:rPr>
          <w:rFonts w:ascii="Times New Roman" w:eastAsia="Calibri" w:hAnsi="Times New Roman" w:cs="Times New Roman"/>
          <w:b/>
          <w:sz w:val="24"/>
          <w:szCs w:val="24"/>
        </w:rPr>
        <w:t>3</w:t>
      </w:r>
    </w:p>
    <w:tbl>
      <w:tblPr>
        <w:tblStyle w:val="a4"/>
        <w:tblW w:w="0" w:type="auto"/>
        <w:tblLook w:val="04A0" w:firstRow="1" w:lastRow="0" w:firstColumn="1" w:lastColumn="0" w:noHBand="0" w:noVBand="1"/>
      </w:tblPr>
      <w:tblGrid>
        <w:gridCol w:w="2265"/>
        <w:gridCol w:w="1529"/>
        <w:gridCol w:w="1417"/>
        <w:gridCol w:w="1276"/>
        <w:gridCol w:w="1418"/>
        <w:gridCol w:w="1666"/>
      </w:tblGrid>
      <w:tr w:rsidR="005A1DDC" w:rsidRPr="005A1DDC" w14:paraId="3C4F455D"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7762BE16"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Завдання Стратегії, якому відповідає проєкт</w:t>
            </w:r>
          </w:p>
        </w:tc>
        <w:tc>
          <w:tcPr>
            <w:tcW w:w="7306" w:type="dxa"/>
            <w:gridSpan w:val="5"/>
            <w:tcBorders>
              <w:top w:val="single" w:sz="4" w:space="0" w:color="auto"/>
              <w:left w:val="single" w:sz="4" w:space="0" w:color="auto"/>
              <w:bottom w:val="single" w:sz="4" w:space="0" w:color="auto"/>
              <w:right w:val="single" w:sz="4" w:space="0" w:color="auto"/>
            </w:tcBorders>
          </w:tcPr>
          <w:p w14:paraId="22233905"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В.1.2.2 проведення ремонтних робіт у  медичних закладах громади.</w:t>
            </w:r>
          </w:p>
        </w:tc>
      </w:tr>
      <w:tr w:rsidR="005A1DDC" w:rsidRPr="005A1DDC" w14:paraId="14AE2BBE"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4824E4BD"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Назва проєкту</w:t>
            </w:r>
          </w:p>
        </w:tc>
        <w:tc>
          <w:tcPr>
            <w:tcW w:w="7306" w:type="dxa"/>
            <w:gridSpan w:val="5"/>
            <w:tcBorders>
              <w:top w:val="single" w:sz="4" w:space="0" w:color="auto"/>
              <w:left w:val="single" w:sz="4" w:space="0" w:color="auto"/>
              <w:bottom w:val="single" w:sz="4" w:space="0" w:color="auto"/>
              <w:right w:val="single" w:sz="4" w:space="0" w:color="auto"/>
            </w:tcBorders>
          </w:tcPr>
          <w:p w14:paraId="4A680C56" w14:textId="77777777" w:rsidR="005A1DDC" w:rsidRPr="005A1DDC" w:rsidRDefault="005A1DDC" w:rsidP="005A1DDC">
            <w:pPr>
              <w:jc w:val="both"/>
              <w:rPr>
                <w:rFonts w:ascii="Times New Roman" w:eastAsia="Times New Roman" w:hAnsi="Times New Roman" w:cs="Times New Roman"/>
                <w:b/>
                <w:sz w:val="24"/>
                <w:szCs w:val="24"/>
              </w:rPr>
            </w:pPr>
            <w:r w:rsidRPr="005A1DDC">
              <w:rPr>
                <w:rFonts w:ascii="Times New Roman" w:eastAsia="Times New Roman" w:hAnsi="Times New Roman" w:cs="Times New Roman"/>
                <w:b/>
                <w:sz w:val="24"/>
                <w:szCs w:val="24"/>
              </w:rPr>
              <w:t>SOS for children's health/ SOS дбаємо про здоров’я дітей (проект в рамках програми INTERREG NEXT Poland-Ukraine 2021-2027).</w:t>
            </w:r>
          </w:p>
        </w:tc>
      </w:tr>
      <w:tr w:rsidR="005A1DDC" w:rsidRPr="005A1DDC" w14:paraId="064160CE"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78D0CC1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Цілі проєкту</w:t>
            </w:r>
          </w:p>
        </w:tc>
        <w:tc>
          <w:tcPr>
            <w:tcW w:w="7306" w:type="dxa"/>
            <w:gridSpan w:val="5"/>
            <w:tcBorders>
              <w:top w:val="single" w:sz="4" w:space="0" w:color="auto"/>
              <w:left w:val="single" w:sz="4" w:space="0" w:color="auto"/>
              <w:bottom w:val="single" w:sz="4" w:space="0" w:color="auto"/>
              <w:right w:val="single" w:sz="4" w:space="0" w:color="auto"/>
            </w:tcBorders>
            <w:hideMark/>
          </w:tcPr>
          <w:p w14:paraId="7D32BE22"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Модернізація існуючого Центру здоров’я дитини в Долинській територіальній громаді та створення нового Дитячого оздоровчого центру у Войткувці, гміна Устрики Долішні, шляхом виконання інфраструктурних робіт, закупівлі медичного та немедичного обладнання, впровадження нових послуг та підбору персоналу.</w:t>
            </w:r>
          </w:p>
          <w:p w14:paraId="1EB523A7"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Розробка концепції транскордонного співробітництва між Центрами здоров’я дитини Долинської територіальної громади та Центром реабілітаційного дозвілля дітей у Войткувці гміни Устрики Долішні, що включає систему навчання та обміну досвідом для персоналу обох Центрів та порядок спільного надання медичних реабілітаційних та оздоровчих послуг дітям.</w:t>
            </w:r>
          </w:p>
          <w:p w14:paraId="2625768A"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Проведення інформаційно-просвітницької кампанії в Долинській територіальній громаді та гміні Устрики Долішні з метою інформування місцевих жителів про нові медичні послуги, які надаватимуть Центри оздоровлення/реабілітації дітей обох громад та сприяння якісній співпраці між громадськістю та цими закладами.</w:t>
            </w:r>
          </w:p>
        </w:tc>
      </w:tr>
      <w:tr w:rsidR="005A1DDC" w:rsidRPr="005A1DDC" w14:paraId="5605B185"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152B7C0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Територія на яку проєкт матиме вплив</w:t>
            </w:r>
          </w:p>
        </w:tc>
        <w:tc>
          <w:tcPr>
            <w:tcW w:w="7306" w:type="dxa"/>
            <w:gridSpan w:val="5"/>
            <w:tcBorders>
              <w:top w:val="single" w:sz="4" w:space="0" w:color="auto"/>
              <w:left w:val="single" w:sz="4" w:space="0" w:color="auto"/>
              <w:bottom w:val="single" w:sz="4" w:space="0" w:color="auto"/>
              <w:right w:val="single" w:sz="4" w:space="0" w:color="auto"/>
            </w:tcBorders>
            <w:hideMark/>
          </w:tcPr>
          <w:p w14:paraId="4042E7EC"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Долинська ТГ та 8 сусідніх до Долинської громад.</w:t>
            </w:r>
          </w:p>
          <w:p w14:paraId="61C82379"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Гміна Устрики Долішні (Польща).</w:t>
            </w:r>
          </w:p>
        </w:tc>
      </w:tr>
      <w:tr w:rsidR="005A1DDC" w:rsidRPr="005A1DDC" w14:paraId="2E0BC624"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33782FFB"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Орієнтовна кількість отримувачів вигод</w:t>
            </w:r>
          </w:p>
        </w:tc>
        <w:tc>
          <w:tcPr>
            <w:tcW w:w="7306" w:type="dxa"/>
            <w:gridSpan w:val="5"/>
            <w:tcBorders>
              <w:top w:val="single" w:sz="4" w:space="0" w:color="auto"/>
              <w:left w:val="single" w:sz="4" w:space="0" w:color="auto"/>
              <w:bottom w:val="single" w:sz="4" w:space="0" w:color="auto"/>
              <w:right w:val="single" w:sz="4" w:space="0" w:color="auto"/>
            </w:tcBorders>
            <w:hideMark/>
          </w:tcPr>
          <w:p w14:paraId="24D582E8"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126 971 особи.</w:t>
            </w:r>
          </w:p>
        </w:tc>
      </w:tr>
      <w:tr w:rsidR="005A1DDC" w:rsidRPr="005A1DDC" w14:paraId="625F6915"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14BD0DF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Стислий опис проєкту</w:t>
            </w:r>
          </w:p>
        </w:tc>
        <w:tc>
          <w:tcPr>
            <w:tcW w:w="7306" w:type="dxa"/>
            <w:gridSpan w:val="5"/>
            <w:tcBorders>
              <w:top w:val="single" w:sz="4" w:space="0" w:color="auto"/>
              <w:left w:val="single" w:sz="4" w:space="0" w:color="auto"/>
              <w:bottom w:val="single" w:sz="4" w:space="0" w:color="auto"/>
              <w:right w:val="single" w:sz="4" w:space="0" w:color="auto"/>
            </w:tcBorders>
            <w:hideMark/>
          </w:tcPr>
          <w:p w14:paraId="33CDDA75"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Запропонований проект спрямований на подолання спільних ключових викликів Долинської територіальної громади (далі – «Долинській ТГ») та гміни Устрики Долішні щодо подолання негативних демографічних тенденцій на їхніх територіях та покращення загального стану здоров’я місцевих мешканців, а також особливості фізичного та психічного здоров'я дітей. Особливу увагу буде приділено дітям з інвалідністю та підтримці їхніх сімей. У Долинській ТГ буде модернізовано існуючий Центр здоров’я дитини, а в гміні Устрики Долішні створено новий Центр реабілітації та дозвілля дитини у Войткувці, які співпрацюватимуть між собою.</w:t>
            </w:r>
          </w:p>
          <w:p w14:paraId="7B427B8A" w14:textId="77777777" w:rsidR="005A1DDC" w:rsidRPr="005A1DDC" w:rsidRDefault="005A1DDC" w:rsidP="005A1DDC">
            <w:pPr>
              <w:jc w:val="both"/>
              <w:rPr>
                <w:rFonts w:ascii="Times New Roman" w:eastAsia="Times New Roman" w:hAnsi="Times New Roman" w:cs="Times New Roman"/>
                <w:bCs/>
                <w:sz w:val="24"/>
                <w:szCs w:val="24"/>
                <w:lang w:eastAsia="uk-UA"/>
              </w:rPr>
            </w:pPr>
            <w:r w:rsidRPr="005A1DDC">
              <w:rPr>
                <w:rFonts w:ascii="Times New Roman" w:eastAsia="Times New Roman" w:hAnsi="Times New Roman" w:cs="Times New Roman"/>
                <w:bCs/>
                <w:sz w:val="24"/>
                <w:szCs w:val="24"/>
                <w:lang w:eastAsia="uk-UA"/>
              </w:rPr>
              <w:t>Фокус проекту:</w:t>
            </w:r>
          </w:p>
          <w:p w14:paraId="408A5073" w14:textId="77777777" w:rsidR="005A1DDC" w:rsidRPr="005A1DDC" w:rsidRDefault="005A1DDC" w:rsidP="00E37FF6">
            <w:pPr>
              <w:numPr>
                <w:ilvl w:val="0"/>
                <w:numId w:val="30"/>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впровадження нових медичних послуг для дітей в обох громадах (реабілітація, відновлення, психологічна та паліативна допомога);</w:t>
            </w:r>
          </w:p>
          <w:p w14:paraId="153D143C" w14:textId="77777777" w:rsidR="005A1DDC" w:rsidRPr="005A1DDC" w:rsidRDefault="005A1DDC" w:rsidP="00E37FF6">
            <w:pPr>
              <w:numPr>
                <w:ilvl w:val="0"/>
                <w:numId w:val="30"/>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розвиток наявних медичних послуг для дітей у Долинській ТГ (лікування, діагностика, профілактика, інтенсивна та невідкладна допомога;)</w:t>
            </w:r>
          </w:p>
          <w:p w14:paraId="633E0E12" w14:textId="77777777" w:rsidR="005A1DDC" w:rsidRPr="005A1DDC" w:rsidRDefault="005A1DDC" w:rsidP="00E37FF6">
            <w:pPr>
              <w:numPr>
                <w:ilvl w:val="0"/>
                <w:numId w:val="30"/>
              </w:numPr>
              <w:ind w:left="0" w:hanging="8"/>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запровадження співпраці в обох громадах, що передбачає спільну участь у процесі надання медичних послуг дітям (наприклад, лікування дитини в Долині, реабілітація в Устриках Долішніх тощо).</w:t>
            </w:r>
          </w:p>
          <w:p w14:paraId="5EAEC54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Загальною метою проекту є створення системи розбудови потенціалу для розвитку якості та підвищення доступності медичних послуг, які надають Центри дитячого оздоровлення/реабілітації дозвілля в  Долинській ТГ (Івано-Франківська область, Україна) та гміні Устрики Долішні (Підкарпатське воєводство, Польща) до кінця проекту.</w:t>
            </w:r>
          </w:p>
          <w:p w14:paraId="71D3B8A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Проект внесе структурні зміни в місцеву систему охорони здоров’я дітей у громадах-партнерах завдяки впровадженню нових послуг, створеній інфраструктурі, придбанню якісного медичного та немедичного обладнання, цифровізації, підвищенню кваліфікації медичного персоналу та крос- прикордонне співробітництво. Особлива увага приділятиметься дітям з інвалідністю, реабілітації, оздоровленню, паліативному догляду, психологічному супроводу дітей та їх сімей.</w:t>
            </w:r>
          </w:p>
        </w:tc>
      </w:tr>
      <w:tr w:rsidR="005A1DDC" w:rsidRPr="005A1DDC" w14:paraId="0F327545"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014F2E1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lastRenderedPageBreak/>
              <w:t>Очікувані результати</w:t>
            </w:r>
          </w:p>
        </w:tc>
        <w:tc>
          <w:tcPr>
            <w:tcW w:w="7306" w:type="dxa"/>
            <w:gridSpan w:val="5"/>
            <w:tcBorders>
              <w:top w:val="single" w:sz="4" w:space="0" w:color="auto"/>
              <w:left w:val="single" w:sz="4" w:space="0" w:color="auto"/>
              <w:bottom w:val="single" w:sz="4" w:space="0" w:color="auto"/>
              <w:right w:val="single" w:sz="4" w:space="0" w:color="auto"/>
            </w:tcBorders>
          </w:tcPr>
          <w:p w14:paraId="55A6D0B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Модернізація  Центру здоров’я дитини КНП «Долинська БЛ».</w:t>
            </w:r>
          </w:p>
          <w:p w14:paraId="7BA1B918"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Дитячого оздоровчого центр у Войткувці – гміні Устрики Долішні .</w:t>
            </w:r>
          </w:p>
          <w:p w14:paraId="0646D75E"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Прийняття концепції транскордонного співробітництва між дитячими оздоровчими/реабілітаційними центрами Долинської ТГ та Устрики Долішні для спільного надання медичних послуг дітям обох громад.</w:t>
            </w:r>
          </w:p>
          <w:p w14:paraId="66C0D82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Впровадження спільної програми підвищення кваліфікації та обміну досвідом медичного персоналу обох Центрів здоров’я дитини/ реабілітації дозвілля .</w:t>
            </w:r>
          </w:p>
        </w:tc>
      </w:tr>
      <w:tr w:rsidR="005A1DDC" w:rsidRPr="005A1DDC" w14:paraId="4E793971"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1DC984A7"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Ключові заходи проєкту</w:t>
            </w:r>
          </w:p>
        </w:tc>
        <w:tc>
          <w:tcPr>
            <w:tcW w:w="7306" w:type="dxa"/>
            <w:gridSpan w:val="5"/>
            <w:tcBorders>
              <w:top w:val="single" w:sz="4" w:space="0" w:color="auto"/>
              <w:left w:val="single" w:sz="4" w:space="0" w:color="auto"/>
              <w:bottom w:val="single" w:sz="4" w:space="0" w:color="auto"/>
              <w:right w:val="single" w:sz="4" w:space="0" w:color="auto"/>
            </w:tcBorders>
          </w:tcPr>
          <w:p w14:paraId="56F2B11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Виготовлення проєктно-кошторисної документації та її законодавча легалізація.</w:t>
            </w:r>
          </w:p>
          <w:p w14:paraId="377FAE1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закупівель.</w:t>
            </w:r>
          </w:p>
          <w:p w14:paraId="3845BAA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Виконання інфраструктурних робіт.</w:t>
            </w:r>
          </w:p>
          <w:p w14:paraId="6616C23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Придбання та встановлення медичного та немедичного обладнання.</w:t>
            </w:r>
          </w:p>
          <w:p w14:paraId="12262D4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Набір персоналу, оформлення правового статусу установ.</w:t>
            </w:r>
          </w:p>
          <w:p w14:paraId="5DA48A9C"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Транскордонне співробітництво .</w:t>
            </w:r>
          </w:p>
          <w:p w14:paraId="0C665FE3"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Просування проекту.</w:t>
            </w:r>
          </w:p>
        </w:tc>
      </w:tr>
      <w:tr w:rsidR="005A1DDC" w:rsidRPr="005A1DDC" w14:paraId="33446641"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1B9D83D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Період здійснення</w:t>
            </w:r>
          </w:p>
        </w:tc>
        <w:tc>
          <w:tcPr>
            <w:tcW w:w="7306" w:type="dxa"/>
            <w:gridSpan w:val="5"/>
            <w:tcBorders>
              <w:top w:val="single" w:sz="4" w:space="0" w:color="auto"/>
              <w:left w:val="single" w:sz="4" w:space="0" w:color="auto"/>
              <w:bottom w:val="single" w:sz="4" w:space="0" w:color="auto"/>
              <w:right w:val="single" w:sz="4" w:space="0" w:color="auto"/>
            </w:tcBorders>
            <w:hideMark/>
          </w:tcPr>
          <w:p w14:paraId="04D67B4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  2024 -2026 рр.</w:t>
            </w:r>
          </w:p>
        </w:tc>
      </w:tr>
      <w:tr w:rsidR="005A1DDC" w:rsidRPr="005A1DDC" w14:paraId="5564468F" w14:textId="77777777" w:rsidTr="00357FDB">
        <w:trPr>
          <w:trHeight w:val="291"/>
        </w:trPr>
        <w:tc>
          <w:tcPr>
            <w:tcW w:w="2265" w:type="dxa"/>
            <w:vMerge w:val="restart"/>
            <w:tcBorders>
              <w:top w:val="single" w:sz="4" w:space="0" w:color="auto"/>
              <w:left w:val="single" w:sz="4" w:space="0" w:color="auto"/>
              <w:bottom w:val="single" w:sz="4" w:space="0" w:color="auto"/>
              <w:right w:val="single" w:sz="4" w:space="0" w:color="auto"/>
            </w:tcBorders>
            <w:hideMark/>
          </w:tcPr>
          <w:p w14:paraId="62139112"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Орієнтовна вартість проєкту, тис.грн.</w:t>
            </w:r>
          </w:p>
        </w:tc>
        <w:tc>
          <w:tcPr>
            <w:tcW w:w="1529" w:type="dxa"/>
            <w:tcBorders>
              <w:top w:val="single" w:sz="4" w:space="0" w:color="auto"/>
              <w:left w:val="single" w:sz="4" w:space="0" w:color="auto"/>
              <w:bottom w:val="single" w:sz="4" w:space="0" w:color="auto"/>
              <w:right w:val="single" w:sz="4" w:space="0" w:color="auto"/>
            </w:tcBorders>
            <w:hideMark/>
          </w:tcPr>
          <w:p w14:paraId="23B147F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2024</w:t>
            </w:r>
          </w:p>
        </w:tc>
        <w:tc>
          <w:tcPr>
            <w:tcW w:w="1417" w:type="dxa"/>
            <w:tcBorders>
              <w:top w:val="single" w:sz="4" w:space="0" w:color="auto"/>
              <w:left w:val="single" w:sz="4" w:space="0" w:color="auto"/>
              <w:bottom w:val="single" w:sz="4" w:space="0" w:color="auto"/>
              <w:right w:val="single" w:sz="4" w:space="0" w:color="auto"/>
            </w:tcBorders>
            <w:hideMark/>
          </w:tcPr>
          <w:p w14:paraId="632396B1"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2025</w:t>
            </w:r>
          </w:p>
        </w:tc>
        <w:tc>
          <w:tcPr>
            <w:tcW w:w="1276" w:type="dxa"/>
            <w:tcBorders>
              <w:top w:val="single" w:sz="4" w:space="0" w:color="auto"/>
              <w:left w:val="single" w:sz="4" w:space="0" w:color="auto"/>
              <w:bottom w:val="single" w:sz="4" w:space="0" w:color="auto"/>
              <w:right w:val="single" w:sz="4" w:space="0" w:color="auto"/>
            </w:tcBorders>
            <w:hideMark/>
          </w:tcPr>
          <w:p w14:paraId="6758DFB6"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2026</w:t>
            </w:r>
          </w:p>
        </w:tc>
        <w:tc>
          <w:tcPr>
            <w:tcW w:w="1418" w:type="dxa"/>
            <w:tcBorders>
              <w:top w:val="single" w:sz="4" w:space="0" w:color="auto"/>
              <w:left w:val="single" w:sz="4" w:space="0" w:color="auto"/>
              <w:bottom w:val="single" w:sz="4" w:space="0" w:color="auto"/>
              <w:right w:val="single" w:sz="4" w:space="0" w:color="auto"/>
            </w:tcBorders>
          </w:tcPr>
          <w:p w14:paraId="578B3A08"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2027</w:t>
            </w:r>
          </w:p>
        </w:tc>
        <w:tc>
          <w:tcPr>
            <w:tcW w:w="1666" w:type="dxa"/>
            <w:tcBorders>
              <w:top w:val="single" w:sz="4" w:space="0" w:color="auto"/>
              <w:left w:val="single" w:sz="4" w:space="0" w:color="auto"/>
              <w:bottom w:val="single" w:sz="4" w:space="0" w:color="auto"/>
              <w:right w:val="single" w:sz="4" w:space="0" w:color="auto"/>
            </w:tcBorders>
            <w:hideMark/>
          </w:tcPr>
          <w:p w14:paraId="133E3AD9"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Разом</w:t>
            </w:r>
          </w:p>
        </w:tc>
      </w:tr>
      <w:tr w:rsidR="005A1DDC" w:rsidRPr="005A1DDC" w14:paraId="680D0EFB" w14:textId="77777777" w:rsidTr="00357FDB">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F3D0D7" w14:textId="77777777" w:rsidR="005A1DDC" w:rsidRPr="005A1DDC" w:rsidRDefault="005A1DDC" w:rsidP="005A1DDC">
            <w:pPr>
              <w:rPr>
                <w:rFonts w:ascii="Times New Roman" w:eastAsia="Times New Roman" w:hAnsi="Times New Roman" w:cs="Times New Roman"/>
                <w:sz w:val="24"/>
                <w:szCs w:val="24"/>
              </w:rPr>
            </w:pPr>
          </w:p>
        </w:tc>
        <w:tc>
          <w:tcPr>
            <w:tcW w:w="1529" w:type="dxa"/>
            <w:tcBorders>
              <w:top w:val="single" w:sz="4" w:space="0" w:color="auto"/>
              <w:left w:val="single" w:sz="4" w:space="0" w:color="auto"/>
              <w:bottom w:val="single" w:sz="4" w:space="0" w:color="auto"/>
              <w:right w:val="single" w:sz="4" w:space="0" w:color="auto"/>
            </w:tcBorders>
          </w:tcPr>
          <w:p w14:paraId="5E9F895E"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14 760,6</w:t>
            </w:r>
          </w:p>
        </w:tc>
        <w:tc>
          <w:tcPr>
            <w:tcW w:w="1417" w:type="dxa"/>
            <w:tcBorders>
              <w:top w:val="single" w:sz="4" w:space="0" w:color="auto"/>
              <w:left w:val="single" w:sz="4" w:space="0" w:color="auto"/>
              <w:bottom w:val="single" w:sz="4" w:space="0" w:color="auto"/>
              <w:right w:val="single" w:sz="4" w:space="0" w:color="auto"/>
            </w:tcBorders>
          </w:tcPr>
          <w:p w14:paraId="2965BD02"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25 303,9</w:t>
            </w:r>
          </w:p>
        </w:tc>
        <w:tc>
          <w:tcPr>
            <w:tcW w:w="1276" w:type="dxa"/>
            <w:tcBorders>
              <w:top w:val="single" w:sz="4" w:space="0" w:color="auto"/>
              <w:left w:val="single" w:sz="4" w:space="0" w:color="auto"/>
              <w:bottom w:val="single" w:sz="4" w:space="0" w:color="auto"/>
              <w:right w:val="single" w:sz="4" w:space="0" w:color="auto"/>
            </w:tcBorders>
          </w:tcPr>
          <w:p w14:paraId="3F10C8B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10 543,3</w:t>
            </w:r>
          </w:p>
        </w:tc>
        <w:tc>
          <w:tcPr>
            <w:tcW w:w="1418" w:type="dxa"/>
            <w:tcBorders>
              <w:top w:val="single" w:sz="4" w:space="0" w:color="auto"/>
              <w:left w:val="single" w:sz="4" w:space="0" w:color="auto"/>
              <w:bottom w:val="single" w:sz="4" w:space="0" w:color="auto"/>
              <w:right w:val="single" w:sz="4" w:space="0" w:color="auto"/>
            </w:tcBorders>
          </w:tcPr>
          <w:p w14:paraId="01F22B1F"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w:t>
            </w:r>
          </w:p>
        </w:tc>
        <w:tc>
          <w:tcPr>
            <w:tcW w:w="1666" w:type="dxa"/>
            <w:tcBorders>
              <w:top w:val="single" w:sz="4" w:space="0" w:color="auto"/>
              <w:left w:val="single" w:sz="4" w:space="0" w:color="auto"/>
              <w:bottom w:val="single" w:sz="4" w:space="0" w:color="auto"/>
              <w:right w:val="single" w:sz="4" w:space="0" w:color="auto"/>
            </w:tcBorders>
          </w:tcPr>
          <w:p w14:paraId="426CEEAC" w14:textId="77777777" w:rsidR="005A1DDC" w:rsidRPr="005A1DDC" w:rsidRDefault="005A1DDC" w:rsidP="005A1DDC">
            <w:pPr>
              <w:jc w:val="cente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50 607,8</w:t>
            </w:r>
          </w:p>
        </w:tc>
      </w:tr>
      <w:tr w:rsidR="005A1DDC" w:rsidRPr="005A1DDC" w14:paraId="5D82CBC8"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5804A380"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Джерела фінансування</w:t>
            </w:r>
          </w:p>
        </w:tc>
        <w:tc>
          <w:tcPr>
            <w:tcW w:w="7306" w:type="dxa"/>
            <w:gridSpan w:val="5"/>
            <w:tcBorders>
              <w:top w:val="single" w:sz="4" w:space="0" w:color="auto"/>
              <w:left w:val="single" w:sz="4" w:space="0" w:color="auto"/>
              <w:bottom w:val="single" w:sz="4" w:space="0" w:color="auto"/>
              <w:right w:val="single" w:sz="4" w:space="0" w:color="auto"/>
            </w:tcBorders>
            <w:hideMark/>
          </w:tcPr>
          <w:p w14:paraId="45014A0E"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Кошти бюджету Долинської ТГ, грантові кошти програми.</w:t>
            </w:r>
          </w:p>
        </w:tc>
      </w:tr>
      <w:tr w:rsidR="005A1DDC" w:rsidRPr="005A1DDC" w14:paraId="690D5390"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7DD0A98B" w14:textId="77777777" w:rsidR="005A1DDC" w:rsidRPr="005A1DDC" w:rsidRDefault="005A1DDC" w:rsidP="005A1DDC">
            <w:pPr>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Ключові потенційні учасники реалізації проекту</w:t>
            </w:r>
          </w:p>
        </w:tc>
        <w:tc>
          <w:tcPr>
            <w:tcW w:w="7306" w:type="dxa"/>
            <w:gridSpan w:val="5"/>
            <w:tcBorders>
              <w:top w:val="single" w:sz="4" w:space="0" w:color="auto"/>
              <w:left w:val="single" w:sz="4" w:space="0" w:color="auto"/>
              <w:bottom w:val="single" w:sz="4" w:space="0" w:color="auto"/>
              <w:right w:val="single" w:sz="4" w:space="0" w:color="auto"/>
            </w:tcBorders>
            <w:hideMark/>
          </w:tcPr>
          <w:p w14:paraId="49053D4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Долинська міська рада, муніципалітет Устрики Долішні, представництво Європейської комісії, Центр реабілітації та дозвілля дітей у Войткувці, Центр здоров'я дитини КНП «Долинська багатопрофільна лікарня» </w:t>
            </w:r>
          </w:p>
        </w:tc>
      </w:tr>
      <w:tr w:rsidR="005A1DDC" w:rsidRPr="005A1DDC" w14:paraId="712420BF" w14:textId="77777777" w:rsidTr="00357FDB">
        <w:tc>
          <w:tcPr>
            <w:tcW w:w="2265" w:type="dxa"/>
            <w:tcBorders>
              <w:top w:val="single" w:sz="4" w:space="0" w:color="auto"/>
              <w:left w:val="single" w:sz="4" w:space="0" w:color="auto"/>
              <w:bottom w:val="single" w:sz="4" w:space="0" w:color="auto"/>
              <w:right w:val="single" w:sz="4" w:space="0" w:color="auto"/>
            </w:tcBorders>
            <w:hideMark/>
          </w:tcPr>
          <w:p w14:paraId="3F4BBC0A" w14:textId="77777777" w:rsidR="005A1DDC" w:rsidRPr="005A1DDC" w:rsidRDefault="005A1DDC" w:rsidP="005A1DDC">
            <w:pPr>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Інше</w:t>
            </w:r>
          </w:p>
        </w:tc>
        <w:tc>
          <w:tcPr>
            <w:tcW w:w="7306" w:type="dxa"/>
            <w:gridSpan w:val="5"/>
            <w:tcBorders>
              <w:top w:val="single" w:sz="4" w:space="0" w:color="auto"/>
              <w:left w:val="single" w:sz="4" w:space="0" w:color="auto"/>
              <w:bottom w:val="single" w:sz="4" w:space="0" w:color="auto"/>
              <w:right w:val="single" w:sz="4" w:space="0" w:color="auto"/>
            </w:tcBorders>
          </w:tcPr>
          <w:p w14:paraId="5779A7B8" w14:textId="77777777" w:rsidR="005A1DDC" w:rsidRPr="005A1DDC" w:rsidRDefault="005A1DDC" w:rsidP="005A1DDC">
            <w:pPr>
              <w:jc w:val="both"/>
              <w:rPr>
                <w:rFonts w:ascii="Times New Roman" w:eastAsia="Times New Roman" w:hAnsi="Times New Roman" w:cs="Times New Roman"/>
                <w:sz w:val="24"/>
                <w:szCs w:val="24"/>
                <w:lang w:eastAsia="uk-UA"/>
              </w:rPr>
            </w:pPr>
          </w:p>
        </w:tc>
      </w:tr>
    </w:tbl>
    <w:p w14:paraId="1209369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80652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06B4326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9FF431C"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60BE55E6" w14:textId="77777777" w:rsidR="005A1DDC" w:rsidRPr="005A1DDC" w:rsidRDefault="005A1DDC" w:rsidP="005A1DDC">
      <w:pPr>
        <w:spacing w:after="0" w:line="240" w:lineRule="auto"/>
        <w:jc w:val="center"/>
        <w:rPr>
          <w:rFonts w:ascii="Times New Roman" w:eastAsia="Times New Roman" w:hAnsi="Times New Roman" w:cs="Times New Roman"/>
          <w:b/>
          <w:color w:val="000000"/>
          <w:sz w:val="28"/>
          <w:szCs w:val="28"/>
          <w:lang w:eastAsia="uk-UA"/>
        </w:rPr>
      </w:pPr>
      <w:r w:rsidRPr="005A1DDC">
        <w:rPr>
          <w:rFonts w:ascii="Times New Roman" w:eastAsia="Times New Roman" w:hAnsi="Times New Roman" w:cs="Times New Roman"/>
          <w:sz w:val="24"/>
          <w:szCs w:val="24"/>
          <w:lang w:eastAsia="uk-UA"/>
        </w:rPr>
        <w:br w:type="page"/>
      </w:r>
    </w:p>
    <w:p w14:paraId="00F23266" w14:textId="7B88CD0D"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color w:val="000000"/>
          <w:sz w:val="24"/>
          <w:szCs w:val="24"/>
          <w:lang w:eastAsia="uk-UA"/>
        </w:rPr>
        <w:lastRenderedPageBreak/>
        <w:t>ТЕХНІЧНЕ ЗАВДАННЯ № 6</w:t>
      </w:r>
      <w:r w:rsidR="00686A68">
        <w:rPr>
          <w:rFonts w:ascii="Times New Roman" w:eastAsia="Times New Roman" w:hAnsi="Times New Roman" w:cs="Times New Roman"/>
          <w:b/>
          <w:color w:val="000000"/>
          <w:sz w:val="24"/>
          <w:szCs w:val="24"/>
          <w:lang w:eastAsia="uk-UA"/>
        </w:rPr>
        <w:t>4</w:t>
      </w:r>
    </w:p>
    <w:p w14:paraId="66841E5C" w14:textId="77777777"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p>
    <w:tbl>
      <w:tblPr>
        <w:tblStyle w:val="a4"/>
        <w:tblW w:w="9639" w:type="dxa"/>
        <w:tblInd w:w="-5" w:type="dxa"/>
        <w:tblLook w:val="04A0" w:firstRow="1" w:lastRow="0" w:firstColumn="1" w:lastColumn="0" w:noHBand="0" w:noVBand="1"/>
      </w:tblPr>
      <w:tblGrid>
        <w:gridCol w:w="2243"/>
        <w:gridCol w:w="1483"/>
        <w:gridCol w:w="1377"/>
        <w:gridCol w:w="1244"/>
        <w:gridCol w:w="1378"/>
        <w:gridCol w:w="1914"/>
      </w:tblGrid>
      <w:tr w:rsidR="005A1DDC" w:rsidRPr="005A1DDC" w14:paraId="512DE271" w14:textId="77777777" w:rsidTr="00357FDB">
        <w:trPr>
          <w:trHeight w:val="798"/>
        </w:trPr>
        <w:tc>
          <w:tcPr>
            <w:tcW w:w="2243" w:type="dxa"/>
            <w:tcBorders>
              <w:top w:val="single" w:sz="4" w:space="0" w:color="auto"/>
              <w:left w:val="single" w:sz="4" w:space="0" w:color="auto"/>
              <w:bottom w:val="single" w:sz="4" w:space="0" w:color="auto"/>
              <w:right w:val="single" w:sz="4" w:space="0" w:color="auto"/>
            </w:tcBorders>
            <w:hideMark/>
          </w:tcPr>
          <w:p w14:paraId="758DAF2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396" w:type="dxa"/>
            <w:gridSpan w:val="5"/>
            <w:tcBorders>
              <w:top w:val="single" w:sz="4" w:space="0" w:color="auto"/>
              <w:left w:val="single" w:sz="4" w:space="0" w:color="auto"/>
              <w:bottom w:val="single" w:sz="4" w:space="0" w:color="auto"/>
              <w:right w:val="single" w:sz="4" w:space="0" w:color="auto"/>
            </w:tcBorders>
          </w:tcPr>
          <w:p w14:paraId="57862B09" w14:textId="77777777" w:rsidR="005A1DDC" w:rsidRPr="005A1DDC" w:rsidRDefault="005A1DDC" w:rsidP="005A1DDC">
            <w:pPr>
              <w:widowControl w:val="0"/>
              <w:contextualSpacing/>
              <w:jc w:val="both"/>
              <w:rPr>
                <w:rFonts w:ascii="Times New Roman" w:eastAsia="Calibri" w:hAnsi="Times New Roman" w:cs="Times New Roman"/>
                <w:sz w:val="24"/>
                <w:szCs w:val="24"/>
                <w:lang w:val="ru-RU"/>
              </w:rPr>
            </w:pPr>
            <w:r w:rsidRPr="005A1DDC">
              <w:rPr>
                <w:rFonts w:ascii="Times New Roman" w:eastAsia="Times New Roman" w:hAnsi="Times New Roman" w:cs="Times New Roman"/>
                <w:sz w:val="24"/>
                <w:szCs w:val="24"/>
                <w:lang w:val="ru-RU"/>
              </w:rPr>
              <w:t>В.1.3.2 оновлення спортивної матеріально-технічної бази закладів фізичної культури і спорту.</w:t>
            </w:r>
          </w:p>
        </w:tc>
      </w:tr>
      <w:tr w:rsidR="005A1DDC" w:rsidRPr="005A1DDC" w14:paraId="0448825B"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6854F1A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1DC75D06"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Капітальний ремонт великого басейну Долинської ДЮСШ.</w:t>
            </w:r>
          </w:p>
        </w:tc>
      </w:tr>
      <w:tr w:rsidR="005A1DDC" w:rsidRPr="005A1DDC" w14:paraId="23711DCF"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6CBD81F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3D310288" w14:textId="77777777" w:rsidR="005A1DDC" w:rsidRPr="005A1DDC" w:rsidRDefault="005A1DDC" w:rsidP="005A1DDC">
            <w:pPr>
              <w:keepNext/>
              <w:jc w:val="both"/>
              <w:rPr>
                <w:rFonts w:ascii="Times New Roman" w:eastAsia="Times New Roman" w:hAnsi="Times New Roman" w:cs="Times New Roman"/>
                <w:color w:val="000000"/>
                <w:sz w:val="24"/>
                <w:szCs w:val="24"/>
                <w:lang w:eastAsia="uk-UA"/>
              </w:rPr>
            </w:pPr>
            <w:r w:rsidRPr="005A1DDC">
              <w:rPr>
                <w:rFonts w:ascii="Times New Roman" w:eastAsia="Times New Roman" w:hAnsi="Times New Roman" w:cs="Times New Roman"/>
                <w:color w:val="000000"/>
                <w:sz w:val="24"/>
                <w:szCs w:val="24"/>
                <w:lang w:eastAsia="uk-UA"/>
              </w:rPr>
              <w:t>Підвищення безпеки користувачів: забезпечення стабільності та надійності інфраструктури, усунення потенційних небезпек та ризиків для здоров'я та безпеки користувачів.</w:t>
            </w:r>
          </w:p>
          <w:p w14:paraId="1C3AEEA7"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Покращення якості обслуговування: забезпечення належного функціонування усіх систем та обладнання, що використовуються в басейні, щоб забезпечити комфортне та ефективне використання спортивного об'єкту.</w:t>
            </w:r>
          </w:p>
          <w:p w14:paraId="1BE24EF1"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доступності для всіх користувачів: впровадження заходів, спрямованих на забезпечення доступності для людей з обмеженими фізичними можливостями та інших соціальних груп.</w:t>
            </w:r>
          </w:p>
          <w:p w14:paraId="53FB37F6"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привабливості об'єкту: вдосконалення інфраструктури та вигляду басейну для залучення більшого числа користувачів та підвищення інтересу громадськості.</w:t>
            </w:r>
          </w:p>
          <w:p w14:paraId="679EABFC"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Ефективне використання ресурсів: оптимізація енергоспоживання, водоспоживання та інших ресурсів для забезпечення економічності та сталості функціонування басейну.</w:t>
            </w:r>
          </w:p>
          <w:p w14:paraId="4D38D7A9"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Підтримка розвитку спортивного руху: забезпечення належних умов для тренувань, змагань та розвитку спортивних досягнень учасників Долинської ДЮСШ.</w:t>
            </w:r>
          </w:p>
          <w:p w14:paraId="18B64491"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Збільшення задоволення користувачів: Покращення якості послуг та забезпечення задоволення та комфорту для користувачів басейну.</w:t>
            </w:r>
          </w:p>
        </w:tc>
      </w:tr>
      <w:tr w:rsidR="005A1DDC" w:rsidRPr="005A1DDC" w14:paraId="24EC329A"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45914B57"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396" w:type="dxa"/>
            <w:gridSpan w:val="5"/>
            <w:tcBorders>
              <w:top w:val="single" w:sz="4" w:space="0" w:color="auto"/>
              <w:left w:val="single" w:sz="4" w:space="0" w:color="auto"/>
              <w:bottom w:val="single" w:sz="4" w:space="0" w:color="auto"/>
              <w:right w:val="single" w:sz="4" w:space="0" w:color="auto"/>
            </w:tcBorders>
          </w:tcPr>
          <w:p w14:paraId="72042AD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Жителі громади будуть користуватися покращеним басейном та його інфраструктурою, що позитивно позначиться на їхньому здоров'ї та розвитку.</w:t>
            </w:r>
          </w:p>
        </w:tc>
      </w:tr>
      <w:tr w:rsidR="005A1DDC" w:rsidRPr="005A1DDC" w14:paraId="4BD6C5DA"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145E164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396" w:type="dxa"/>
            <w:gridSpan w:val="5"/>
            <w:tcBorders>
              <w:top w:val="single" w:sz="4" w:space="0" w:color="auto"/>
              <w:left w:val="single" w:sz="4" w:space="0" w:color="auto"/>
              <w:bottom w:val="single" w:sz="4" w:space="0" w:color="auto"/>
              <w:right w:val="single" w:sz="4" w:space="0" w:color="auto"/>
            </w:tcBorders>
          </w:tcPr>
          <w:p w14:paraId="7889CE46"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Учні Долинської ДЮСШ: всі учні та спортсмени, які навчаються у Долинській ДЮСШ і використовують басейн для тренувань та змагань.</w:t>
            </w:r>
          </w:p>
          <w:p w14:paraId="59BB58E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Мешканці Долинської громади та сусідніх населених пунктів, які користуються послугами басейну для плавання, фізичної реабілітації та відпочинку.</w:t>
            </w:r>
          </w:p>
          <w:p w14:paraId="034D768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Школи та громадські організації: школи, клуби та інші громадські організації можуть використовувати басейн для організації спортивних заходів, змагань та інших подій.</w:t>
            </w:r>
          </w:p>
          <w:p w14:paraId="4DC9A54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Місцеві підприємства та організації: підприємства та організації можуть використовувати басейн для тренувань та рекреації працівників.</w:t>
            </w:r>
          </w:p>
        </w:tc>
      </w:tr>
      <w:tr w:rsidR="005A1DDC" w:rsidRPr="005A1DDC" w14:paraId="5CBF9D37"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09710EF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5158F519"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 xml:space="preserve">Проєкт "Капітальний ремонт великого басейну Долинської ДЮСШ" спрямований на покращення інфраструктури спортивного об'єкту з метою підвищення безпеки користувачів, покращення якості обслуговування та забезпечення доступності для всіх користувачів. Проект передбачає технічний аудит та оцінку стану басейну, розробку проекту ремонту, фінансове планування, реалізацію ремонтних робіт та контроль за їх якістю. Основні цілі включають підвищення безпеки, покращення якості обслуговування, забезпечення доступності для людей з обмеженими можливостями, ефективне використання ресурсів та підтримку розвитку спортивного </w:t>
            </w:r>
            <w:r w:rsidRPr="005A1DDC">
              <w:rPr>
                <w:rFonts w:ascii="Times New Roman" w:eastAsia="Times New Roman" w:hAnsi="Times New Roman" w:cs="Times New Roman"/>
                <w:color w:val="000000"/>
                <w:sz w:val="24"/>
                <w:szCs w:val="24"/>
                <w:lang w:val="ru-RU" w:eastAsia="uk-UA"/>
              </w:rPr>
              <w:lastRenderedPageBreak/>
              <w:t>руху в районі.</w:t>
            </w:r>
          </w:p>
        </w:tc>
      </w:tr>
      <w:tr w:rsidR="005A1DDC" w:rsidRPr="005A1DDC" w14:paraId="6D422BB7"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3DFF3E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396" w:type="dxa"/>
            <w:gridSpan w:val="5"/>
            <w:tcBorders>
              <w:top w:val="single" w:sz="4" w:space="0" w:color="auto"/>
              <w:left w:val="single" w:sz="4" w:space="0" w:color="auto"/>
              <w:bottom w:val="single" w:sz="4" w:space="0" w:color="auto"/>
              <w:right w:val="single" w:sz="4" w:space="0" w:color="auto"/>
            </w:tcBorders>
          </w:tcPr>
          <w:p w14:paraId="0415D65D"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безпеки користувачів: усунення потенційних небезпек та ризиків для здоров'я користувачів через модернізацію технічних систем та інфраструктури басейну.</w:t>
            </w:r>
          </w:p>
          <w:p w14:paraId="54CD6621"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Покращення якості обслуговування: забезпечення належної функціональності та ефективності усіх систем басейну для комфортного та безпечного використання.</w:t>
            </w:r>
          </w:p>
          <w:p w14:paraId="66D3F09A"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доступності для всіх користувачів: проведення ремонтних заходів, спрямованих на поліпшення доступності та комфорту для людей з обмеженими фізичними можливостями.</w:t>
            </w:r>
          </w:p>
          <w:p w14:paraId="6BC2445F"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Ефективне використання ресурсів: зменшення споживання енергії та води завдяки впровадженню ефективних технологій та обладнання.</w:t>
            </w:r>
          </w:p>
          <w:p w14:paraId="16C5D717"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привабливості об'єкту: збільшення привабливості басейну для громадськості та підвищення інтересу до здорового способу життя та фізичної активності.</w:t>
            </w:r>
          </w:p>
          <w:p w14:paraId="3ED95A75"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Підтримка розвитку спортивного руху: забезпечення належних умов для тренувань, змагань та розвитку спортивних досягнень учасників Долинської ДЮСШ.</w:t>
            </w:r>
          </w:p>
          <w:p w14:paraId="337010D3"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Збільшення задоволення користувачів: Покращення якості послуг та забезпечення комфорту та задоволення для усіх користувачів басейну.</w:t>
            </w:r>
          </w:p>
        </w:tc>
      </w:tr>
      <w:tr w:rsidR="005A1DDC" w:rsidRPr="005A1DDC" w14:paraId="75CFC9CF"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1E940D1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396" w:type="dxa"/>
            <w:gridSpan w:val="5"/>
            <w:tcBorders>
              <w:top w:val="single" w:sz="4" w:space="0" w:color="auto"/>
              <w:left w:val="single" w:sz="4" w:space="0" w:color="auto"/>
              <w:bottom w:val="single" w:sz="4" w:space="0" w:color="auto"/>
              <w:right w:val="single" w:sz="4" w:space="0" w:color="auto"/>
            </w:tcBorders>
          </w:tcPr>
          <w:p w14:paraId="30C7A7F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Технічний аудит та оцінка стану басейну: Проведення детального огляду всієї інфраструктури басейну для виявлення потреб у ремонті та модернізації.</w:t>
            </w:r>
          </w:p>
          <w:p w14:paraId="768287F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Розробка проекту ремонту: Створення плану капітального ремонту на основі результатів технічного аудиту, включаючи оновлення систем водопостачання, вентиляції, освітлення, а також ремонт басейну та санітарних приміщень.</w:t>
            </w:r>
          </w:p>
          <w:p w14:paraId="08A5F5A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фінансового плану на виконання ремонтних робіт, включаючи оцінку витрат на матеріали, працю та інші витрати.</w:t>
            </w:r>
          </w:p>
          <w:p w14:paraId="61CDDE0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капітального ремонту відповідно до розробленого проекту, включаючи виконання робіт зі зміни обладнання, відновлення покриття та робіт зі зміни сантехніки.</w:t>
            </w:r>
          </w:p>
          <w:p w14:paraId="31CCCFD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Постійний контроль за якістю виконання ремонтних робіт на всіх етапах проєкту, включаючи приймально-здавальні роботи та перевірку відповідності стандартам якості.</w:t>
            </w:r>
          </w:p>
          <w:p w14:paraId="194E8EF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Інформування громадськості про хід реалізації проєкту, включаючи оновлення щодо ходу робіт та очікувані терміни завершення.</w:t>
            </w:r>
          </w:p>
        </w:tc>
      </w:tr>
      <w:tr w:rsidR="005A1DDC" w:rsidRPr="005A1DDC" w14:paraId="22FA06B5"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3F7E04D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608D2CB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2025 - 2026 рр.</w:t>
            </w:r>
          </w:p>
        </w:tc>
      </w:tr>
      <w:tr w:rsidR="005A1DDC" w:rsidRPr="005A1DDC" w14:paraId="7EEB1A44" w14:textId="77777777" w:rsidTr="00357FDB">
        <w:trPr>
          <w:trHeight w:val="291"/>
        </w:trPr>
        <w:tc>
          <w:tcPr>
            <w:tcW w:w="2243" w:type="dxa"/>
            <w:vMerge w:val="restart"/>
            <w:tcBorders>
              <w:top w:val="single" w:sz="4" w:space="0" w:color="auto"/>
              <w:left w:val="single" w:sz="4" w:space="0" w:color="auto"/>
              <w:bottom w:val="single" w:sz="4" w:space="0" w:color="auto"/>
              <w:right w:val="single" w:sz="4" w:space="0" w:color="auto"/>
            </w:tcBorders>
            <w:hideMark/>
          </w:tcPr>
          <w:p w14:paraId="6CE0227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483" w:type="dxa"/>
            <w:tcBorders>
              <w:top w:val="single" w:sz="4" w:space="0" w:color="auto"/>
              <w:left w:val="single" w:sz="4" w:space="0" w:color="auto"/>
              <w:bottom w:val="single" w:sz="4" w:space="0" w:color="auto"/>
              <w:right w:val="single" w:sz="4" w:space="0" w:color="auto"/>
            </w:tcBorders>
            <w:hideMark/>
          </w:tcPr>
          <w:p w14:paraId="6D984CA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06C2BA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7785339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4C19485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00F9818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EDBA445" w14:textId="77777777" w:rsidTr="00357FDB">
        <w:trPr>
          <w:trHeight w:val="2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5B9712" w14:textId="77777777" w:rsidR="005A1DDC" w:rsidRPr="005A1DDC" w:rsidRDefault="005A1DDC" w:rsidP="005A1DDC">
            <w:pPr>
              <w:rPr>
                <w:rFonts w:ascii="Times New Roman" w:eastAsia="Times New Roman" w:hAnsi="Times New Roman" w:cs="Times New Roman"/>
                <w:sz w:val="24"/>
                <w:szCs w:val="24"/>
                <w:lang w:eastAsia="uk-UA"/>
              </w:rPr>
            </w:pPr>
          </w:p>
        </w:tc>
        <w:tc>
          <w:tcPr>
            <w:tcW w:w="1483" w:type="dxa"/>
            <w:tcBorders>
              <w:top w:val="single" w:sz="4" w:space="0" w:color="auto"/>
              <w:left w:val="single" w:sz="4" w:space="0" w:color="auto"/>
              <w:bottom w:val="single" w:sz="4" w:space="0" w:color="auto"/>
              <w:right w:val="single" w:sz="4" w:space="0" w:color="auto"/>
            </w:tcBorders>
          </w:tcPr>
          <w:p w14:paraId="00BF500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466CEE4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7500,0</w:t>
            </w:r>
          </w:p>
        </w:tc>
        <w:tc>
          <w:tcPr>
            <w:tcW w:w="1244" w:type="dxa"/>
            <w:tcBorders>
              <w:top w:val="single" w:sz="4" w:space="0" w:color="auto"/>
              <w:left w:val="single" w:sz="4" w:space="0" w:color="auto"/>
              <w:bottom w:val="single" w:sz="4" w:space="0" w:color="auto"/>
              <w:right w:val="single" w:sz="4" w:space="0" w:color="auto"/>
            </w:tcBorders>
          </w:tcPr>
          <w:p w14:paraId="5BFD47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7500,0</w:t>
            </w:r>
          </w:p>
        </w:tc>
        <w:tc>
          <w:tcPr>
            <w:tcW w:w="1378" w:type="dxa"/>
            <w:tcBorders>
              <w:top w:val="single" w:sz="4" w:space="0" w:color="auto"/>
              <w:left w:val="single" w:sz="4" w:space="0" w:color="auto"/>
              <w:bottom w:val="single" w:sz="4" w:space="0" w:color="auto"/>
              <w:right w:val="single" w:sz="4" w:space="0" w:color="auto"/>
            </w:tcBorders>
          </w:tcPr>
          <w:p w14:paraId="1E9F54B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61810CF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15000,0</w:t>
            </w:r>
          </w:p>
        </w:tc>
      </w:tr>
      <w:tr w:rsidR="005A1DDC" w:rsidRPr="005A1DDC" w14:paraId="29438C31"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3B39AF8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396" w:type="dxa"/>
            <w:gridSpan w:val="5"/>
            <w:tcBorders>
              <w:top w:val="single" w:sz="4" w:space="0" w:color="auto"/>
              <w:left w:val="single" w:sz="4" w:space="0" w:color="auto"/>
              <w:bottom w:val="single" w:sz="4" w:space="0" w:color="auto"/>
              <w:right w:val="single" w:sz="4" w:space="0" w:color="auto"/>
            </w:tcBorders>
            <w:hideMark/>
          </w:tcPr>
          <w:p w14:paraId="2F108ED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державного та обласного бюджетів, спонсорська допомога, гранти.</w:t>
            </w:r>
          </w:p>
        </w:tc>
      </w:tr>
      <w:tr w:rsidR="005A1DDC" w:rsidRPr="005A1DDC" w14:paraId="0AE1D6E3"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1F660A5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396" w:type="dxa"/>
            <w:gridSpan w:val="5"/>
            <w:tcBorders>
              <w:top w:val="single" w:sz="4" w:space="0" w:color="auto"/>
              <w:left w:val="single" w:sz="4" w:space="0" w:color="auto"/>
              <w:bottom w:val="single" w:sz="4" w:space="0" w:color="auto"/>
              <w:right w:val="single" w:sz="4" w:space="0" w:color="auto"/>
            </w:tcBorders>
            <w:hideMark/>
          </w:tcPr>
          <w:p w14:paraId="28A7A3F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проектна група, підрядна організація, жителі Долинської територіальної громади.</w:t>
            </w:r>
          </w:p>
          <w:p w14:paraId="42492373" w14:textId="77777777" w:rsidR="005A1DDC" w:rsidRPr="005A1DDC" w:rsidRDefault="005A1DDC" w:rsidP="005A1DDC">
            <w:pPr>
              <w:jc w:val="both"/>
              <w:rPr>
                <w:rFonts w:ascii="Times New Roman" w:eastAsia="Times New Roman" w:hAnsi="Times New Roman" w:cs="Times New Roman"/>
                <w:sz w:val="24"/>
                <w:szCs w:val="24"/>
                <w:lang w:val="ru-RU" w:eastAsia="uk-UA"/>
              </w:rPr>
            </w:pPr>
          </w:p>
        </w:tc>
      </w:tr>
      <w:tr w:rsidR="005A1DDC" w:rsidRPr="005A1DDC" w14:paraId="2FC77AF5" w14:textId="77777777" w:rsidTr="00357FDB">
        <w:tc>
          <w:tcPr>
            <w:tcW w:w="2243" w:type="dxa"/>
            <w:tcBorders>
              <w:top w:val="single" w:sz="4" w:space="0" w:color="auto"/>
              <w:left w:val="single" w:sz="4" w:space="0" w:color="auto"/>
              <w:bottom w:val="single" w:sz="4" w:space="0" w:color="auto"/>
              <w:right w:val="single" w:sz="4" w:space="0" w:color="auto"/>
            </w:tcBorders>
            <w:hideMark/>
          </w:tcPr>
          <w:p w14:paraId="14FD695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396" w:type="dxa"/>
            <w:gridSpan w:val="5"/>
            <w:tcBorders>
              <w:top w:val="single" w:sz="4" w:space="0" w:color="auto"/>
              <w:left w:val="single" w:sz="4" w:space="0" w:color="auto"/>
              <w:bottom w:val="single" w:sz="4" w:space="0" w:color="auto"/>
              <w:right w:val="single" w:sz="4" w:space="0" w:color="auto"/>
            </w:tcBorders>
          </w:tcPr>
          <w:p w14:paraId="58BF85F3"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Енергоефективність та екологічні аспекти: встановлення енергоефективного обладнання, такого як насоси та системи опалення, що дозволить зменшити споживання енергії та негативний вплив на довкілля.</w:t>
            </w:r>
          </w:p>
          <w:p w14:paraId="46829677"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lastRenderedPageBreak/>
              <w:t>Впровадження нових технологій: використання передових технологій у сфері очищення води, автоматизації управління та моніторингу параметрів води.</w:t>
            </w:r>
          </w:p>
          <w:p w14:paraId="1AD32F3F"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Створення спеціалізованих зон: розробка спеціальних зон для тренувань, відпочинку та відновлення після фізичних навантажень.</w:t>
            </w:r>
          </w:p>
          <w:p w14:paraId="32C83976"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Модернізація інфраструктури: покращення комунікаційної інфраструктури, включаючи інтернет-покриття та системи безпеки.</w:t>
            </w:r>
          </w:p>
          <w:p w14:paraId="465138D6"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Розвиток послуг та програм: розширення спектру послуг, таких як гідромасаж, тренажерний зал, групові заняття та інші розважальні та корисні програми для відвідувачів.</w:t>
            </w:r>
          </w:p>
          <w:p w14:paraId="34FE42D5"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Соціальні і культурні ініціативи: організація спеціальних заходів, які сприяють розвитку спорту серед молоді та підтримці соціальних проектів у місцевій громаді.</w:t>
            </w:r>
          </w:p>
          <w:p w14:paraId="1956BE19" w14:textId="77777777" w:rsidR="005A1DDC" w:rsidRPr="005A1DDC" w:rsidRDefault="005A1DDC" w:rsidP="005A1DDC">
            <w:pPr>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Рекреаційні зони: створення рекреаційних зон поруч з басейном, таких як зони відпочинку, місця для пікніків та ігрові площадки.</w:t>
            </w:r>
          </w:p>
        </w:tc>
      </w:tr>
    </w:tbl>
    <w:p w14:paraId="12C4D37C" w14:textId="77777777" w:rsidR="005A1DDC" w:rsidRPr="005A1DDC" w:rsidRDefault="005A1DDC" w:rsidP="005A1DDC">
      <w:pPr>
        <w:spacing w:after="0" w:line="240" w:lineRule="auto"/>
        <w:rPr>
          <w:rFonts w:ascii="Times New Roman" w:eastAsia="Times New Roman" w:hAnsi="Times New Roman" w:cs="Times New Roman"/>
          <w:sz w:val="20"/>
          <w:szCs w:val="20"/>
          <w:lang w:eastAsia="uk-UA"/>
        </w:rPr>
      </w:pPr>
    </w:p>
    <w:p w14:paraId="23F204A8" w14:textId="77777777" w:rsidR="005A1DDC" w:rsidRPr="005A1DDC" w:rsidRDefault="005A1DDC" w:rsidP="005A1DDC">
      <w:pPr>
        <w:spacing w:after="0" w:line="240" w:lineRule="auto"/>
        <w:rPr>
          <w:rFonts w:ascii="Times New Roman" w:eastAsia="Times New Roman" w:hAnsi="Times New Roman" w:cs="Times New Roman"/>
          <w:sz w:val="20"/>
          <w:szCs w:val="20"/>
          <w:lang w:eastAsia="uk-UA"/>
        </w:rPr>
      </w:pPr>
    </w:p>
    <w:p w14:paraId="16A954E2" w14:textId="77777777" w:rsidR="005A1DDC" w:rsidRPr="005A1DDC" w:rsidRDefault="005A1DDC" w:rsidP="005A1DDC">
      <w:pPr>
        <w:spacing w:after="0" w:line="240" w:lineRule="auto"/>
        <w:jc w:val="center"/>
        <w:rPr>
          <w:rFonts w:ascii="Times New Roman" w:eastAsia="Times New Roman" w:hAnsi="Times New Roman" w:cs="Times New Roman"/>
          <w:b/>
          <w:color w:val="000000"/>
          <w:sz w:val="28"/>
          <w:szCs w:val="28"/>
          <w:lang w:eastAsia="uk-UA"/>
        </w:rPr>
      </w:pPr>
    </w:p>
    <w:p w14:paraId="792A3040" w14:textId="77777777" w:rsidR="005A1DDC" w:rsidRPr="005A1DDC" w:rsidRDefault="005A1DDC" w:rsidP="005A1DDC">
      <w:pPr>
        <w:spacing w:after="200" w:line="276" w:lineRule="auto"/>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color w:val="000000"/>
          <w:sz w:val="24"/>
          <w:szCs w:val="24"/>
          <w:lang w:eastAsia="uk-UA"/>
        </w:rPr>
        <w:br w:type="page"/>
      </w:r>
    </w:p>
    <w:p w14:paraId="6289F265" w14:textId="199F6596"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color w:val="000000"/>
          <w:sz w:val="24"/>
          <w:szCs w:val="24"/>
          <w:lang w:eastAsia="uk-UA"/>
        </w:rPr>
        <w:lastRenderedPageBreak/>
        <w:t>ТЕХНІЧНЕ ЗАВДАННЯ № 6</w:t>
      </w:r>
      <w:r w:rsidR="00686A68">
        <w:rPr>
          <w:rFonts w:ascii="Times New Roman" w:eastAsia="Times New Roman" w:hAnsi="Times New Roman" w:cs="Times New Roman"/>
          <w:b/>
          <w:color w:val="000000"/>
          <w:sz w:val="24"/>
          <w:szCs w:val="24"/>
          <w:lang w:eastAsia="uk-UA"/>
        </w:rPr>
        <w:t>5</w:t>
      </w:r>
    </w:p>
    <w:p w14:paraId="6125034D" w14:textId="77777777"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4904A1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3FC8F6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6B16CBAB" w14:textId="77777777" w:rsidR="005A1DDC" w:rsidRPr="005A1DDC" w:rsidRDefault="005A1DDC" w:rsidP="005A1DDC">
            <w:pPr>
              <w:widowControl w:val="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В.1.3.2 оновлення спортивної матеріально-технічної бази закладів фізичної культури і спорту.</w:t>
            </w:r>
          </w:p>
        </w:tc>
      </w:tr>
      <w:tr w:rsidR="005A1DDC" w:rsidRPr="005A1DDC" w14:paraId="678446D6"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E78496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37A59CFC" w14:textId="77777777" w:rsidR="005A1DDC" w:rsidRPr="005A1DDC" w:rsidRDefault="005A1DDC" w:rsidP="005A1DDC">
            <w:pP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val="ru-RU" w:eastAsia="uk-UA"/>
              </w:rPr>
              <w:t xml:space="preserve">Будівництво нових та реконструкція існуючих дитячих спортивних майданчиків на території Долинської ТГ  ( місце розташування: двори будинків у м. Долина по пр. Незалежності 8 та 8а; вул. Грушевського 26а, 26; вул. Обліски 115б, 115в,115г; вул. </w:t>
            </w:r>
            <w:r w:rsidRPr="005A1DDC">
              <w:rPr>
                <w:rFonts w:ascii="Times New Roman" w:eastAsia="Times New Roman" w:hAnsi="Times New Roman" w:cs="Times New Roman"/>
                <w:b/>
                <w:sz w:val="24"/>
                <w:szCs w:val="24"/>
                <w:lang w:eastAsia="uk-UA"/>
              </w:rPr>
              <w:t>Ст. Бандери 3 та в 5-ти селах громади).</w:t>
            </w:r>
          </w:p>
        </w:tc>
      </w:tr>
      <w:tr w:rsidR="005A1DDC" w:rsidRPr="005A1DDC" w14:paraId="6A3CEEB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9E710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1633252"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Забезпечення доступу -  доступність спортивних майданчиків для всіх дітей та молоді міста Долина та сіл Долинської територіальної громади.</w:t>
            </w:r>
          </w:p>
          <w:p w14:paraId="658E5BA3"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Створення безпечного середовища - безпечні умови для гри та активного відпочинку дітей, використовуючи сучасні технології та матеріали.</w:t>
            </w:r>
          </w:p>
          <w:p w14:paraId="215E72FA"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Збільшення фізичної активності - сприяння збільшенню фізичної активності серед дітей та молоді шляхом створення привабливих спортивних майданчиків.</w:t>
            </w:r>
          </w:p>
          <w:p w14:paraId="3F6DB6D7"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Розвиток соціальної спрямованості - спортивні майданчики як місця для соціальних зустрічей та інтеграції між різними групами дітей та молоді.</w:t>
            </w:r>
          </w:p>
          <w:p w14:paraId="6F0C1DA9"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якості життя - можливість проводити час на свіжому повітрі та активно займатися спортом.</w:t>
            </w:r>
          </w:p>
          <w:p w14:paraId="3EDAC824"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Підтримка розвитку спорту - сприяння розвитку спортивних здібностей та інтересів серед молоді та створення сприятливих умов для розвитку спортивного потенціалу.</w:t>
            </w:r>
          </w:p>
        </w:tc>
      </w:tr>
      <w:tr w:rsidR="005A1DDC" w:rsidRPr="005A1DDC" w14:paraId="2C76EB4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E9E899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63115F03" w14:textId="77777777" w:rsidR="005A1DDC" w:rsidRPr="005A1DDC" w:rsidRDefault="005A1DDC" w:rsidP="005A1DDC">
            <w:pPr>
              <w:ind w:firstLine="3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43E9954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92CDFE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79977ED4"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Біля 10 000 осіб.</w:t>
            </w:r>
          </w:p>
        </w:tc>
      </w:tr>
      <w:tr w:rsidR="005A1DDC" w:rsidRPr="005A1DDC" w14:paraId="25E118C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30FE3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3A1811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 спрямований на покращення інфраструктури для фізичного розвитку дітей та молоді. Цей проєкт передбачає будівництво нових спортивних майданчиків у відповідь на потреби місцевого населення та реконструкцію існуючих, забезпечуючи їхнє модернізоване обладнання та безпеку. В результаті реалізації проєкту діти та молодь матимуть доступ до якісних та безпечних майданчиків для занять спортом та активного відпочинку, що сприятиме їхньому здоров'ю, розвитку та соціалізації.</w:t>
            </w:r>
          </w:p>
        </w:tc>
      </w:tr>
      <w:tr w:rsidR="005A1DDC" w:rsidRPr="005A1DDC" w14:paraId="7F00EC8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77F8B1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0306D4AF"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Збільшення доступності: нові та оновлені майданчики забезпечать більшу кількість дітей та молоді можливістю займатися спортом та активним відпочинком.</w:t>
            </w:r>
          </w:p>
          <w:p w14:paraId="3819F85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фізичного здоров'я: збільшення можливостей для активного життя сприятиме покращенню фізичного здоров'я дітей та молоді.</w:t>
            </w:r>
          </w:p>
          <w:p w14:paraId="575824D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Соціальна інтеграція: спортивні майданчики стануть місцем зустрічі та спілкування дітей різного віку та соціальних груп, сприяючи їхній соціальній інтеграції.</w:t>
            </w:r>
          </w:p>
          <w:p w14:paraId="6B8A9F7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Розвиток спортивного потенціалу: можливість регулярно займатися спортом на якісних майданчиках сприятиме виявленню та розвитку спортивного потенціалу місцевих талантів.</w:t>
            </w:r>
          </w:p>
          <w:p w14:paraId="4014F4D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lastRenderedPageBreak/>
              <w:t>Створення позитивного середовища: реконструкція та будівництво спортивних майданчиків допоможе створити позитивне та безпечне середовище для дітей та молоді, що сприятиме їхньому розвитку та самовираженню.</w:t>
            </w:r>
          </w:p>
        </w:tc>
      </w:tr>
      <w:tr w:rsidR="005A1DDC" w:rsidRPr="005A1DDC" w14:paraId="2F51BC2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17F3236" w14:textId="77777777" w:rsidR="005A1DDC" w:rsidRPr="005A1DDC" w:rsidRDefault="005A1DDC" w:rsidP="005A1DDC">
            <w:pPr>
              <w:rPr>
                <w:rFonts w:ascii="Times New Roman" w:eastAsia="Times New Roman" w:hAnsi="Times New Roman" w:cs="Times New Roman"/>
                <w:color w:val="FF0000"/>
                <w:sz w:val="24"/>
                <w:szCs w:val="24"/>
                <w:lang w:eastAsia="uk-UA"/>
              </w:rPr>
            </w:pPr>
            <w:r w:rsidRPr="005A1DDC">
              <w:rPr>
                <w:rFonts w:ascii="Times New Roman" w:eastAsia="Times New Roman" w:hAnsi="Times New Roman" w:cs="Times New Roman"/>
                <w:sz w:val="24"/>
                <w:szCs w:val="24"/>
                <w:lang w:eastAsia="uk-UA"/>
              </w:rPr>
              <w:lastRenderedPageBreak/>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7B637E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дослідження та аналізу потреб місцевого населення у спортивних майданчиках.</w:t>
            </w:r>
          </w:p>
          <w:p w14:paraId="548C780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Відбір локацій для будівництва нових майданчиків або реконструкції існуючих з урахуванням доступності та потреб спільноти.</w:t>
            </w:r>
          </w:p>
          <w:p w14:paraId="2BE5AB3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дизайну та проектів майданчиків з урахуванням сучасних стандартів безпеки та вимог користувачів.</w:t>
            </w:r>
          </w:p>
          <w:p w14:paraId="24E539F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фінансування для реалізації проекту через державні, місцеві або приватні кошти, а також можливість отримання грантів та спонсорської допомоги.</w:t>
            </w:r>
          </w:p>
          <w:p w14:paraId="08EC7C7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Здійснення робіт з будівництва нових майданчиків або реконструкції існуючих згідно з проектними рішеннями.</w:t>
            </w:r>
          </w:p>
          <w:p w14:paraId="736E9CC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Постачання та встановлення спортивного обладнання та меблів для майданчиків.</w:t>
            </w:r>
          </w:p>
          <w:p w14:paraId="7581015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місцевої громади до участі у проекті, включаючи волонтерську допомогу та сприяння у вигляді інформаційної підтримки.</w:t>
            </w:r>
          </w:p>
          <w:p w14:paraId="711E37D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моніторингу та оцінки якості та ефективності реалізації проекту після закінчення робіт.</w:t>
            </w:r>
          </w:p>
        </w:tc>
      </w:tr>
      <w:tr w:rsidR="005A1DDC" w:rsidRPr="005A1DDC" w14:paraId="2590704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DAB034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54AA551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2025 - 2026 рр.</w:t>
            </w:r>
          </w:p>
        </w:tc>
      </w:tr>
      <w:tr w:rsidR="005A1DDC" w:rsidRPr="005A1DDC" w14:paraId="08AFBCAD"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31307B2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2BF28BA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12E517E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79D2F1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2C8C78D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2405AC4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AB6EC89"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58E5DCE3"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0557D87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16182B9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4000,0</w:t>
            </w:r>
          </w:p>
        </w:tc>
        <w:tc>
          <w:tcPr>
            <w:tcW w:w="1244" w:type="dxa"/>
            <w:tcBorders>
              <w:top w:val="single" w:sz="4" w:space="0" w:color="auto"/>
              <w:left w:val="single" w:sz="4" w:space="0" w:color="auto"/>
              <w:bottom w:val="single" w:sz="4" w:space="0" w:color="auto"/>
              <w:right w:val="single" w:sz="4" w:space="0" w:color="auto"/>
            </w:tcBorders>
          </w:tcPr>
          <w:p w14:paraId="384C27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c>
          <w:tcPr>
            <w:tcW w:w="1378" w:type="dxa"/>
            <w:tcBorders>
              <w:top w:val="single" w:sz="4" w:space="0" w:color="auto"/>
              <w:left w:val="single" w:sz="4" w:space="0" w:color="auto"/>
              <w:bottom w:val="single" w:sz="4" w:space="0" w:color="auto"/>
              <w:right w:val="single" w:sz="4" w:space="0" w:color="auto"/>
            </w:tcBorders>
          </w:tcPr>
          <w:p w14:paraId="5C92557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914" w:type="dxa"/>
            <w:tcBorders>
              <w:top w:val="single" w:sz="4" w:space="0" w:color="auto"/>
              <w:left w:val="single" w:sz="4" w:space="0" w:color="auto"/>
              <w:bottom w:val="single" w:sz="4" w:space="0" w:color="auto"/>
              <w:right w:val="single" w:sz="4" w:space="0" w:color="auto"/>
            </w:tcBorders>
          </w:tcPr>
          <w:p w14:paraId="74E4DB1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9000,0</w:t>
            </w:r>
          </w:p>
        </w:tc>
      </w:tr>
      <w:tr w:rsidR="005A1DDC" w:rsidRPr="005A1DDC" w14:paraId="0EECE12A"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69D072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7127622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та обласного бюджетів, спонсорська допомога, гранти, кредитні кошти.</w:t>
            </w:r>
          </w:p>
        </w:tc>
      </w:tr>
      <w:tr w:rsidR="005A1DDC" w:rsidRPr="005A1DDC" w14:paraId="1240CE5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086B2E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3A89BC3B"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державні органи влади, міжнародні та громадські організації, спонсори, жителі громади.</w:t>
            </w:r>
          </w:p>
          <w:p w14:paraId="5106F062" w14:textId="77777777" w:rsidR="005A1DDC" w:rsidRPr="005A1DDC" w:rsidRDefault="005A1DDC" w:rsidP="005A1DDC">
            <w:pPr>
              <w:jc w:val="both"/>
              <w:rPr>
                <w:rFonts w:ascii="Times New Roman" w:eastAsia="Times New Roman" w:hAnsi="Times New Roman" w:cs="Times New Roman"/>
                <w:sz w:val="24"/>
                <w:szCs w:val="24"/>
                <w:lang w:val="ru-RU" w:eastAsia="uk-UA"/>
              </w:rPr>
            </w:pPr>
          </w:p>
        </w:tc>
      </w:tr>
      <w:tr w:rsidR="005A1DDC" w:rsidRPr="005A1DDC" w14:paraId="4E9B8C2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B38F1A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329AFB18"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Екологічні аспекти: врахування екологічних стандартів та заходів для збереження природного середовища під час будівництва та експлуатації майданчиків.</w:t>
            </w:r>
          </w:p>
          <w:p w14:paraId="7E9F8B6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Безпека та безпечність: забезпечення відповідності всіх майданчиків вимогам щодо безпеки дітей та встановлення необхідних заходів для попередження травматизму.</w:t>
            </w:r>
          </w:p>
          <w:p w14:paraId="49B2E2E7"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Інфраструктура: розгляд можливості покращення інфраструктури навколишньої території майданчиків, включаючи наявність сміттєвих урн та лавок, пішохідних доріжок та освітлення.</w:t>
            </w:r>
          </w:p>
          <w:p w14:paraId="6EB789AA" w14:textId="77777777" w:rsidR="005A1DDC" w:rsidRPr="005A1DDC" w:rsidRDefault="005A1DDC" w:rsidP="005A1DDC">
            <w:pPr>
              <w:ind w:firstLine="54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Соціокультурний вплив: проект може сприяти формуванню спільноти та зміцненню соціокультурних зв'язків, створюючи місця для спільного відпочинку та активного дозвілля.</w:t>
            </w:r>
          </w:p>
          <w:p w14:paraId="12291F1E" w14:textId="77777777" w:rsidR="005A1DDC" w:rsidRPr="005A1DDC" w:rsidRDefault="005A1DDC" w:rsidP="005A1DDC">
            <w:pPr>
              <w:ind w:firstLine="54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Підтримка та участь громади: залучення місцевих жителів, організацій та владних структур до процесу планування та реалізації проєкту для забезпечення його успішності та підтримки з боку населення громади.</w:t>
            </w:r>
          </w:p>
        </w:tc>
      </w:tr>
    </w:tbl>
    <w:p w14:paraId="405C8E3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C95403" w14:textId="77777777" w:rsidR="005A1DDC" w:rsidRPr="005A1DDC" w:rsidRDefault="005A1DDC" w:rsidP="005A1DDC">
      <w:pPr>
        <w:spacing w:after="0" w:line="240" w:lineRule="auto"/>
        <w:jc w:val="center"/>
        <w:rPr>
          <w:rFonts w:ascii="Times New Roman" w:eastAsia="Times New Roman" w:hAnsi="Times New Roman" w:cs="Times New Roman"/>
          <w:b/>
          <w:color w:val="000000"/>
          <w:sz w:val="28"/>
          <w:szCs w:val="28"/>
          <w:lang w:eastAsia="uk-UA"/>
        </w:rPr>
      </w:pPr>
    </w:p>
    <w:p w14:paraId="7BA8C41D" w14:textId="77777777" w:rsidR="005A1DDC" w:rsidRPr="005A1DDC" w:rsidRDefault="005A1DDC" w:rsidP="005A1DDC">
      <w:pPr>
        <w:spacing w:after="200" w:line="276" w:lineRule="auto"/>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color w:val="000000"/>
          <w:sz w:val="24"/>
          <w:szCs w:val="24"/>
          <w:lang w:eastAsia="uk-UA"/>
        </w:rPr>
        <w:br w:type="page"/>
      </w:r>
    </w:p>
    <w:p w14:paraId="14788240" w14:textId="5935E10C"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r w:rsidRPr="005A1DDC">
        <w:rPr>
          <w:rFonts w:ascii="Times New Roman" w:eastAsia="Times New Roman" w:hAnsi="Times New Roman" w:cs="Times New Roman"/>
          <w:b/>
          <w:color w:val="000000"/>
          <w:sz w:val="24"/>
          <w:szCs w:val="24"/>
          <w:lang w:eastAsia="uk-UA"/>
        </w:rPr>
        <w:lastRenderedPageBreak/>
        <w:t>ТЕХНІЧНЕ ЗАВДАННЯ № 6</w:t>
      </w:r>
      <w:r w:rsidR="00686A68">
        <w:rPr>
          <w:rFonts w:ascii="Times New Roman" w:eastAsia="Times New Roman" w:hAnsi="Times New Roman" w:cs="Times New Roman"/>
          <w:b/>
          <w:color w:val="000000"/>
          <w:sz w:val="24"/>
          <w:szCs w:val="24"/>
          <w:lang w:eastAsia="uk-UA"/>
        </w:rPr>
        <w:t>6</w:t>
      </w:r>
    </w:p>
    <w:p w14:paraId="6E299283" w14:textId="77777777" w:rsidR="005A1DDC" w:rsidRPr="005A1DDC" w:rsidRDefault="005A1DDC" w:rsidP="005A1DDC">
      <w:pPr>
        <w:spacing w:after="0" w:line="240" w:lineRule="auto"/>
        <w:jc w:val="center"/>
        <w:rPr>
          <w:rFonts w:ascii="Times New Roman" w:eastAsia="Times New Roman" w:hAnsi="Times New Roman" w:cs="Times New Roman"/>
          <w:b/>
          <w:color w:val="000000"/>
          <w:sz w:val="24"/>
          <w:szCs w:val="24"/>
          <w:lang w:eastAsia="uk-UA"/>
        </w:rPr>
      </w:pPr>
    </w:p>
    <w:tbl>
      <w:tblPr>
        <w:tblStyle w:val="a4"/>
        <w:tblW w:w="9639" w:type="dxa"/>
        <w:tblInd w:w="-5" w:type="dxa"/>
        <w:tblLook w:val="04A0" w:firstRow="1" w:lastRow="0" w:firstColumn="1" w:lastColumn="0" w:noHBand="0" w:noVBand="1"/>
      </w:tblPr>
      <w:tblGrid>
        <w:gridCol w:w="2523"/>
        <w:gridCol w:w="1203"/>
        <w:gridCol w:w="1377"/>
        <w:gridCol w:w="1244"/>
        <w:gridCol w:w="1378"/>
        <w:gridCol w:w="1914"/>
      </w:tblGrid>
      <w:tr w:rsidR="005A1DDC" w:rsidRPr="005A1DDC" w14:paraId="68DB8848"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BE68D7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66CD30F1" w14:textId="77777777" w:rsidR="005A1DDC" w:rsidRPr="005A1DDC" w:rsidRDefault="005A1DDC" w:rsidP="005A1DDC">
            <w:pPr>
              <w:widowControl w:val="0"/>
              <w:ind w:left="30"/>
              <w:contextualSpacing/>
              <w:jc w:val="both"/>
              <w:rPr>
                <w:rFonts w:ascii="Calibri" w:eastAsia="Calibri" w:hAnsi="Calibri" w:cs="Times New Roman"/>
                <w:sz w:val="24"/>
                <w:szCs w:val="24"/>
                <w:lang w:val="ru-RU"/>
              </w:rPr>
            </w:pPr>
            <w:r w:rsidRPr="005A1DDC">
              <w:rPr>
                <w:rFonts w:ascii="Times New Roman" w:eastAsia="Times New Roman" w:hAnsi="Times New Roman" w:cs="Times New Roman"/>
                <w:sz w:val="24"/>
                <w:szCs w:val="24"/>
                <w:lang w:val="ru-RU"/>
              </w:rPr>
              <w:t>В.1.3.2 оновлення спортивної матеріально-технічної бази закладів фізичної культури і спорту.</w:t>
            </w:r>
          </w:p>
        </w:tc>
      </w:tr>
      <w:tr w:rsidR="005A1DDC" w:rsidRPr="005A1DDC" w14:paraId="5A85E99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908203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7C92464"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Реконструкція будівлі спортивного павільйону по вул. Степана Бандери 1Б (територія Стадіону «Нафтовик») в м. Долина.</w:t>
            </w:r>
          </w:p>
        </w:tc>
      </w:tr>
      <w:tr w:rsidR="005A1DDC" w:rsidRPr="005A1DDC" w14:paraId="3A32408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E5E465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1BCD882"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Покращення інфраструктури:перетворення будівлі спортивного павільйону в сучасний, функціональний та безпечний об'єкт спортивної і рекреаційної діяльності.</w:t>
            </w:r>
          </w:p>
          <w:p w14:paraId="24CAE4D2"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Стимулювання спортивної активності: забезпечення належних умов для зайняття спортом та проведення різноманітних спортивних заходів для мешканців громади</w:t>
            </w:r>
          </w:p>
          <w:p w14:paraId="16B90DDB"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Розвиток спортивних талантів: створення сприятливого середовища для розвитку спортивних здібностей молоді та сприяння їхньому здоровому розвитку.</w:t>
            </w:r>
          </w:p>
          <w:p w14:paraId="54553B90"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Підвищення привабливості міста Долина для мешканців та гостей  наявністю сучасних спортивних об'єктів</w:t>
            </w:r>
          </w:p>
          <w:p w14:paraId="64DAD535" w14:textId="77777777" w:rsidR="005A1DDC" w:rsidRPr="005A1DDC" w:rsidRDefault="005A1DDC" w:rsidP="005A1DDC">
            <w:pPr>
              <w:keepNext/>
              <w:jc w:val="both"/>
              <w:rPr>
                <w:rFonts w:ascii="Times New Roman" w:eastAsia="Times New Roman" w:hAnsi="Times New Roman" w:cs="Times New Roman"/>
                <w:color w:val="000000"/>
                <w:sz w:val="24"/>
                <w:szCs w:val="24"/>
                <w:lang w:val="ru-RU" w:eastAsia="uk-UA"/>
              </w:rPr>
            </w:pPr>
            <w:r w:rsidRPr="005A1DDC">
              <w:rPr>
                <w:rFonts w:ascii="Times New Roman" w:eastAsia="Times New Roman" w:hAnsi="Times New Roman" w:cs="Times New Roman"/>
                <w:color w:val="000000"/>
                <w:sz w:val="24"/>
                <w:szCs w:val="24"/>
                <w:lang w:val="ru-RU" w:eastAsia="uk-UA"/>
              </w:rPr>
              <w:t>Збільшення соціального впливу: забезпечення доступу до спортивних заходів та можливостей для здорового способу життя для всіх верств населення громади.</w:t>
            </w:r>
          </w:p>
        </w:tc>
      </w:tr>
      <w:tr w:rsidR="005A1DDC" w:rsidRPr="005A1DDC" w14:paraId="27C45F6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4E3231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08C5CFD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A33A6F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38DA20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5B8DC0A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Учні Долинської ДЮСШ: всі учні та спортсмени, які навчаються у Долинській ДЮСШ і використовують стадіон для тренувань та змагань.</w:t>
            </w:r>
          </w:p>
          <w:p w14:paraId="6825C0C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Спортсмени та тренери: покращення умов для тренувань та проведення спортивних заходів, що сприятиме підвищенню результативності та розвитку спортивних талантів.</w:t>
            </w:r>
          </w:p>
          <w:p w14:paraId="0B609B63"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Місцеві спортивні команди, зокрема ФК «Нафтовик-Долина»: забезпечення доступу до якісної спортивної інфраструктури для тренувань та проведення змагань.</w:t>
            </w:r>
          </w:p>
          <w:p w14:paraId="1435CE5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Мешканці громади: створення додаткових можливостей для здорового способу життя та розваг, підвищення рівня фізичної активності та загального самопочуття.</w:t>
            </w:r>
          </w:p>
          <w:p w14:paraId="6F392A2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Любителі спорту: розширення доступу до спортивних подій та можливостей для активного відпочинку.</w:t>
            </w:r>
          </w:p>
          <w:p w14:paraId="7F14135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Місцеві підприємства: залучення нових комерційних структур до співпраці в організації спортивних заходів та підтримці спортивних команд.</w:t>
            </w:r>
          </w:p>
          <w:p w14:paraId="4037729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територіальна громада: збільшення привабливості міста Долина та Долинської ТГ для розвитку туризму та інвестицій.</w:t>
            </w:r>
          </w:p>
        </w:tc>
      </w:tr>
      <w:tr w:rsidR="005A1DDC" w:rsidRPr="005A1DDC" w14:paraId="6CEF9BFF"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A98BCE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093B0B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Проєкт спрямований  на створення комфортних умов для спортивної діяльності та розвитку спортивного життя у Долинській територіальній громаді й покращення інфраструктури для футбольних тренувань та змагань. Проєкт передбачає створення сучасної спортивної будівлі на території стадіону з  спортивною залою, роздягальнями, душовими, кабінетами для тренерів та адміністративними приміщеннями. Будівля буде обладнана за сучасними стандартами безпеки та зручностей для </w:t>
            </w:r>
            <w:r w:rsidRPr="005A1DDC">
              <w:rPr>
                <w:rFonts w:ascii="Times New Roman" w:eastAsia="Times New Roman" w:hAnsi="Times New Roman" w:cs="Times New Roman"/>
                <w:sz w:val="24"/>
                <w:szCs w:val="24"/>
                <w:lang w:val="ru-RU" w:eastAsia="uk-UA"/>
              </w:rPr>
              <w:lastRenderedPageBreak/>
              <w:t>спортсменів і глядачів.</w:t>
            </w:r>
          </w:p>
        </w:tc>
      </w:tr>
      <w:tr w:rsidR="005A1DDC" w:rsidRPr="005A1DDC" w14:paraId="7F17549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F4069F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252E0AF7"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Покращення спортивної інфраструктури: завершення будівництва спортивного павільйону створить нову, сучасну інфраструктуру для футбольних тренувань та змагань у місті Долина.</w:t>
            </w:r>
          </w:p>
          <w:p w14:paraId="72675E3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належних умов для спортсменів: спортивний павільйон буде оснащений усіма необхідними зручностями для тренувань, включаючи роздягальні, душові, кабінети для тренерів та інші необхідні приміщення.</w:t>
            </w:r>
          </w:p>
          <w:p w14:paraId="0296AF4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Розвиток футбольної культури: створення нового спортивного об'єкту сприятиме розвитку футбольної культури та популяризації футболу серед мешканців громади  та молоді.</w:t>
            </w:r>
          </w:p>
          <w:p w14:paraId="69CE6F3C"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Підвищення привабливості міста: розвиток спортивної інфраструктури підвищить привабливість міста Долина  та громади вцілому для жителів та відвідувачів, що може позитивно позначитися на розвитку туризму та місцевої економіки.</w:t>
            </w:r>
          </w:p>
          <w:p w14:paraId="2F8E3F1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Стимулювання активного способу життя: створення нового спортивного об'єкту стимулюватиме мешканців до зайняття спортом та активного способу життя, що сприятиме підвищенню загального рівня фізичного здоров'я.</w:t>
            </w:r>
          </w:p>
        </w:tc>
      </w:tr>
      <w:tr w:rsidR="005A1DDC" w:rsidRPr="005A1DDC" w14:paraId="59FF300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D14C24E" w14:textId="77777777" w:rsidR="005A1DDC" w:rsidRPr="005A1DDC" w:rsidRDefault="005A1DDC" w:rsidP="005A1DDC">
            <w:pPr>
              <w:rPr>
                <w:rFonts w:ascii="Times New Roman" w:eastAsia="Times New Roman" w:hAnsi="Times New Roman" w:cs="Times New Roman"/>
                <w:color w:val="FF0000"/>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606EECA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Розробка документації проекту, погодження з відповідними органами, підготовка будівельного майданчика.</w:t>
            </w:r>
          </w:p>
          <w:p w14:paraId="1A796CA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Зведення будівельної конструкції спортивного павільйону, виконання внутрішніх та зовнішніх монтажних робіт. Встановлення систем опалення, вентиляції, кондиціонування, освітлення та інших інженерних комунікацій.</w:t>
            </w:r>
          </w:p>
          <w:p w14:paraId="3F492B8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Обробка внутрішніх приміщень, укладання покриття, оздоблення стін та стель.</w:t>
            </w:r>
          </w:p>
          <w:p w14:paraId="751818CF"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Встановлення роздягалень, душових кабін, туалетів, організація приміщень для тренерів та адміністративних приміщень.</w:t>
            </w:r>
          </w:p>
          <w:p w14:paraId="387CA89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фінального оздоблення, встановлення обладнання та меблів, проведення тестування і випробування всіх систем</w:t>
            </w:r>
          </w:p>
          <w:p w14:paraId="215BCE1F" w14:textId="77777777" w:rsidR="005A1DDC" w:rsidRPr="005A1DDC" w:rsidRDefault="005A1DDC" w:rsidP="005A1DDC">
            <w:pPr>
              <w:jc w:val="both"/>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sz w:val="24"/>
                <w:szCs w:val="24"/>
                <w:lang w:val="ru-RU" w:eastAsia="uk-UA"/>
              </w:rPr>
              <w:t>Підписання актів приймання-передачі, введення спортивного павільйону в експлуатацію та забезпечення його необхідними дозволами.</w:t>
            </w:r>
          </w:p>
        </w:tc>
      </w:tr>
      <w:tr w:rsidR="005A1DDC" w:rsidRPr="005A1DDC" w14:paraId="0E8520B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DE1B82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4761D06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2025 - 2026 рр.</w:t>
            </w:r>
          </w:p>
        </w:tc>
      </w:tr>
      <w:tr w:rsidR="005A1DDC" w:rsidRPr="005A1DDC" w14:paraId="754BC675"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445CF4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252D776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C49EB5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1AD5D19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17D6E3D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29EFF30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643C579F"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7709720F" w14:textId="77777777" w:rsidR="005A1DDC" w:rsidRPr="005A1DDC" w:rsidRDefault="005A1DDC" w:rsidP="005A1DDC">
            <w:pPr>
              <w:rPr>
                <w:rFonts w:ascii="Times New Roman" w:eastAsia="Times New Roman" w:hAnsi="Times New Roman" w:cs="Times New Roman"/>
                <w:sz w:val="24"/>
                <w:szCs w:val="24"/>
                <w:lang w:eastAsia="uk-UA"/>
              </w:rPr>
            </w:pPr>
          </w:p>
        </w:tc>
        <w:tc>
          <w:tcPr>
            <w:tcW w:w="1203" w:type="dxa"/>
            <w:tcBorders>
              <w:top w:val="single" w:sz="4" w:space="0" w:color="auto"/>
              <w:left w:val="single" w:sz="4" w:space="0" w:color="auto"/>
              <w:bottom w:val="single" w:sz="4" w:space="0" w:color="auto"/>
              <w:right w:val="single" w:sz="4" w:space="0" w:color="auto"/>
            </w:tcBorders>
          </w:tcPr>
          <w:p w14:paraId="4069978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2DE69CB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10000,0</w:t>
            </w:r>
          </w:p>
        </w:tc>
        <w:tc>
          <w:tcPr>
            <w:tcW w:w="1244" w:type="dxa"/>
            <w:tcBorders>
              <w:top w:val="single" w:sz="4" w:space="0" w:color="auto"/>
              <w:left w:val="single" w:sz="4" w:space="0" w:color="auto"/>
              <w:bottom w:val="single" w:sz="4" w:space="0" w:color="auto"/>
              <w:right w:val="single" w:sz="4" w:space="0" w:color="auto"/>
            </w:tcBorders>
          </w:tcPr>
          <w:p w14:paraId="0316D25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12000,0</w:t>
            </w:r>
          </w:p>
        </w:tc>
        <w:tc>
          <w:tcPr>
            <w:tcW w:w="1378" w:type="dxa"/>
            <w:tcBorders>
              <w:top w:val="single" w:sz="4" w:space="0" w:color="auto"/>
              <w:left w:val="single" w:sz="4" w:space="0" w:color="auto"/>
              <w:bottom w:val="single" w:sz="4" w:space="0" w:color="auto"/>
              <w:right w:val="single" w:sz="4" w:space="0" w:color="auto"/>
            </w:tcBorders>
          </w:tcPr>
          <w:p w14:paraId="1D8F9CAF"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914" w:type="dxa"/>
            <w:tcBorders>
              <w:top w:val="single" w:sz="4" w:space="0" w:color="auto"/>
              <w:left w:val="single" w:sz="4" w:space="0" w:color="auto"/>
              <w:bottom w:val="single" w:sz="4" w:space="0" w:color="auto"/>
              <w:right w:val="single" w:sz="4" w:space="0" w:color="auto"/>
            </w:tcBorders>
          </w:tcPr>
          <w:p w14:paraId="297AB9F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22000,0</w:t>
            </w:r>
          </w:p>
        </w:tc>
      </w:tr>
      <w:tr w:rsidR="005A1DDC" w:rsidRPr="005A1DDC" w14:paraId="0374FEB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9FA5F6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1529E64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Кошти бюджету Долинської ТГ</w:t>
            </w:r>
            <w:r w:rsidRPr="005A1DDC">
              <w:rPr>
                <w:rFonts w:ascii="Times New Roman" w:eastAsia="Times New Roman" w:hAnsi="Times New Roman" w:cs="Times New Roman"/>
                <w:sz w:val="24"/>
                <w:szCs w:val="24"/>
                <w:lang w:val="ru-RU" w:eastAsia="uk-UA"/>
              </w:rPr>
              <w:t>, державного, обласного бюджетів, спонсорська підтримка, гранти.</w:t>
            </w:r>
          </w:p>
        </w:tc>
      </w:tr>
      <w:tr w:rsidR="005A1DDC" w:rsidRPr="005A1DDC" w14:paraId="0A16578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A5BF3F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74AC1E6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інвестори, проектні, підрядні та спортивні організації, мешканці громади.</w:t>
            </w:r>
          </w:p>
        </w:tc>
      </w:tr>
      <w:tr w:rsidR="005A1DDC" w:rsidRPr="005A1DDC" w14:paraId="6322B6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6291CF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4249867A" w14:textId="77777777" w:rsidR="005A1DDC" w:rsidRPr="005A1DDC" w:rsidRDefault="005A1DDC" w:rsidP="005A1DDC">
            <w:pPr>
              <w:ind w:firstLine="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Екологічні аспекти: важливо враховувати вплив будівництва на навколишнє середовище та природні ресурси. Необхідно вживати заходів для збереження природних ландшафтів та використання екологічно чистих матеріалів</w:t>
            </w:r>
          </w:p>
          <w:p w14:paraId="19B8C021" w14:textId="77777777" w:rsidR="005A1DDC" w:rsidRPr="005A1DDC" w:rsidRDefault="005A1DDC" w:rsidP="005A1DDC">
            <w:pPr>
              <w:ind w:firstLine="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Адаптація до потреб користувачів: важливо врахувати потреби майбутніх користувачів спортивного павільйону та забезпечити відповідні умови для проведення різних видів спортивних заходів та тренувань</w:t>
            </w:r>
          </w:p>
          <w:p w14:paraId="5FAF623E" w14:textId="77777777" w:rsidR="005A1DDC" w:rsidRPr="005A1DDC" w:rsidRDefault="005A1DDC" w:rsidP="005A1DDC">
            <w:pPr>
              <w:ind w:firstLine="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Безпека та здоров'я: необхідно враховувати вимоги щодо безпеки та здоров'я при проектуванні та будівництві спортивного об'єкту, </w:t>
            </w:r>
            <w:r w:rsidRPr="005A1DDC">
              <w:rPr>
                <w:rFonts w:ascii="Times New Roman" w:eastAsia="Times New Roman" w:hAnsi="Times New Roman" w:cs="Times New Roman"/>
                <w:sz w:val="24"/>
                <w:szCs w:val="24"/>
                <w:lang w:val="ru-RU" w:eastAsia="uk-UA"/>
              </w:rPr>
              <w:lastRenderedPageBreak/>
              <w:t>зокрема створювати безпечні умови для використання приміщень та спортивного обладнання</w:t>
            </w:r>
          </w:p>
          <w:p w14:paraId="6658BD76" w14:textId="77777777" w:rsidR="005A1DDC" w:rsidRPr="005A1DDC" w:rsidRDefault="005A1DDC" w:rsidP="005A1DDC">
            <w:pPr>
              <w:ind w:firstLine="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Енергоефективність: враховування енергоефективних технологій та рішень під час проектування та будівництва може допомогти зменшити споживання енергії та витрати на утримання спортивного павільйону у майбутньому</w:t>
            </w:r>
          </w:p>
          <w:p w14:paraId="75694902" w14:textId="77777777" w:rsidR="005A1DDC" w:rsidRPr="005A1DDC" w:rsidRDefault="005A1DDC" w:rsidP="005A1DDC">
            <w:pPr>
              <w:ind w:firstLine="30"/>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Інновації та технології: використання сучасних інноваційних технологій у будівництві може покращити функціональність та ефективність спортивного павільйону, забезпечуючи його відповідність сучасним вимогам та стандартам</w:t>
            </w:r>
          </w:p>
        </w:tc>
      </w:tr>
    </w:tbl>
    <w:p w14:paraId="45B4D90F" w14:textId="77777777" w:rsidR="005A1DDC" w:rsidRPr="005A1DDC" w:rsidRDefault="005A1DDC" w:rsidP="005A1DDC">
      <w:pPr>
        <w:spacing w:after="0" w:line="240" w:lineRule="auto"/>
        <w:rPr>
          <w:rFonts w:ascii="Times New Roman" w:eastAsia="Times New Roman" w:hAnsi="Times New Roman" w:cs="Times New Roman"/>
          <w:sz w:val="20"/>
          <w:szCs w:val="20"/>
          <w:lang w:eastAsia="uk-UA"/>
        </w:rPr>
      </w:pPr>
    </w:p>
    <w:p w14:paraId="45F7EB11"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p>
    <w:p w14:paraId="5301C41D" w14:textId="4C5E99BE" w:rsidR="005A1DDC" w:rsidRPr="005A1DDC" w:rsidRDefault="005A1DDC" w:rsidP="005A1DDC">
      <w:pPr>
        <w:keepNext/>
        <w:keepLines/>
        <w:spacing w:after="0" w:line="240" w:lineRule="auto"/>
        <w:jc w:val="center"/>
        <w:outlineLvl w:val="0"/>
        <w:rPr>
          <w:rFonts w:ascii="Times New Roman" w:eastAsia="Times New Roman" w:hAnsi="Times New Roman" w:cs="Times New Roman"/>
          <w:b/>
          <w:bCs/>
          <w:color w:val="FF0000"/>
          <w:sz w:val="24"/>
          <w:szCs w:val="24"/>
          <w:lang w:eastAsia="ru-RU"/>
        </w:rPr>
      </w:pPr>
      <w:r w:rsidRPr="005A1DDC">
        <w:rPr>
          <w:rFonts w:ascii="Cambria" w:eastAsia="Times New Roman" w:hAnsi="Cambria" w:cs="Times New Roman"/>
          <w:bCs/>
          <w:color w:val="365F91"/>
          <w:sz w:val="24"/>
          <w:szCs w:val="24"/>
          <w:lang w:eastAsia="ru-RU"/>
        </w:rPr>
        <w:br w:type="page"/>
      </w:r>
      <w:r w:rsidRPr="005A1DDC">
        <w:rPr>
          <w:rFonts w:ascii="Times New Roman" w:eastAsia="Times New Roman" w:hAnsi="Times New Roman" w:cs="Times New Roman"/>
          <w:b/>
          <w:bCs/>
          <w:sz w:val="24"/>
          <w:szCs w:val="24"/>
          <w:lang w:eastAsia="ru-RU"/>
        </w:rPr>
        <w:lastRenderedPageBreak/>
        <w:t>ТЕХНІЧНЕ ЗАВДАННЯ № 6</w:t>
      </w:r>
      <w:r w:rsidR="00686A68">
        <w:rPr>
          <w:rFonts w:ascii="Times New Roman" w:eastAsia="Times New Roman" w:hAnsi="Times New Roman" w:cs="Times New Roman"/>
          <w:b/>
          <w:bCs/>
          <w:sz w:val="24"/>
          <w:szCs w:val="24"/>
          <w:lang w:eastAsia="ru-RU"/>
        </w:rPr>
        <w:t>7</w:t>
      </w:r>
    </w:p>
    <w:p w14:paraId="05CD7DA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518"/>
        <w:gridCol w:w="1276"/>
        <w:gridCol w:w="1417"/>
        <w:gridCol w:w="1276"/>
        <w:gridCol w:w="1418"/>
        <w:gridCol w:w="1666"/>
      </w:tblGrid>
      <w:tr w:rsidR="005A1DDC" w:rsidRPr="005A1DDC" w14:paraId="4E00AA89"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75B3A5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053" w:type="dxa"/>
            <w:gridSpan w:val="5"/>
            <w:tcBorders>
              <w:top w:val="single" w:sz="4" w:space="0" w:color="auto"/>
              <w:left w:val="single" w:sz="4" w:space="0" w:color="auto"/>
              <w:bottom w:val="single" w:sz="4" w:space="0" w:color="auto"/>
              <w:right w:val="single" w:sz="4" w:space="0" w:color="auto"/>
            </w:tcBorders>
            <w:hideMark/>
          </w:tcPr>
          <w:p w14:paraId="41D9723F" w14:textId="77777777" w:rsidR="005A1DDC" w:rsidRPr="005A1DDC" w:rsidRDefault="005A1DDC" w:rsidP="005A1DDC">
            <w:pPr>
              <w:widowControl w:val="0"/>
              <w:contextualSpacing/>
              <w:jc w:val="both"/>
              <w:rPr>
                <w:rFonts w:ascii="Times New Roman" w:eastAsia="Times New Roman" w:hAnsi="Times New Roman" w:cs="Times New Roman"/>
                <w:color w:val="FF0000"/>
                <w:sz w:val="24"/>
                <w:szCs w:val="24"/>
                <w:lang w:val="ru-RU" w:eastAsia="uk-UA"/>
              </w:rPr>
            </w:pPr>
            <w:r w:rsidRPr="005A1DDC">
              <w:rPr>
                <w:rFonts w:ascii="Times New Roman" w:eastAsia="Times New Roman" w:hAnsi="Times New Roman" w:cs="Times New Roman"/>
                <w:sz w:val="24"/>
                <w:szCs w:val="24"/>
                <w:lang w:val="ru-RU" w:eastAsia="uk-UA"/>
              </w:rPr>
              <w:t>В.2.1.2 стимулювання: мотивації до навчання учнів, мотивації до професійного та кар’єрного розвитку педагогічних працівників, мотивація зацікавленості батьків у здобутті дітьми якісної освіти.</w:t>
            </w:r>
          </w:p>
        </w:tc>
      </w:tr>
      <w:tr w:rsidR="005A1DDC" w:rsidRPr="005A1DDC" w14:paraId="562577A8"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0A9B26D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7D2D83C7"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Забезпечення якісних освітніх послуг для учнів шкіл Долинської територіальної громади з інформатики та програмування.</w:t>
            </w:r>
          </w:p>
        </w:tc>
      </w:tr>
      <w:tr w:rsidR="005A1DDC" w:rsidRPr="005A1DDC" w14:paraId="5AD61CAD"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66C465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32D451ED"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якості викладання інформатики в школах Долинської територіальної громади.</w:t>
            </w:r>
          </w:p>
          <w:p w14:paraId="1657B98E" w14:textId="77777777" w:rsidR="005A1DDC" w:rsidRPr="005A1DDC" w:rsidRDefault="005A1DDC" w:rsidP="005A1DDC">
            <w:pPr>
              <w:keepNext/>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Стимулювання молоді обирати освітній напрямок в галузі </w:t>
            </w:r>
            <w:r w:rsidRPr="005A1DDC">
              <w:rPr>
                <w:rFonts w:ascii="Times New Roman" w:eastAsia="Times New Roman" w:hAnsi="Times New Roman" w:cs="Times New Roman"/>
                <w:sz w:val="24"/>
                <w:szCs w:val="24"/>
              </w:rPr>
              <w:t>IT</w:t>
            </w:r>
            <w:r w:rsidRPr="005A1DDC">
              <w:rPr>
                <w:rFonts w:ascii="Times New Roman" w:eastAsia="Times New Roman" w:hAnsi="Times New Roman" w:cs="Times New Roman"/>
                <w:sz w:val="24"/>
                <w:szCs w:val="24"/>
                <w:lang w:val="ru-RU"/>
              </w:rPr>
              <w:t>-технологій в якості майбутньої професії як однієї з найбільш перспективних на ринку праці.</w:t>
            </w:r>
          </w:p>
          <w:p w14:paraId="3E7648DD"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Розвиток позашкільної освіти.</w:t>
            </w:r>
          </w:p>
        </w:tc>
      </w:tr>
      <w:tr w:rsidR="005A1DDC" w:rsidRPr="005A1DDC" w14:paraId="481E72E6"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6317033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053" w:type="dxa"/>
            <w:gridSpan w:val="5"/>
            <w:tcBorders>
              <w:top w:val="single" w:sz="4" w:space="0" w:color="auto"/>
              <w:left w:val="single" w:sz="4" w:space="0" w:color="auto"/>
              <w:bottom w:val="single" w:sz="4" w:space="0" w:color="auto"/>
              <w:right w:val="single" w:sz="4" w:space="0" w:color="auto"/>
            </w:tcBorders>
            <w:hideMark/>
          </w:tcPr>
          <w:p w14:paraId="04E45F0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17BBA445"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532AB5D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Borders>
              <w:top w:val="single" w:sz="4" w:space="0" w:color="auto"/>
              <w:left w:val="single" w:sz="4" w:space="0" w:color="auto"/>
              <w:bottom w:val="single" w:sz="4" w:space="0" w:color="auto"/>
              <w:right w:val="single" w:sz="4" w:space="0" w:color="auto"/>
            </w:tcBorders>
            <w:hideMark/>
          </w:tcPr>
          <w:p w14:paraId="288F2CE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5696 осіб.</w:t>
            </w:r>
          </w:p>
        </w:tc>
      </w:tr>
      <w:tr w:rsidR="005A1DDC" w:rsidRPr="005A1DDC" w14:paraId="2B2B4BCF"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14999D9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643EADD9" w14:textId="77777777" w:rsidR="005A1DDC" w:rsidRPr="005A1DDC" w:rsidRDefault="005A1DDC" w:rsidP="005A1DDC">
            <w:pPr>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За підсумками 2023 року до бюджету Долинської територіальної громади надійшло 41,22 млн грн єдиного податку з фізичних осіб, в т.ч. 11,9 млн грн. від галузі інформаційних технологій, а 10,5 млн грн від цієї суми надійшло від ФОП, які здійснюють діяльність за КВЕД «62.01 Комп'ютерне програмування». Варто сказати що в Долинській територіальній громаді не зареєстровано великих компаній в галузі інформаційних технологій, в даному секторі працюють дрібні підприємці, причому достатньо часто представники даної галузі є фактичними співробітниками компаній, але оформлені як ФОП і працюють в будь-якому місті України, а податки сплачують за місцем реєстрації. </w:t>
            </w:r>
          </w:p>
          <w:p w14:paraId="53A0466E" w14:textId="77777777" w:rsidR="005A1DDC" w:rsidRPr="005A1DDC" w:rsidRDefault="005A1DDC" w:rsidP="005A1DDC">
            <w:pPr>
              <w:keepNext/>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lang w:eastAsia="uk-UA"/>
              </w:rPr>
              <w:t>Враховуючи динаміку зростання IT-індустрії в Україні та світі, велику потребу в IT-спеціалістах, достатньо невеликий обсяг капіталовкладень для відкриття власного бізнесу, дана галузь є однією з найбільш перспективних для розвитку, і завдання Долинської міської ради максимально сприяти забезпеченню якісних освітніх послуг з інформатики та с</w:t>
            </w:r>
            <w:r w:rsidRPr="005A1DDC">
              <w:rPr>
                <w:rFonts w:ascii="Times New Roman" w:eastAsia="Times New Roman" w:hAnsi="Times New Roman" w:cs="Times New Roman"/>
                <w:sz w:val="24"/>
                <w:szCs w:val="24"/>
              </w:rPr>
              <w:t>тимулювати молодь обирати освітній напрямок в галузі IT-технологій в якості майбутньої професії як однієї з найбільш перспективних на ринку праці.</w:t>
            </w:r>
          </w:p>
          <w:p w14:paraId="46BAD9A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В Україні попит на </w:t>
            </w:r>
            <w:r w:rsidRPr="005A1DDC">
              <w:rPr>
                <w:rFonts w:ascii="Times New Roman" w:eastAsia="Times New Roman" w:hAnsi="Times New Roman" w:cs="Times New Roman"/>
                <w:sz w:val="24"/>
                <w:szCs w:val="24"/>
                <w:lang w:eastAsia="uk-UA"/>
              </w:rPr>
              <w:t>IT</w:t>
            </w:r>
            <w:r w:rsidRPr="005A1DDC">
              <w:rPr>
                <w:rFonts w:ascii="Times New Roman" w:eastAsia="Times New Roman" w:hAnsi="Times New Roman" w:cs="Times New Roman"/>
                <w:sz w:val="24"/>
                <w:szCs w:val="24"/>
                <w:lang w:val="ru-RU" w:eastAsia="uk-UA"/>
              </w:rPr>
              <w:t>-спеціальності продовжує зростати - у 2021 році диплом бакалавра в ІТ отримали майже 17 000 випускників, а до 2025 року їх кількість може сягнути 23</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000 осіб.</w:t>
            </w:r>
          </w:p>
          <w:p w14:paraId="093DBB63"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Метою проєкту є забезпечення потреб учнів в наданні якісних освітніх послуг з інформатики школами Долинської громади через долучення шкіл Долинської ТГ до освітнього проєкту </w:t>
            </w:r>
            <w:r w:rsidRPr="005A1DDC">
              <w:rPr>
                <w:rFonts w:ascii="Times New Roman" w:eastAsia="Times New Roman" w:hAnsi="Times New Roman" w:cs="Times New Roman"/>
                <w:sz w:val="24"/>
                <w:szCs w:val="24"/>
                <w:lang w:eastAsia="uk-UA"/>
              </w:rPr>
              <w:t> </w:t>
            </w:r>
            <w:r w:rsidRPr="005A1DDC">
              <w:rPr>
                <w:rFonts w:ascii="Times New Roman" w:eastAsia="Times New Roman" w:hAnsi="Times New Roman" w:cs="Times New Roman"/>
                <w:sz w:val="24"/>
                <w:szCs w:val="24"/>
                <w:lang w:val="ru-RU" w:eastAsia="uk-UA"/>
              </w:rPr>
              <w:t xml:space="preserve">Міністерства цифрової трансформації України і Міністерства освіти та науки України за підтримки програми </w:t>
            </w:r>
            <w:r w:rsidRPr="005A1DDC">
              <w:rPr>
                <w:rFonts w:ascii="Times New Roman" w:eastAsia="Times New Roman" w:hAnsi="Times New Roman" w:cs="Times New Roman"/>
                <w:sz w:val="24"/>
                <w:szCs w:val="24"/>
                <w:lang w:eastAsia="uk-UA"/>
              </w:rPr>
              <w:t>EU</w:t>
            </w:r>
            <w:r w:rsidRPr="005A1DDC">
              <w:rPr>
                <w:rFonts w:ascii="Times New Roman" w:eastAsia="Times New Roman" w:hAnsi="Times New Roman" w:cs="Times New Roman"/>
                <w:sz w:val="24"/>
                <w:szCs w:val="24"/>
                <w:lang w:val="ru-RU" w:eastAsia="uk-UA"/>
              </w:rPr>
              <w:t>4</w:t>
            </w:r>
            <w:r w:rsidRPr="005A1DDC">
              <w:rPr>
                <w:rFonts w:ascii="Times New Roman" w:eastAsia="Times New Roman" w:hAnsi="Times New Roman" w:cs="Times New Roman"/>
                <w:sz w:val="24"/>
                <w:szCs w:val="24"/>
                <w:lang w:eastAsia="uk-UA"/>
              </w:rPr>
              <w:t>DigitalUA</w:t>
            </w:r>
            <w:r w:rsidRPr="005A1DDC">
              <w:rPr>
                <w:rFonts w:ascii="Times New Roman" w:eastAsia="Times New Roman" w:hAnsi="Times New Roman" w:cs="Times New Roman"/>
                <w:sz w:val="24"/>
                <w:szCs w:val="24"/>
                <w:lang w:val="ru-RU" w:eastAsia="uk-UA"/>
              </w:rPr>
              <w:t xml:space="preserve"> ««Оновлена інформатика — ІТ-студії» і внаслідок цього оновлення шкільної програми з інформатики. Експерти галузі ІТ доповнюють навчальні плани МОН практичними знаннями та актуалізовують їх. Навчальні матеріали розміщено на електронній платформі </w:t>
            </w:r>
            <w:hyperlink r:id="rId28" w:history="1">
              <w:r w:rsidRPr="005A1DDC">
                <w:rPr>
                  <w:rFonts w:ascii="Times New Roman" w:eastAsia="Times New Roman" w:hAnsi="Times New Roman" w:cs="Times New Roman"/>
                  <w:sz w:val="24"/>
                  <w:szCs w:val="24"/>
                  <w:u w:val="single"/>
                  <w:lang w:eastAsia="uk-UA"/>
                </w:rPr>
                <w:t>https</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itosvita</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diia</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gov</w:t>
              </w:r>
              <w:r w:rsidRPr="005A1DDC">
                <w:rPr>
                  <w:rFonts w:ascii="Times New Roman" w:eastAsia="Times New Roman" w:hAnsi="Times New Roman" w:cs="Times New Roman"/>
                  <w:sz w:val="24"/>
                  <w:szCs w:val="24"/>
                  <w:u w:val="single"/>
                  <w:lang w:val="ru-RU" w:eastAsia="uk-UA"/>
                </w:rPr>
                <w:t>.</w:t>
              </w:r>
              <w:r w:rsidRPr="005A1DDC">
                <w:rPr>
                  <w:rFonts w:ascii="Times New Roman" w:eastAsia="Times New Roman" w:hAnsi="Times New Roman" w:cs="Times New Roman"/>
                  <w:sz w:val="24"/>
                  <w:szCs w:val="24"/>
                  <w:u w:val="single"/>
                  <w:lang w:eastAsia="uk-UA"/>
                </w:rPr>
                <w:t>ua</w:t>
              </w:r>
              <w:r w:rsidRPr="005A1DDC">
                <w:rPr>
                  <w:rFonts w:ascii="Times New Roman" w:eastAsia="Times New Roman" w:hAnsi="Times New Roman" w:cs="Times New Roman"/>
                  <w:sz w:val="24"/>
                  <w:szCs w:val="24"/>
                  <w:u w:val="single"/>
                  <w:lang w:val="ru-RU" w:eastAsia="uk-UA"/>
                </w:rPr>
                <w:t>/</w:t>
              </w:r>
            </w:hyperlink>
            <w:r w:rsidRPr="005A1DDC">
              <w:rPr>
                <w:rFonts w:ascii="Times New Roman" w:eastAsia="Times New Roman" w:hAnsi="Times New Roman" w:cs="Times New Roman"/>
                <w:sz w:val="24"/>
                <w:szCs w:val="24"/>
                <w:lang w:val="ru-RU" w:eastAsia="uk-UA"/>
              </w:rPr>
              <w:t xml:space="preserve">, призначені як для опрацювання учнями під керівництвом учителя в очному, </w:t>
            </w:r>
            <w:r w:rsidRPr="005A1DDC">
              <w:rPr>
                <w:rFonts w:ascii="Times New Roman" w:eastAsia="Times New Roman" w:hAnsi="Times New Roman" w:cs="Times New Roman"/>
                <w:sz w:val="24"/>
                <w:szCs w:val="24"/>
                <w:lang w:val="ru-RU" w:eastAsia="uk-UA"/>
              </w:rPr>
              <w:lastRenderedPageBreak/>
              <w:t>дистанційному та змішаному форматі, так і для самостійного навчання. Навчання направлене на практичні завдання – нові програми, редактори та мови програмування. За допомогою нового підходу до викладання та вивчення інформатики в школах учні зможуть: використовувати сучасні технології; вивчати мови програмування; набути актуальних цифрових навичок.</w:t>
            </w:r>
          </w:p>
          <w:p w14:paraId="204A69E8"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rPr>
              <w:t xml:space="preserve">Проєктом передбачено проведення конференцій, зустрічей учнів шкіл Долинської громади з представниками </w:t>
            </w:r>
            <w:r w:rsidRPr="005A1DDC">
              <w:rPr>
                <w:rFonts w:ascii="Times New Roman" w:eastAsia="Times New Roman" w:hAnsi="Times New Roman" w:cs="Times New Roman"/>
                <w:sz w:val="24"/>
                <w:szCs w:val="24"/>
              </w:rPr>
              <w:t>IT</w:t>
            </w:r>
            <w:r w:rsidRPr="005A1DDC">
              <w:rPr>
                <w:rFonts w:ascii="Times New Roman" w:eastAsia="Times New Roman" w:hAnsi="Times New Roman" w:cs="Times New Roman"/>
                <w:sz w:val="24"/>
                <w:szCs w:val="24"/>
                <w:lang w:val="ru-RU"/>
              </w:rPr>
              <w:t xml:space="preserve">-сектору з метою ознайомлення дітей з </w:t>
            </w:r>
            <w:r w:rsidRPr="005A1DDC">
              <w:rPr>
                <w:rFonts w:ascii="Times New Roman" w:eastAsia="Times New Roman" w:hAnsi="Times New Roman" w:cs="Times New Roman"/>
                <w:sz w:val="24"/>
                <w:szCs w:val="24"/>
                <w:lang w:val="ru-RU" w:eastAsia="uk-UA"/>
              </w:rPr>
              <w:t xml:space="preserve"> світом </w:t>
            </w:r>
            <w:r w:rsidRPr="005A1DDC">
              <w:rPr>
                <w:rFonts w:ascii="Times New Roman" w:eastAsia="Times New Roman" w:hAnsi="Times New Roman" w:cs="Times New Roman"/>
                <w:sz w:val="24"/>
                <w:szCs w:val="24"/>
                <w:lang w:eastAsia="uk-UA"/>
              </w:rPr>
              <w:t>IT</w:t>
            </w:r>
            <w:r w:rsidRPr="005A1DDC">
              <w:rPr>
                <w:rFonts w:ascii="Times New Roman" w:eastAsia="Times New Roman" w:hAnsi="Times New Roman" w:cs="Times New Roman"/>
                <w:sz w:val="24"/>
                <w:szCs w:val="24"/>
                <w:lang w:val="ru-RU" w:eastAsia="uk-UA"/>
              </w:rPr>
              <w:t xml:space="preserve"> та стимулювання молоді обирати майбутню професію в сфері інформаційних технологій.</w:t>
            </w:r>
          </w:p>
          <w:p w14:paraId="61CDB1CF" w14:textId="77777777" w:rsidR="005A1DDC" w:rsidRPr="005A1DDC" w:rsidRDefault="005A1DDC" w:rsidP="005A1DDC">
            <w:pPr>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Передбачається запровадження курсу з програмування </w:t>
            </w:r>
            <w:r w:rsidRPr="005A1DDC">
              <w:rPr>
                <w:rFonts w:ascii="Times New Roman" w:eastAsia="Times New Roman" w:hAnsi="Times New Roman" w:cs="Times New Roman"/>
                <w:sz w:val="24"/>
                <w:szCs w:val="24"/>
                <w:lang w:val="ru-RU"/>
              </w:rPr>
              <w:t>для старшокласників на базі Долинського міжшкільного ресурсного центру, що дозволить покращити знання дітей з інформатики та підготувати до вступу у вищі навчальні заклади за напрямом «Інформаційні технології»</w:t>
            </w:r>
          </w:p>
        </w:tc>
      </w:tr>
      <w:tr w:rsidR="005A1DDC" w:rsidRPr="005A1DDC" w14:paraId="6AD5E297"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708167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Очікувані результати</w:t>
            </w:r>
          </w:p>
        </w:tc>
        <w:tc>
          <w:tcPr>
            <w:tcW w:w="7053" w:type="dxa"/>
            <w:gridSpan w:val="5"/>
            <w:tcBorders>
              <w:top w:val="single" w:sz="4" w:space="0" w:color="auto"/>
              <w:left w:val="single" w:sz="4" w:space="0" w:color="auto"/>
              <w:bottom w:val="single" w:sz="4" w:space="0" w:color="auto"/>
              <w:right w:val="single" w:sz="4" w:space="0" w:color="auto"/>
            </w:tcBorders>
            <w:hideMark/>
          </w:tcPr>
          <w:p w14:paraId="4C52E45E"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 рахунок оновлення шкільної програми з інформатики та розвитку позашкільної освіти через запровадження курсу з програмування, забезпечено потребу учнів шкіл Долинської громади в якісних освітніх послугах.</w:t>
            </w:r>
          </w:p>
          <w:p w14:paraId="230FBDC5"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Оновлено матеріально-технічну базу Долинського міжшкільного ресурсного центру, шкіл Долинської ТГ.</w:t>
            </w:r>
          </w:p>
          <w:p w14:paraId="2DEFFD5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Збільшено кількість випускників, які вступають до вищих навчальних закладів за напрямом «Інформаційні технології».</w:t>
            </w:r>
          </w:p>
        </w:tc>
      </w:tr>
      <w:tr w:rsidR="005A1DDC" w:rsidRPr="005A1DDC" w14:paraId="0FF136A9"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A62B6B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Borders>
              <w:top w:val="single" w:sz="4" w:space="0" w:color="auto"/>
              <w:left w:val="single" w:sz="4" w:space="0" w:color="auto"/>
              <w:bottom w:val="single" w:sz="4" w:space="0" w:color="auto"/>
              <w:right w:val="single" w:sz="4" w:space="0" w:color="auto"/>
            </w:tcBorders>
          </w:tcPr>
          <w:p w14:paraId="280847B3" w14:textId="77777777" w:rsidR="005A1DDC" w:rsidRPr="005A1DDC" w:rsidRDefault="005A1DDC" w:rsidP="005A1DDC">
            <w:pPr>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Долучення шкіл Долинської ТГ до освітнього проєкту </w:t>
            </w:r>
            <w:r w:rsidRPr="005A1DDC">
              <w:rPr>
                <w:rFonts w:ascii="Times New Roman" w:eastAsia="Times New Roman" w:hAnsi="Times New Roman" w:cs="Times New Roman"/>
                <w:sz w:val="24"/>
                <w:szCs w:val="24"/>
                <w:lang w:eastAsia="uk-UA"/>
              </w:rPr>
              <w:t> Міністерства цифрової трансформації України і Міністерства освіти та науки України за підтримки програми EU4DigitalUA ««Оновлена інформатика — ІТ-студії» і в результаті оновлення шкільних програм з інформатики для учнів.</w:t>
            </w:r>
          </w:p>
          <w:p w14:paraId="60B360DD"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eastAsia="uk-UA"/>
              </w:rPr>
              <w:t>Проведення семінарів для вчителів інформатики з метою обміну досвідом, покращення професійного розвитку вчителів.</w:t>
            </w:r>
          </w:p>
          <w:p w14:paraId="5C97D90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Запровадження курсів з програмування для старшокласників на базі Долинського міжшкільного ресурсного центру.</w:t>
            </w:r>
          </w:p>
          <w:p w14:paraId="486D93BF"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Закупівля комп’ютерів для забезпечення надання якісних освітніх послуг в сфері програмування.</w:t>
            </w:r>
          </w:p>
          <w:p w14:paraId="2EC9D4B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 xml:space="preserve">Проведення конференцій про </w:t>
            </w:r>
            <w:r w:rsidRPr="005A1DDC">
              <w:rPr>
                <w:rFonts w:ascii="Times New Roman" w:eastAsia="Times New Roman" w:hAnsi="Times New Roman" w:cs="Times New Roman"/>
                <w:sz w:val="24"/>
                <w:szCs w:val="24"/>
              </w:rPr>
              <w:t>IT</w:t>
            </w:r>
            <w:r w:rsidRPr="005A1DDC">
              <w:rPr>
                <w:rFonts w:ascii="Times New Roman" w:eastAsia="Times New Roman" w:hAnsi="Times New Roman" w:cs="Times New Roman"/>
                <w:sz w:val="24"/>
                <w:szCs w:val="24"/>
                <w:lang w:val="ru-RU"/>
              </w:rPr>
              <w:t>-сферу для старшокласників з представниками сектору інформаційних технологій, ознайомлення учнів з перспективами галузі, освітніми програмами.</w:t>
            </w:r>
          </w:p>
        </w:tc>
      </w:tr>
      <w:tr w:rsidR="005A1DDC" w:rsidRPr="005A1DDC" w14:paraId="23DA253A"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3CAB94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0331AD8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0E79E968" w14:textId="77777777" w:rsidTr="00492F14">
        <w:trPr>
          <w:trHeight w:val="291"/>
        </w:trPr>
        <w:tc>
          <w:tcPr>
            <w:tcW w:w="2518" w:type="dxa"/>
            <w:vMerge w:val="restart"/>
            <w:tcBorders>
              <w:top w:val="single" w:sz="4" w:space="0" w:color="auto"/>
              <w:left w:val="single" w:sz="4" w:space="0" w:color="auto"/>
              <w:bottom w:val="single" w:sz="4" w:space="0" w:color="auto"/>
              <w:right w:val="single" w:sz="4" w:space="0" w:color="auto"/>
            </w:tcBorders>
            <w:hideMark/>
          </w:tcPr>
          <w:p w14:paraId="02D2E31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276" w:type="dxa"/>
            <w:tcBorders>
              <w:top w:val="single" w:sz="4" w:space="0" w:color="auto"/>
              <w:left w:val="single" w:sz="4" w:space="0" w:color="auto"/>
              <w:bottom w:val="single" w:sz="4" w:space="0" w:color="auto"/>
              <w:right w:val="single" w:sz="4" w:space="0" w:color="auto"/>
            </w:tcBorders>
            <w:hideMark/>
          </w:tcPr>
          <w:p w14:paraId="6F5F8D2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3FB5EA4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40EA8F7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018EE65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6227086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58787B90" w14:textId="77777777" w:rsidTr="00492F14">
        <w:trPr>
          <w:trHeight w:val="263"/>
        </w:trPr>
        <w:tc>
          <w:tcPr>
            <w:tcW w:w="2518" w:type="dxa"/>
            <w:vMerge/>
            <w:tcBorders>
              <w:top w:val="single" w:sz="4" w:space="0" w:color="auto"/>
              <w:left w:val="single" w:sz="4" w:space="0" w:color="auto"/>
              <w:bottom w:val="single" w:sz="4" w:space="0" w:color="auto"/>
              <w:right w:val="single" w:sz="4" w:space="0" w:color="auto"/>
            </w:tcBorders>
            <w:vAlign w:val="center"/>
            <w:hideMark/>
          </w:tcPr>
          <w:p w14:paraId="75FBEA22" w14:textId="77777777" w:rsidR="005A1DDC" w:rsidRPr="005A1DDC" w:rsidRDefault="005A1DDC" w:rsidP="005A1DDC">
            <w:pP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hideMark/>
          </w:tcPr>
          <w:p w14:paraId="5C5212C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53A698C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2926,0</w:t>
            </w:r>
          </w:p>
        </w:tc>
        <w:tc>
          <w:tcPr>
            <w:tcW w:w="1276" w:type="dxa"/>
            <w:tcBorders>
              <w:top w:val="single" w:sz="4" w:space="0" w:color="auto"/>
              <w:left w:val="single" w:sz="4" w:space="0" w:color="auto"/>
              <w:bottom w:val="single" w:sz="4" w:space="0" w:color="auto"/>
              <w:right w:val="single" w:sz="4" w:space="0" w:color="auto"/>
            </w:tcBorders>
          </w:tcPr>
          <w:p w14:paraId="3940179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3100,0</w:t>
            </w:r>
          </w:p>
        </w:tc>
        <w:tc>
          <w:tcPr>
            <w:tcW w:w="1418" w:type="dxa"/>
            <w:tcBorders>
              <w:top w:val="single" w:sz="4" w:space="0" w:color="auto"/>
              <w:left w:val="single" w:sz="4" w:space="0" w:color="auto"/>
              <w:bottom w:val="single" w:sz="4" w:space="0" w:color="auto"/>
              <w:right w:val="single" w:sz="4" w:space="0" w:color="auto"/>
            </w:tcBorders>
          </w:tcPr>
          <w:p w14:paraId="6AD6852D"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1240,0</w:t>
            </w:r>
          </w:p>
        </w:tc>
        <w:tc>
          <w:tcPr>
            <w:tcW w:w="1666" w:type="dxa"/>
            <w:tcBorders>
              <w:top w:val="single" w:sz="4" w:space="0" w:color="auto"/>
              <w:left w:val="single" w:sz="4" w:space="0" w:color="auto"/>
              <w:bottom w:val="single" w:sz="4" w:space="0" w:color="auto"/>
              <w:right w:val="single" w:sz="4" w:space="0" w:color="auto"/>
            </w:tcBorders>
          </w:tcPr>
          <w:p w14:paraId="42BFF07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7266,0</w:t>
            </w:r>
          </w:p>
        </w:tc>
      </w:tr>
      <w:tr w:rsidR="005A1DDC" w:rsidRPr="005A1DDC" w14:paraId="16C599AE"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212932F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Borders>
              <w:top w:val="single" w:sz="4" w:space="0" w:color="auto"/>
              <w:left w:val="single" w:sz="4" w:space="0" w:color="auto"/>
              <w:bottom w:val="single" w:sz="4" w:space="0" w:color="auto"/>
              <w:right w:val="single" w:sz="4" w:space="0" w:color="auto"/>
            </w:tcBorders>
            <w:hideMark/>
          </w:tcPr>
          <w:p w14:paraId="4494AD3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державного та обласного бюджетів, кредитні кошти, гранти.</w:t>
            </w:r>
          </w:p>
        </w:tc>
      </w:tr>
      <w:tr w:rsidR="005A1DDC" w:rsidRPr="005A1DDC" w14:paraId="4594A3E2"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35A5705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053" w:type="dxa"/>
            <w:gridSpan w:val="5"/>
            <w:tcBorders>
              <w:top w:val="single" w:sz="4" w:space="0" w:color="auto"/>
              <w:left w:val="single" w:sz="4" w:space="0" w:color="auto"/>
              <w:bottom w:val="single" w:sz="4" w:space="0" w:color="auto"/>
              <w:right w:val="single" w:sz="4" w:space="0" w:color="auto"/>
            </w:tcBorders>
            <w:hideMark/>
          </w:tcPr>
          <w:p w14:paraId="26D49CEB"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06A73933" w14:textId="77777777" w:rsidTr="00492F14">
        <w:tc>
          <w:tcPr>
            <w:tcW w:w="2518" w:type="dxa"/>
            <w:tcBorders>
              <w:top w:val="single" w:sz="4" w:space="0" w:color="auto"/>
              <w:left w:val="single" w:sz="4" w:space="0" w:color="auto"/>
              <w:bottom w:val="single" w:sz="4" w:space="0" w:color="auto"/>
              <w:right w:val="single" w:sz="4" w:space="0" w:color="auto"/>
            </w:tcBorders>
            <w:hideMark/>
          </w:tcPr>
          <w:p w14:paraId="725FFE0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Borders>
              <w:top w:val="single" w:sz="4" w:space="0" w:color="auto"/>
              <w:left w:val="single" w:sz="4" w:space="0" w:color="auto"/>
              <w:bottom w:val="single" w:sz="4" w:space="0" w:color="auto"/>
              <w:right w:val="single" w:sz="4" w:space="0" w:color="auto"/>
            </w:tcBorders>
          </w:tcPr>
          <w:p w14:paraId="67A02B3A" w14:textId="77777777" w:rsidR="005A1DDC" w:rsidRPr="005A1DDC" w:rsidRDefault="005A1DDC" w:rsidP="005A1DDC">
            <w:pPr>
              <w:jc w:val="both"/>
              <w:rPr>
                <w:rFonts w:ascii="Times New Roman" w:eastAsia="Times New Roman" w:hAnsi="Times New Roman" w:cs="Times New Roman"/>
                <w:sz w:val="24"/>
                <w:szCs w:val="24"/>
              </w:rPr>
            </w:pPr>
          </w:p>
        </w:tc>
      </w:tr>
    </w:tbl>
    <w:p w14:paraId="584A06E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F8DB83"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p>
    <w:p w14:paraId="2D5A7F15" w14:textId="77777777" w:rsidR="00A34080" w:rsidRDefault="00A34080" w:rsidP="00A34080">
      <w:pPr>
        <w:spacing w:after="0" w:line="240" w:lineRule="auto"/>
        <w:jc w:val="center"/>
        <w:rPr>
          <w:rFonts w:ascii="Times New Roman" w:eastAsia="Times New Roman" w:hAnsi="Times New Roman" w:cs="Times New Roman"/>
          <w:b/>
          <w:sz w:val="28"/>
          <w:szCs w:val="28"/>
          <w:lang w:eastAsia="ru-RU"/>
        </w:rPr>
      </w:pPr>
    </w:p>
    <w:p w14:paraId="77B0FFC7" w14:textId="77777777" w:rsidR="00A34080" w:rsidRDefault="00A34080" w:rsidP="00A34080">
      <w:pPr>
        <w:spacing w:after="0" w:line="240" w:lineRule="auto"/>
        <w:jc w:val="center"/>
        <w:rPr>
          <w:rFonts w:ascii="Times New Roman" w:eastAsia="Times New Roman" w:hAnsi="Times New Roman" w:cs="Times New Roman"/>
          <w:b/>
          <w:sz w:val="28"/>
          <w:szCs w:val="28"/>
          <w:lang w:eastAsia="ru-RU"/>
        </w:rPr>
      </w:pPr>
    </w:p>
    <w:p w14:paraId="5C65D9DA" w14:textId="1DDC6660" w:rsidR="00A34080" w:rsidRPr="005A1DDC" w:rsidRDefault="00A34080" w:rsidP="00A34080">
      <w:pPr>
        <w:keepNext/>
        <w:keepLines/>
        <w:spacing w:after="0" w:line="240" w:lineRule="auto"/>
        <w:jc w:val="center"/>
        <w:outlineLvl w:val="0"/>
        <w:rPr>
          <w:rFonts w:ascii="Times New Roman" w:eastAsia="Times New Roman" w:hAnsi="Times New Roman" w:cs="Times New Roman"/>
          <w:b/>
          <w:bCs/>
          <w:color w:val="FF0000"/>
          <w:sz w:val="24"/>
          <w:szCs w:val="24"/>
          <w:lang w:eastAsia="ru-RU"/>
        </w:rPr>
      </w:pPr>
      <w:r w:rsidRPr="005A1DDC">
        <w:rPr>
          <w:rFonts w:ascii="Times New Roman" w:eastAsia="Times New Roman" w:hAnsi="Times New Roman" w:cs="Times New Roman"/>
          <w:b/>
          <w:bCs/>
          <w:sz w:val="24"/>
          <w:szCs w:val="24"/>
          <w:lang w:eastAsia="ru-RU"/>
        </w:rPr>
        <w:lastRenderedPageBreak/>
        <w:t>ТЕХНІЧНЕ ЗАВДАННЯ № 6</w:t>
      </w:r>
      <w:r>
        <w:rPr>
          <w:rFonts w:ascii="Times New Roman" w:eastAsia="Times New Roman" w:hAnsi="Times New Roman" w:cs="Times New Roman"/>
          <w:b/>
          <w:bCs/>
          <w:sz w:val="24"/>
          <w:szCs w:val="24"/>
          <w:lang w:eastAsia="ru-RU"/>
        </w:rPr>
        <w:t>8</w:t>
      </w:r>
    </w:p>
    <w:p w14:paraId="0DB36D9C" w14:textId="77777777" w:rsidR="00A34080" w:rsidRPr="00A34080" w:rsidRDefault="00A34080" w:rsidP="00A34080">
      <w:pPr>
        <w:spacing w:after="0" w:line="240" w:lineRule="auto"/>
        <w:rPr>
          <w:rFonts w:ascii="Times New Roman" w:eastAsia="Times New Roman" w:hAnsi="Times New Roman" w:cs="Times New Roman"/>
          <w:sz w:val="28"/>
          <w:szCs w:val="28"/>
          <w:lang w:eastAsia="ru-RU"/>
        </w:rPr>
      </w:pPr>
    </w:p>
    <w:tbl>
      <w:tblPr>
        <w:tblStyle w:val="a4"/>
        <w:tblW w:w="9639" w:type="dxa"/>
        <w:tblInd w:w="-5" w:type="dxa"/>
        <w:tblLook w:val="04A0" w:firstRow="1" w:lastRow="0" w:firstColumn="1" w:lastColumn="0" w:noHBand="0" w:noVBand="1"/>
      </w:tblPr>
      <w:tblGrid>
        <w:gridCol w:w="2381"/>
        <w:gridCol w:w="1345"/>
        <w:gridCol w:w="1377"/>
        <w:gridCol w:w="1244"/>
        <w:gridCol w:w="1378"/>
        <w:gridCol w:w="1914"/>
      </w:tblGrid>
      <w:tr w:rsidR="00A34080" w:rsidRPr="00A34080" w14:paraId="34AA39E1"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3780A5F5"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Завдання Стратегії, якому відповідає проєкт</w:t>
            </w:r>
          </w:p>
        </w:tc>
        <w:tc>
          <w:tcPr>
            <w:tcW w:w="7258" w:type="dxa"/>
            <w:gridSpan w:val="5"/>
            <w:tcBorders>
              <w:top w:val="single" w:sz="4" w:space="0" w:color="auto"/>
              <w:left w:val="single" w:sz="4" w:space="0" w:color="auto"/>
              <w:bottom w:val="single" w:sz="4" w:space="0" w:color="auto"/>
              <w:right w:val="single" w:sz="4" w:space="0" w:color="auto"/>
            </w:tcBorders>
          </w:tcPr>
          <w:p w14:paraId="7CA3D834"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В.2.2.2 створення системи підвозу учнів та педагогічних працівників</w:t>
            </w:r>
          </w:p>
        </w:tc>
      </w:tr>
      <w:tr w:rsidR="00A34080" w:rsidRPr="00A34080" w14:paraId="200C4E85"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017B314D"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Назва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3908C221" w14:textId="5D82463E" w:rsidR="00A34080" w:rsidRPr="0062427F" w:rsidRDefault="00A34080" w:rsidP="0062427F">
            <w:pPr>
              <w:rPr>
                <w:rFonts w:ascii="Times New Roman" w:eastAsia="Times New Roman" w:hAnsi="Times New Roman" w:cs="Times New Roman"/>
                <w:b/>
                <w:sz w:val="24"/>
                <w:szCs w:val="24"/>
              </w:rPr>
            </w:pPr>
            <w:r w:rsidRPr="0062427F">
              <w:rPr>
                <w:rFonts w:ascii="Times New Roman" w:eastAsia="Times New Roman" w:hAnsi="Times New Roman" w:cs="Times New Roman"/>
                <w:b/>
                <w:sz w:val="24"/>
                <w:szCs w:val="24"/>
              </w:rPr>
              <w:t>Придбання шкільних автобусів</w:t>
            </w:r>
          </w:p>
        </w:tc>
      </w:tr>
      <w:tr w:rsidR="00A34080" w:rsidRPr="00A34080" w14:paraId="3FD33394"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132D18B0"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Цілі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4418DFA5" w14:textId="77777777" w:rsidR="00A34080" w:rsidRPr="00A34080" w:rsidRDefault="00A34080" w:rsidP="00A34080">
            <w:pPr>
              <w:keepNext/>
              <w:jc w:val="both"/>
              <w:rPr>
                <w:rFonts w:ascii="Times New Roman" w:eastAsia="Times New Roman" w:hAnsi="Times New Roman" w:cs="Times New Roman"/>
                <w:color w:val="000000"/>
                <w:sz w:val="24"/>
                <w:szCs w:val="24"/>
                <w:lang w:val="ru-RU" w:eastAsia="uk-UA"/>
              </w:rPr>
            </w:pPr>
            <w:r w:rsidRPr="00A34080">
              <w:rPr>
                <w:rFonts w:ascii="Times New Roman" w:eastAsia="Times New Roman" w:hAnsi="Times New Roman" w:cs="Times New Roman"/>
                <w:color w:val="000000"/>
                <w:sz w:val="24"/>
                <w:szCs w:val="24"/>
                <w:lang w:val="ru-RU" w:eastAsia="uk-UA"/>
              </w:rPr>
              <w:t>придбати шкільні автобуси для поповнення та оновлення існуючого парку шкільних автобусів</w:t>
            </w:r>
          </w:p>
          <w:p w14:paraId="09489044" w14:textId="77777777" w:rsidR="00A34080" w:rsidRPr="00A34080" w:rsidRDefault="00A34080" w:rsidP="00A34080">
            <w:pPr>
              <w:keepNext/>
              <w:jc w:val="both"/>
              <w:rPr>
                <w:rFonts w:ascii="Times New Roman" w:eastAsia="Times New Roman" w:hAnsi="Times New Roman" w:cs="Times New Roman"/>
                <w:color w:val="000000"/>
                <w:sz w:val="24"/>
                <w:szCs w:val="24"/>
                <w:lang w:val="ru-RU" w:eastAsia="uk-UA"/>
              </w:rPr>
            </w:pPr>
          </w:p>
        </w:tc>
      </w:tr>
      <w:tr w:rsidR="00A34080" w:rsidRPr="00A34080" w14:paraId="2598AEE1"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246E9B6B"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 xml:space="preserve">Територія </w:t>
            </w:r>
            <w:proofErr w:type="gramStart"/>
            <w:r w:rsidRPr="00A34080">
              <w:rPr>
                <w:rFonts w:ascii="Times New Roman" w:eastAsia="Times New Roman" w:hAnsi="Times New Roman" w:cs="Times New Roman"/>
                <w:sz w:val="24"/>
                <w:szCs w:val="24"/>
                <w:lang w:val="ru-RU"/>
              </w:rPr>
              <w:t>на яку</w:t>
            </w:r>
            <w:proofErr w:type="gramEnd"/>
            <w:r w:rsidRPr="00A34080">
              <w:rPr>
                <w:rFonts w:ascii="Times New Roman" w:eastAsia="Times New Roman" w:hAnsi="Times New Roman" w:cs="Times New Roman"/>
                <w:sz w:val="24"/>
                <w:szCs w:val="24"/>
                <w:lang w:val="ru-RU"/>
              </w:rPr>
              <w:t xml:space="preserve"> проєкт матиме вплив</w:t>
            </w:r>
          </w:p>
        </w:tc>
        <w:tc>
          <w:tcPr>
            <w:tcW w:w="7258" w:type="dxa"/>
            <w:gridSpan w:val="5"/>
            <w:tcBorders>
              <w:top w:val="single" w:sz="4" w:space="0" w:color="auto"/>
              <w:left w:val="single" w:sz="4" w:space="0" w:color="auto"/>
              <w:bottom w:val="single" w:sz="4" w:space="0" w:color="auto"/>
              <w:right w:val="single" w:sz="4" w:space="0" w:color="auto"/>
            </w:tcBorders>
          </w:tcPr>
          <w:p w14:paraId="424D2BDE"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Долинська ТГ</w:t>
            </w:r>
          </w:p>
        </w:tc>
      </w:tr>
      <w:tr w:rsidR="00A34080" w:rsidRPr="00A34080" w14:paraId="5FE5FF9C"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6D79AF4C"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Орієнтовна кількість отримувачів вигод</w:t>
            </w:r>
          </w:p>
        </w:tc>
        <w:tc>
          <w:tcPr>
            <w:tcW w:w="7258" w:type="dxa"/>
            <w:gridSpan w:val="5"/>
            <w:tcBorders>
              <w:top w:val="single" w:sz="4" w:space="0" w:color="auto"/>
              <w:left w:val="single" w:sz="4" w:space="0" w:color="auto"/>
              <w:bottom w:val="single" w:sz="4" w:space="0" w:color="auto"/>
              <w:right w:val="single" w:sz="4" w:space="0" w:color="auto"/>
            </w:tcBorders>
          </w:tcPr>
          <w:p w14:paraId="6D187FA6" w14:textId="77777777" w:rsidR="00A34080" w:rsidRPr="00A34080" w:rsidRDefault="00A34080" w:rsidP="00A34080">
            <w:pPr>
              <w:rPr>
                <w:rFonts w:ascii="Times New Roman" w:eastAsia="Times New Roman" w:hAnsi="Times New Roman" w:cs="Times New Roman"/>
                <w:color w:val="FF0000"/>
                <w:sz w:val="24"/>
                <w:szCs w:val="24"/>
              </w:rPr>
            </w:pPr>
            <w:r w:rsidRPr="00A34080">
              <w:rPr>
                <w:rFonts w:ascii="Times New Roman" w:eastAsia="Times New Roman" w:hAnsi="Times New Roman" w:cs="Times New Roman"/>
                <w:color w:val="000000" w:themeColor="text1"/>
                <w:sz w:val="24"/>
                <w:szCs w:val="24"/>
              </w:rPr>
              <w:t>632</w:t>
            </w:r>
          </w:p>
        </w:tc>
      </w:tr>
      <w:tr w:rsidR="00A34080" w:rsidRPr="00A34080" w14:paraId="4617EC97" w14:textId="77777777" w:rsidTr="0062427F">
        <w:trPr>
          <w:trHeight w:val="3800"/>
        </w:trPr>
        <w:tc>
          <w:tcPr>
            <w:tcW w:w="2381" w:type="dxa"/>
            <w:tcBorders>
              <w:top w:val="single" w:sz="4" w:space="0" w:color="auto"/>
              <w:left w:val="single" w:sz="4" w:space="0" w:color="auto"/>
              <w:bottom w:val="single" w:sz="4" w:space="0" w:color="auto"/>
              <w:right w:val="single" w:sz="4" w:space="0" w:color="auto"/>
            </w:tcBorders>
            <w:hideMark/>
          </w:tcPr>
          <w:p w14:paraId="158BEAB4"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Стислий опис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33B7A580" w14:textId="77777777" w:rsidR="00A34080" w:rsidRPr="00A34080" w:rsidRDefault="00A34080" w:rsidP="0062427F">
            <w:pPr>
              <w:jc w:val="both"/>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lang w:eastAsia="ru-RU"/>
              </w:rPr>
              <w:t>Для забезпечення рівного доступу до якісної освіти необхідно створити належні умови безпечного, регулярного і безоплатного перевезення учнів, дітей та педагогічних працівників навчальних закладів у сільській місцевості до місця навчання, роботи і додому, що передбачено чинним законодавством України.</w:t>
            </w:r>
          </w:p>
          <w:p w14:paraId="2754FC7D" w14:textId="77777777" w:rsidR="00A34080" w:rsidRPr="00A34080" w:rsidRDefault="00A34080" w:rsidP="0062427F">
            <w:pPr>
              <w:jc w:val="both"/>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Одним із важливих чинників якості освіти та її доступності є формування освітніх округів та створення опорних навчальних закладів шляхом оптимізації мережі закладів освіти (пониження ступеня, закриття, призупинення діяльності, реорганізація).</w:t>
            </w:r>
          </w:p>
          <w:p w14:paraId="02670ADA" w14:textId="77777777" w:rsidR="00A34080" w:rsidRPr="00A34080" w:rsidRDefault="00A34080" w:rsidP="0062427F">
            <w:pPr>
              <w:jc w:val="both"/>
              <w:rPr>
                <w:rFonts w:ascii="Times New Roman" w:eastAsia="Times New Roman" w:hAnsi="Times New Roman" w:cs="Times New Roman"/>
                <w:sz w:val="24"/>
                <w:szCs w:val="24"/>
                <w:lang w:eastAsia="uk-UA"/>
              </w:rPr>
            </w:pPr>
            <w:r w:rsidRPr="00A34080">
              <w:rPr>
                <w:rFonts w:ascii="Times New Roman" w:eastAsia="Times New Roman" w:hAnsi="Times New Roman" w:cs="Times New Roman"/>
                <w:sz w:val="24"/>
                <w:szCs w:val="24"/>
              </w:rPr>
              <w:t xml:space="preserve">Однак, подальше удосконалення мережі передбачає забезпечення закладів освіти сільської місцевості шкільними автобусами, що дасть змогу </w:t>
            </w:r>
            <w:r w:rsidRPr="00A34080">
              <w:rPr>
                <w:rFonts w:ascii="Times New Roman" w:eastAsia="Times New Roman" w:hAnsi="Times New Roman" w:cs="Times New Roman"/>
                <w:sz w:val="24"/>
                <w:szCs w:val="24"/>
                <w:lang w:eastAsia="ru-RU"/>
              </w:rPr>
              <w:t xml:space="preserve">забезпечити безкоштовне підвезення дітей та педагогічних працівників навчальних закладів, які проживають за межею пішохідної доступності. </w:t>
            </w:r>
          </w:p>
        </w:tc>
      </w:tr>
      <w:tr w:rsidR="00A34080" w:rsidRPr="00A34080" w14:paraId="0AAE6E3B"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1EDC3AD2"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Очікувані результати</w:t>
            </w:r>
          </w:p>
        </w:tc>
        <w:tc>
          <w:tcPr>
            <w:tcW w:w="7258" w:type="dxa"/>
            <w:gridSpan w:val="5"/>
            <w:tcBorders>
              <w:top w:val="single" w:sz="4" w:space="0" w:color="auto"/>
              <w:left w:val="single" w:sz="4" w:space="0" w:color="auto"/>
              <w:bottom w:val="single" w:sz="4" w:space="0" w:color="auto"/>
              <w:right w:val="single" w:sz="4" w:space="0" w:color="auto"/>
            </w:tcBorders>
          </w:tcPr>
          <w:p w14:paraId="01C94C3B" w14:textId="77777777" w:rsidR="00A34080" w:rsidRPr="00A34080" w:rsidRDefault="00A34080" w:rsidP="00A34080">
            <w:pPr>
              <w:shd w:val="clear" w:color="auto" w:fill="FFFFFF"/>
              <w:ind w:firstLine="708"/>
              <w:jc w:val="both"/>
              <w:rPr>
                <w:rFonts w:ascii="Times New Roman" w:eastAsia="Times New Roman" w:hAnsi="Times New Roman" w:cs="Times New Roman"/>
                <w:sz w:val="24"/>
                <w:szCs w:val="24"/>
                <w:lang w:eastAsia="ru-RU"/>
              </w:rPr>
            </w:pPr>
            <w:r w:rsidRPr="00A34080">
              <w:rPr>
                <w:rFonts w:ascii="Times New Roman" w:eastAsia="Times New Roman" w:hAnsi="Times New Roman" w:cs="Times New Roman"/>
                <w:color w:val="000000"/>
                <w:sz w:val="24"/>
                <w:szCs w:val="24"/>
                <w:lang w:eastAsia="ru-RU"/>
              </w:rPr>
              <w:t>Виконання проєкту дасть можливість:</w:t>
            </w:r>
          </w:p>
          <w:p w14:paraId="227E20EB" w14:textId="77777777" w:rsidR="00A34080" w:rsidRPr="00A34080" w:rsidRDefault="00A34080" w:rsidP="00A34080">
            <w:pPr>
              <w:shd w:val="clear" w:color="auto" w:fill="FFFFFF"/>
              <w:jc w:val="both"/>
              <w:rPr>
                <w:rFonts w:ascii="Times New Roman" w:eastAsia="Times New Roman" w:hAnsi="Times New Roman" w:cs="Times New Roman"/>
                <w:sz w:val="24"/>
                <w:szCs w:val="24"/>
                <w:lang w:eastAsia="ru-RU"/>
              </w:rPr>
            </w:pPr>
            <w:r w:rsidRPr="00A34080">
              <w:rPr>
                <w:rFonts w:ascii="Times New Roman" w:eastAsia="Times New Roman" w:hAnsi="Times New Roman" w:cs="Times New Roman"/>
                <w:color w:val="000000"/>
                <w:sz w:val="24"/>
                <w:szCs w:val="24"/>
                <w:lang w:eastAsia="ru-RU"/>
              </w:rPr>
              <w:t>- забезпечити соціальний захист дітей, учнів та працівників закладів, досягти позитивних зрушень у забезпеченні життєдіяльності сільського населення;</w:t>
            </w:r>
          </w:p>
          <w:p w14:paraId="5BC194AA" w14:textId="77777777" w:rsidR="00A34080" w:rsidRPr="00A34080" w:rsidRDefault="00A34080" w:rsidP="00A34080">
            <w:pPr>
              <w:shd w:val="clear" w:color="auto" w:fill="FFFFFF"/>
              <w:jc w:val="both"/>
              <w:rPr>
                <w:rFonts w:ascii="Times New Roman" w:eastAsia="Times New Roman" w:hAnsi="Times New Roman" w:cs="Times New Roman"/>
                <w:color w:val="000000"/>
                <w:sz w:val="24"/>
                <w:szCs w:val="24"/>
                <w:lang w:eastAsia="ru-RU"/>
              </w:rPr>
            </w:pPr>
            <w:r w:rsidRPr="00A34080">
              <w:rPr>
                <w:rFonts w:ascii="Times New Roman" w:eastAsia="Times New Roman" w:hAnsi="Times New Roman" w:cs="Times New Roman"/>
                <w:color w:val="000000"/>
                <w:sz w:val="24"/>
                <w:szCs w:val="24"/>
                <w:lang w:eastAsia="ru-RU"/>
              </w:rPr>
              <w:t>- створити у сільській місцевості належні умови для здобут</w:t>
            </w:r>
            <w:r w:rsidRPr="00A34080">
              <w:rPr>
                <w:rFonts w:ascii="Times New Roman" w:eastAsia="Times New Roman" w:hAnsi="Times New Roman" w:cs="Times New Roman"/>
                <w:color w:val="000000"/>
                <w:sz w:val="24"/>
                <w:szCs w:val="24"/>
                <w:lang w:eastAsia="ru-RU"/>
              </w:rPr>
              <w:softHyphen/>
              <w:t>тя повної загальної середньої освіти;</w:t>
            </w:r>
          </w:p>
          <w:p w14:paraId="2C711E91" w14:textId="77777777" w:rsidR="00A34080" w:rsidRPr="00A34080" w:rsidRDefault="00A34080" w:rsidP="00A34080">
            <w:pPr>
              <w:tabs>
                <w:tab w:val="left" w:pos="993"/>
              </w:tabs>
              <w:jc w:val="both"/>
              <w:rPr>
                <w:rFonts w:ascii="Times New Roman" w:eastAsia="Times New Roman" w:hAnsi="Times New Roman" w:cs="Courier New"/>
                <w:sz w:val="24"/>
                <w:szCs w:val="24"/>
                <w:lang w:val="ru-RU" w:eastAsia="ru-RU"/>
              </w:rPr>
            </w:pPr>
            <w:r w:rsidRPr="00A34080">
              <w:rPr>
                <w:rFonts w:ascii="Times New Roman" w:eastAsia="Times New Roman" w:hAnsi="Times New Roman" w:cs="Times New Roman"/>
                <w:sz w:val="24"/>
                <w:szCs w:val="24"/>
                <w:lang w:val="ru-RU" w:eastAsia="ru-RU"/>
              </w:rPr>
              <w:t>- придбати шкільні автобуси для поповнення та оновлення існуючого парку шкільних автобусів.</w:t>
            </w:r>
          </w:p>
        </w:tc>
      </w:tr>
      <w:tr w:rsidR="00A34080" w:rsidRPr="00A34080" w14:paraId="69355EEC"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60C780D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Ключові заходи проєкту</w:t>
            </w:r>
          </w:p>
        </w:tc>
        <w:tc>
          <w:tcPr>
            <w:tcW w:w="7258" w:type="dxa"/>
            <w:gridSpan w:val="5"/>
            <w:tcBorders>
              <w:top w:val="single" w:sz="4" w:space="0" w:color="auto"/>
              <w:left w:val="single" w:sz="4" w:space="0" w:color="auto"/>
              <w:bottom w:val="single" w:sz="4" w:space="0" w:color="auto"/>
              <w:right w:val="single" w:sz="4" w:space="0" w:color="auto"/>
            </w:tcBorders>
          </w:tcPr>
          <w:p w14:paraId="60A65C72"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Під час формування місцевого бюджету передбачати кошти на придбання шкільних автобусів. Оголошення тендерів на їх закупівлю. Утримання автобусів в належному технічному стані.</w:t>
            </w:r>
          </w:p>
        </w:tc>
      </w:tr>
      <w:tr w:rsidR="00A34080" w:rsidRPr="00A34080" w14:paraId="77B125CD"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3F8777F3"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Період здійснення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4B11748D" w14:textId="77777777" w:rsidR="00A34080" w:rsidRPr="00A34080" w:rsidRDefault="00A34080" w:rsidP="00A34080">
            <w:pPr>
              <w:rPr>
                <w:rFonts w:ascii="Times New Roman" w:eastAsia="Times New Roman" w:hAnsi="Times New Roman" w:cs="Times New Roman"/>
                <w:sz w:val="24"/>
                <w:szCs w:val="24"/>
              </w:rPr>
            </w:pPr>
            <w:proofErr w:type="gramStart"/>
            <w:r w:rsidRPr="00A34080">
              <w:rPr>
                <w:rFonts w:ascii="Times New Roman" w:eastAsia="Times New Roman" w:hAnsi="Times New Roman" w:cs="Times New Roman"/>
                <w:sz w:val="24"/>
                <w:szCs w:val="24"/>
              </w:rPr>
              <w:t>з  2024</w:t>
            </w:r>
            <w:proofErr w:type="gramEnd"/>
            <w:r w:rsidRPr="00A34080">
              <w:rPr>
                <w:rFonts w:ascii="Times New Roman" w:eastAsia="Times New Roman" w:hAnsi="Times New Roman" w:cs="Times New Roman"/>
                <w:sz w:val="24"/>
                <w:szCs w:val="24"/>
              </w:rPr>
              <w:t xml:space="preserve">    до 2027  рр.</w:t>
            </w:r>
          </w:p>
        </w:tc>
      </w:tr>
      <w:tr w:rsidR="00A34080" w:rsidRPr="00A34080" w14:paraId="4F9074CC" w14:textId="77777777" w:rsidTr="0062427F">
        <w:trPr>
          <w:trHeight w:val="291"/>
        </w:trPr>
        <w:tc>
          <w:tcPr>
            <w:tcW w:w="2381" w:type="dxa"/>
            <w:vMerge w:val="restart"/>
            <w:tcBorders>
              <w:top w:val="single" w:sz="4" w:space="0" w:color="auto"/>
              <w:left w:val="single" w:sz="4" w:space="0" w:color="auto"/>
              <w:bottom w:val="single" w:sz="4" w:space="0" w:color="auto"/>
              <w:right w:val="single" w:sz="4" w:space="0" w:color="auto"/>
            </w:tcBorders>
            <w:hideMark/>
          </w:tcPr>
          <w:p w14:paraId="62042ED8"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 xml:space="preserve">Орієнтовна вартість проєкту, </w:t>
            </w:r>
            <w:proofErr w:type="gramStart"/>
            <w:r w:rsidRPr="00A34080">
              <w:rPr>
                <w:rFonts w:ascii="Times New Roman" w:eastAsia="Times New Roman" w:hAnsi="Times New Roman" w:cs="Times New Roman"/>
                <w:sz w:val="24"/>
                <w:szCs w:val="24"/>
                <w:lang w:val="ru-RU"/>
              </w:rPr>
              <w:t>тис.грн</w:t>
            </w:r>
            <w:proofErr w:type="gramEnd"/>
          </w:p>
        </w:tc>
        <w:tc>
          <w:tcPr>
            <w:tcW w:w="1345" w:type="dxa"/>
            <w:tcBorders>
              <w:top w:val="single" w:sz="4" w:space="0" w:color="auto"/>
              <w:left w:val="single" w:sz="4" w:space="0" w:color="auto"/>
              <w:bottom w:val="single" w:sz="4" w:space="0" w:color="auto"/>
              <w:right w:val="single" w:sz="4" w:space="0" w:color="auto"/>
            </w:tcBorders>
            <w:hideMark/>
          </w:tcPr>
          <w:p w14:paraId="5585FA98"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0FEB892A"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59F9D1F8"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5FF8FC6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6DF79EB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Разом</w:t>
            </w:r>
          </w:p>
        </w:tc>
      </w:tr>
      <w:tr w:rsidR="00A34080" w:rsidRPr="00A34080" w14:paraId="01F50B77" w14:textId="77777777" w:rsidTr="0062427F">
        <w:trPr>
          <w:trHeight w:val="263"/>
        </w:trPr>
        <w:tc>
          <w:tcPr>
            <w:tcW w:w="2381" w:type="dxa"/>
            <w:vMerge/>
            <w:tcBorders>
              <w:top w:val="single" w:sz="4" w:space="0" w:color="auto"/>
              <w:left w:val="single" w:sz="4" w:space="0" w:color="auto"/>
              <w:bottom w:val="single" w:sz="4" w:space="0" w:color="auto"/>
              <w:right w:val="single" w:sz="4" w:space="0" w:color="auto"/>
            </w:tcBorders>
            <w:vAlign w:val="center"/>
            <w:hideMark/>
          </w:tcPr>
          <w:p w14:paraId="73DD9770" w14:textId="77777777" w:rsidR="00A34080" w:rsidRPr="00A34080" w:rsidRDefault="00A34080" w:rsidP="00A34080">
            <w:pPr>
              <w:rPr>
                <w:rFonts w:ascii="Times New Roman" w:eastAsia="Times New Roman" w:hAnsi="Times New Roman" w:cs="Times New Roman"/>
                <w:sz w:val="24"/>
                <w:szCs w:val="24"/>
              </w:rPr>
            </w:pPr>
          </w:p>
        </w:tc>
        <w:tc>
          <w:tcPr>
            <w:tcW w:w="1345" w:type="dxa"/>
            <w:tcBorders>
              <w:top w:val="single" w:sz="4" w:space="0" w:color="auto"/>
              <w:left w:val="single" w:sz="4" w:space="0" w:color="auto"/>
              <w:bottom w:val="single" w:sz="4" w:space="0" w:color="auto"/>
              <w:right w:val="single" w:sz="4" w:space="0" w:color="auto"/>
            </w:tcBorders>
          </w:tcPr>
          <w:p w14:paraId="1707A205"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w:t>
            </w:r>
          </w:p>
          <w:p w14:paraId="1ADF56E3"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w:t>
            </w:r>
          </w:p>
        </w:tc>
        <w:tc>
          <w:tcPr>
            <w:tcW w:w="1377" w:type="dxa"/>
            <w:tcBorders>
              <w:top w:val="single" w:sz="4" w:space="0" w:color="auto"/>
              <w:left w:val="single" w:sz="4" w:space="0" w:color="auto"/>
              <w:bottom w:val="single" w:sz="4" w:space="0" w:color="auto"/>
              <w:right w:val="single" w:sz="4" w:space="0" w:color="auto"/>
            </w:tcBorders>
          </w:tcPr>
          <w:p w14:paraId="0514F75E" w14:textId="6CD4BFF8"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3500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c>
          <w:tcPr>
            <w:tcW w:w="1244" w:type="dxa"/>
            <w:tcBorders>
              <w:top w:val="single" w:sz="4" w:space="0" w:color="auto"/>
              <w:left w:val="single" w:sz="4" w:space="0" w:color="auto"/>
              <w:bottom w:val="single" w:sz="4" w:space="0" w:color="auto"/>
              <w:right w:val="single" w:sz="4" w:space="0" w:color="auto"/>
            </w:tcBorders>
          </w:tcPr>
          <w:p w14:paraId="10628DC5" w14:textId="6EE044E0"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3500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c>
          <w:tcPr>
            <w:tcW w:w="1378" w:type="dxa"/>
            <w:tcBorders>
              <w:top w:val="single" w:sz="4" w:space="0" w:color="auto"/>
              <w:left w:val="single" w:sz="4" w:space="0" w:color="auto"/>
              <w:bottom w:val="single" w:sz="4" w:space="0" w:color="auto"/>
              <w:right w:val="single" w:sz="4" w:space="0" w:color="auto"/>
            </w:tcBorders>
          </w:tcPr>
          <w:p w14:paraId="2FE57005" w14:textId="3E6D4CA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3500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c>
          <w:tcPr>
            <w:tcW w:w="1914" w:type="dxa"/>
            <w:tcBorders>
              <w:top w:val="single" w:sz="4" w:space="0" w:color="auto"/>
              <w:left w:val="single" w:sz="4" w:space="0" w:color="auto"/>
              <w:bottom w:val="single" w:sz="4" w:space="0" w:color="auto"/>
              <w:right w:val="single" w:sz="4" w:space="0" w:color="auto"/>
            </w:tcBorders>
          </w:tcPr>
          <w:p w14:paraId="1007452A" w14:textId="7E1E0F45"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 xml:space="preserve">  10500</w:t>
            </w:r>
            <w:r w:rsidR="0062427F">
              <w:rPr>
                <w:rFonts w:ascii="Times New Roman" w:eastAsia="Times New Roman" w:hAnsi="Times New Roman" w:cs="Times New Roman"/>
                <w:sz w:val="24"/>
                <w:szCs w:val="24"/>
                <w:lang w:val="uk-UA"/>
              </w:rPr>
              <w:t>,</w:t>
            </w:r>
            <w:r w:rsidRPr="00A34080">
              <w:rPr>
                <w:rFonts w:ascii="Times New Roman" w:eastAsia="Times New Roman" w:hAnsi="Times New Roman" w:cs="Times New Roman"/>
                <w:sz w:val="24"/>
                <w:szCs w:val="24"/>
              </w:rPr>
              <w:t>0</w:t>
            </w:r>
          </w:p>
        </w:tc>
      </w:tr>
      <w:tr w:rsidR="00A34080" w:rsidRPr="00A34080" w14:paraId="6037A5B7"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30C59857"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Джерела фінансування</w:t>
            </w:r>
          </w:p>
        </w:tc>
        <w:tc>
          <w:tcPr>
            <w:tcW w:w="7258" w:type="dxa"/>
            <w:gridSpan w:val="5"/>
            <w:tcBorders>
              <w:top w:val="single" w:sz="4" w:space="0" w:color="auto"/>
              <w:left w:val="single" w:sz="4" w:space="0" w:color="auto"/>
              <w:bottom w:val="single" w:sz="4" w:space="0" w:color="auto"/>
              <w:right w:val="single" w:sz="4" w:space="0" w:color="auto"/>
            </w:tcBorders>
            <w:hideMark/>
          </w:tcPr>
          <w:p w14:paraId="27721FB8" w14:textId="4EB31E23"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Кошти міського бюджету, кошти державного та обласного бюджетів, кредитні кошти, гранти</w:t>
            </w:r>
            <w:r w:rsidR="0062427F">
              <w:rPr>
                <w:rFonts w:ascii="Times New Roman" w:eastAsia="Times New Roman" w:hAnsi="Times New Roman" w:cs="Times New Roman"/>
                <w:sz w:val="24"/>
                <w:szCs w:val="24"/>
                <w:lang w:val="ru-RU" w:eastAsia="ru-RU"/>
              </w:rPr>
              <w:t>.</w:t>
            </w:r>
          </w:p>
        </w:tc>
      </w:tr>
      <w:tr w:rsidR="00A34080" w:rsidRPr="00A34080" w14:paraId="031BB70E"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51DD4F72" w14:textId="77777777"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rPr>
              <w:t>Ключові потенційні учасники реалізації проекту</w:t>
            </w:r>
          </w:p>
        </w:tc>
        <w:tc>
          <w:tcPr>
            <w:tcW w:w="7258" w:type="dxa"/>
            <w:gridSpan w:val="5"/>
            <w:tcBorders>
              <w:top w:val="single" w:sz="4" w:space="0" w:color="auto"/>
              <w:left w:val="single" w:sz="4" w:space="0" w:color="auto"/>
              <w:bottom w:val="single" w:sz="4" w:space="0" w:color="auto"/>
              <w:right w:val="single" w:sz="4" w:space="0" w:color="auto"/>
            </w:tcBorders>
            <w:hideMark/>
          </w:tcPr>
          <w:p w14:paraId="323DACD2" w14:textId="623CB9DC" w:rsidR="00A34080" w:rsidRPr="00A34080" w:rsidRDefault="00A34080" w:rsidP="00A34080">
            <w:pPr>
              <w:rPr>
                <w:rFonts w:ascii="Times New Roman" w:eastAsia="Times New Roman" w:hAnsi="Times New Roman" w:cs="Times New Roman"/>
                <w:sz w:val="24"/>
                <w:szCs w:val="24"/>
                <w:lang w:val="ru-RU"/>
              </w:rPr>
            </w:pPr>
            <w:r w:rsidRPr="00A34080">
              <w:rPr>
                <w:rFonts w:ascii="Times New Roman" w:eastAsia="Times New Roman" w:hAnsi="Times New Roman" w:cs="Times New Roman"/>
                <w:sz w:val="24"/>
                <w:szCs w:val="24"/>
                <w:lang w:val="ru-RU" w:eastAsia="ru-RU"/>
              </w:rPr>
              <w:t>Долинська міська рада, міжнародні донори, партнери, обласна рада, державні органи влади</w:t>
            </w:r>
            <w:r w:rsidR="0062427F">
              <w:rPr>
                <w:rFonts w:ascii="Times New Roman" w:eastAsia="Times New Roman" w:hAnsi="Times New Roman" w:cs="Times New Roman"/>
                <w:sz w:val="24"/>
                <w:szCs w:val="24"/>
                <w:lang w:val="ru-RU" w:eastAsia="ru-RU"/>
              </w:rPr>
              <w:t>.</w:t>
            </w:r>
          </w:p>
        </w:tc>
      </w:tr>
      <w:tr w:rsidR="00A34080" w:rsidRPr="00A34080" w14:paraId="1824A2CC" w14:textId="77777777" w:rsidTr="0062427F">
        <w:tc>
          <w:tcPr>
            <w:tcW w:w="2381" w:type="dxa"/>
            <w:tcBorders>
              <w:top w:val="single" w:sz="4" w:space="0" w:color="auto"/>
              <w:left w:val="single" w:sz="4" w:space="0" w:color="auto"/>
              <w:bottom w:val="single" w:sz="4" w:space="0" w:color="auto"/>
              <w:right w:val="single" w:sz="4" w:space="0" w:color="auto"/>
            </w:tcBorders>
            <w:hideMark/>
          </w:tcPr>
          <w:p w14:paraId="594A417E" w14:textId="77777777" w:rsidR="00A34080" w:rsidRPr="00A34080" w:rsidRDefault="00A34080" w:rsidP="00A34080">
            <w:pPr>
              <w:rPr>
                <w:rFonts w:ascii="Times New Roman" w:eastAsia="Times New Roman" w:hAnsi="Times New Roman" w:cs="Times New Roman"/>
                <w:sz w:val="24"/>
                <w:szCs w:val="24"/>
              </w:rPr>
            </w:pPr>
            <w:r w:rsidRPr="00A34080">
              <w:rPr>
                <w:rFonts w:ascii="Times New Roman" w:eastAsia="Times New Roman" w:hAnsi="Times New Roman" w:cs="Times New Roman"/>
                <w:sz w:val="24"/>
                <w:szCs w:val="24"/>
              </w:rPr>
              <w:t>інше</w:t>
            </w:r>
          </w:p>
        </w:tc>
        <w:tc>
          <w:tcPr>
            <w:tcW w:w="7258" w:type="dxa"/>
            <w:gridSpan w:val="5"/>
            <w:tcBorders>
              <w:top w:val="single" w:sz="4" w:space="0" w:color="auto"/>
              <w:left w:val="single" w:sz="4" w:space="0" w:color="auto"/>
              <w:bottom w:val="single" w:sz="4" w:space="0" w:color="auto"/>
              <w:right w:val="single" w:sz="4" w:space="0" w:color="auto"/>
            </w:tcBorders>
          </w:tcPr>
          <w:p w14:paraId="10BF5B77" w14:textId="77777777" w:rsidR="00A34080" w:rsidRPr="00A34080" w:rsidRDefault="00A34080" w:rsidP="00A34080">
            <w:pPr>
              <w:ind w:firstLine="540"/>
              <w:jc w:val="both"/>
              <w:rPr>
                <w:rFonts w:ascii="Times New Roman" w:eastAsia="Times New Roman" w:hAnsi="Times New Roman" w:cs="Times New Roman"/>
                <w:color w:val="000000"/>
                <w:sz w:val="24"/>
                <w:szCs w:val="24"/>
                <w:lang w:val="ru-RU" w:eastAsia="uk-UA"/>
              </w:rPr>
            </w:pPr>
          </w:p>
        </w:tc>
      </w:tr>
    </w:tbl>
    <w:p w14:paraId="2275E433" w14:textId="3CF6DDB6" w:rsidR="005A1DDC" w:rsidRPr="005A1DDC" w:rsidRDefault="005A1DDC" w:rsidP="00A34080">
      <w:pPr>
        <w:spacing w:after="200" w:line="276" w:lineRule="auto"/>
        <w:ind w:left="2836" w:firstLine="709"/>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r w:rsidRPr="005A1DDC">
        <w:rPr>
          <w:rFonts w:ascii="Times New Roman" w:eastAsia="Times New Roman" w:hAnsi="Times New Roman" w:cs="Times New Roman"/>
          <w:b/>
          <w:sz w:val="24"/>
          <w:szCs w:val="24"/>
          <w:lang w:eastAsia="uk-UA"/>
        </w:rPr>
        <w:lastRenderedPageBreak/>
        <w:t>ТЕХНІЧНЕ ЗАВДАННЯ № 6</w:t>
      </w:r>
      <w:r w:rsidR="00A34080">
        <w:rPr>
          <w:rFonts w:ascii="Times New Roman" w:eastAsia="Times New Roman" w:hAnsi="Times New Roman" w:cs="Times New Roman"/>
          <w:b/>
          <w:sz w:val="24"/>
          <w:szCs w:val="24"/>
          <w:lang w:eastAsia="uk-UA"/>
        </w:rPr>
        <w:t>9</w:t>
      </w:r>
    </w:p>
    <w:p w14:paraId="1FC02EA1"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Style w:val="a4"/>
        <w:tblW w:w="0" w:type="auto"/>
        <w:tblLook w:val="04A0" w:firstRow="1" w:lastRow="0" w:firstColumn="1" w:lastColumn="0" w:noHBand="0" w:noVBand="1"/>
      </w:tblPr>
      <w:tblGrid>
        <w:gridCol w:w="2660"/>
        <w:gridCol w:w="1134"/>
        <w:gridCol w:w="1417"/>
        <w:gridCol w:w="1276"/>
        <w:gridCol w:w="1418"/>
        <w:gridCol w:w="1666"/>
      </w:tblGrid>
      <w:tr w:rsidR="005A1DDC" w:rsidRPr="005A1DDC" w14:paraId="5B90D6B7"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AC98F8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119350D6" w14:textId="77777777" w:rsidR="005A1DDC" w:rsidRPr="005A1DDC" w:rsidRDefault="005A1DDC" w:rsidP="005A1DDC">
            <w:pPr>
              <w:widowControl w:val="0"/>
              <w:contextualSpacing/>
              <w:jc w:val="both"/>
              <w:rPr>
                <w:rFonts w:ascii="Calibri" w:eastAsia="Calibri" w:hAnsi="Calibri" w:cs="Times New Roman"/>
                <w:i/>
                <w:sz w:val="24"/>
                <w:szCs w:val="24"/>
                <w:lang w:val="ru-RU"/>
              </w:rPr>
            </w:pPr>
            <w:r w:rsidRPr="005A1DDC">
              <w:rPr>
                <w:rFonts w:ascii="Times New Roman" w:eastAsia="Calibri" w:hAnsi="Times New Roman" w:cs="Times New Roman"/>
                <w:sz w:val="24"/>
                <w:szCs w:val="24"/>
                <w:lang w:val="ru-RU"/>
              </w:rPr>
              <w:t>В.2.2.4 модернізація навчального обладнання та сучасний благоустрій закладів освіти.</w:t>
            </w:r>
          </w:p>
        </w:tc>
      </w:tr>
      <w:tr w:rsidR="005A1DDC" w:rsidRPr="005A1DDC" w14:paraId="65B369BF"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E8A146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23E93A7"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Благоустрій шкільних дворів.</w:t>
            </w:r>
          </w:p>
        </w:tc>
      </w:tr>
      <w:tr w:rsidR="005A1DDC" w:rsidRPr="005A1DDC" w14:paraId="3B03AA9A"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EECBCC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4B13B3FA" w14:textId="77777777" w:rsidR="005A1DDC" w:rsidRPr="005A1DDC" w:rsidRDefault="005A1DDC" w:rsidP="005A1DDC">
            <w:pPr>
              <w:keepNext/>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Покращення фізичного та психологічного здоров’я дітей шкільного віку.</w:t>
            </w:r>
          </w:p>
          <w:p w14:paraId="4DEC5DCE" w14:textId="77777777" w:rsidR="005A1DDC" w:rsidRPr="005A1DDC" w:rsidRDefault="005A1DDC" w:rsidP="005A1DDC">
            <w:pPr>
              <w:keepNext/>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Створення цікавого, функціонального та естетичного простору біля шкіл Долинської міської територіальної громади.</w:t>
            </w:r>
          </w:p>
          <w:p w14:paraId="7FD77575" w14:textId="77777777" w:rsidR="005A1DDC" w:rsidRPr="005A1DDC" w:rsidRDefault="005A1DDC" w:rsidP="005A1DDC">
            <w:pPr>
              <w:keepNext/>
              <w:ind w:left="3"/>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Підвищення рівня комфорту та популяризація шкіл.</w:t>
            </w:r>
          </w:p>
          <w:p w14:paraId="07C2109A" w14:textId="77777777" w:rsidR="005A1DDC" w:rsidRPr="005A1DDC" w:rsidRDefault="005A1DDC" w:rsidP="005A1DDC">
            <w:pPr>
              <w:keepNext/>
              <w:ind w:left="69"/>
              <w:jc w:val="both"/>
              <w:rPr>
                <w:rFonts w:ascii="Times New Roman" w:eastAsia="Times New Roman" w:hAnsi="Times New Roman" w:cs="Times New Roman"/>
                <w:sz w:val="24"/>
                <w:szCs w:val="24"/>
                <w:lang w:val="ru-RU"/>
              </w:rPr>
            </w:pPr>
          </w:p>
        </w:tc>
      </w:tr>
      <w:tr w:rsidR="005A1DDC" w:rsidRPr="005A1DDC" w14:paraId="75DFC49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6B4BAC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2E6F10A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w:t>
            </w:r>
          </w:p>
        </w:tc>
      </w:tr>
      <w:tr w:rsidR="005A1DDC" w:rsidRPr="005A1DDC" w14:paraId="2A139935"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2486C05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608D5C1C"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48500 осіб.</w:t>
            </w:r>
          </w:p>
        </w:tc>
      </w:tr>
      <w:tr w:rsidR="005A1DDC" w:rsidRPr="005A1DDC" w14:paraId="21D8B57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4CE9437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2BCE3BCB"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rPr>
              <w:t xml:space="preserve">Метою проєкту є створення цікавого зовнішнього простору шкіл відповідно до сучасних тенденцій ландшафтного дизайну та потреб дітей шкільного віку у вуличних атракціях для зацікавлення дітей у проведенні вільного часу на вулиці та для створення сприятливих умов для комунікації дітей. </w:t>
            </w:r>
            <w:r w:rsidRPr="005A1DDC">
              <w:rPr>
                <w:rFonts w:ascii="Times New Roman" w:eastAsia="Times New Roman" w:hAnsi="Times New Roman" w:cs="Times New Roman"/>
                <w:sz w:val="24"/>
                <w:szCs w:val="24"/>
                <w:lang w:val="ru-RU"/>
              </w:rPr>
              <w:t>Проектом передбачено створення на шкільних подвір’ях ігрових зон та зон тихого відпочинку для дітей, озеленення території.</w:t>
            </w:r>
          </w:p>
        </w:tc>
      </w:tr>
      <w:tr w:rsidR="005A1DDC" w:rsidRPr="005A1DDC" w14:paraId="53B3B4F6"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1B72E9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hideMark/>
          </w:tcPr>
          <w:p w14:paraId="3B840B5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робіт з благоустрою шкільних дворів.</w:t>
            </w:r>
          </w:p>
        </w:tc>
      </w:tr>
      <w:tr w:rsidR="005A1DDC" w:rsidRPr="005A1DDC" w14:paraId="3B67EA6F"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30322F9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10586EC1"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Моніторинг шкільних дворів та визначення територій біля шкіл, які потребують проведення благоустрою.</w:t>
            </w:r>
          </w:p>
          <w:p w14:paraId="2B9D8CC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дефектних актів та узгодження їх з керівництвом шкіл.</w:t>
            </w:r>
          </w:p>
          <w:p w14:paraId="562D62C9"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Складання кошторису на проведення робіт.</w:t>
            </w:r>
          </w:p>
          <w:p w14:paraId="2633AC56"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Проведення публічних закупівель на проведення робіт з благоустрою.</w:t>
            </w:r>
          </w:p>
          <w:p w14:paraId="276727A0" w14:textId="77777777" w:rsidR="005A1DDC" w:rsidRPr="005A1DDC" w:rsidRDefault="005A1DDC" w:rsidP="005A1DDC">
            <w:pPr>
              <w:jc w:val="both"/>
              <w:rPr>
                <w:rFonts w:ascii="Times New Roman" w:eastAsia="Times New Roman" w:hAnsi="Times New Roman" w:cs="Times New Roman"/>
                <w:sz w:val="24"/>
                <w:szCs w:val="24"/>
                <w:lang w:val="ru-RU"/>
              </w:rPr>
            </w:pPr>
            <w:r w:rsidRPr="005A1DDC">
              <w:rPr>
                <w:rFonts w:ascii="Times New Roman" w:eastAsia="Times New Roman" w:hAnsi="Times New Roman" w:cs="Times New Roman"/>
                <w:sz w:val="24"/>
                <w:szCs w:val="24"/>
                <w:lang w:val="ru-RU"/>
              </w:rPr>
              <w:t>Виконання робіт відповідно до договорів.</w:t>
            </w:r>
          </w:p>
        </w:tc>
      </w:tr>
      <w:tr w:rsidR="005A1DDC" w:rsidRPr="005A1DDC" w14:paraId="704D56DD"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C997ED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47A3C1C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386E121C" w14:textId="77777777" w:rsidTr="00492F14">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620A543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414EC76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0643D3E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7325A5A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064FE15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185788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2BF930FC" w14:textId="77777777" w:rsidTr="00492F14">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71B99D0D" w14:textId="77777777" w:rsidR="005A1DDC" w:rsidRPr="005A1DDC" w:rsidRDefault="005A1DDC" w:rsidP="005A1DDC">
            <w:pPr>
              <w:rPr>
                <w:rFonts w:ascii="Times New Roman" w:eastAsia="Times New Roman" w:hAnsi="Times New Roman" w:cs="Times New Roman"/>
                <w:sz w:val="24"/>
                <w:szCs w:val="24"/>
                <w:lang w:eastAsia="uk-UA"/>
              </w:rPr>
            </w:pPr>
          </w:p>
        </w:tc>
        <w:tc>
          <w:tcPr>
            <w:tcW w:w="1134" w:type="dxa"/>
            <w:tcBorders>
              <w:top w:val="single" w:sz="4" w:space="0" w:color="auto"/>
              <w:left w:val="single" w:sz="4" w:space="0" w:color="auto"/>
              <w:bottom w:val="single" w:sz="4" w:space="0" w:color="auto"/>
              <w:right w:val="single" w:sz="4" w:space="0" w:color="auto"/>
            </w:tcBorders>
            <w:hideMark/>
          </w:tcPr>
          <w:p w14:paraId="78CAF69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1D636DF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p w14:paraId="0A7DF4CC"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1D24F0B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p w14:paraId="2D3304E1"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194EFD4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1 500,0</w:t>
            </w:r>
          </w:p>
          <w:p w14:paraId="0656BECC" w14:textId="77777777" w:rsidR="005A1DDC" w:rsidRPr="005A1DDC" w:rsidRDefault="005A1DDC" w:rsidP="005A1DDC">
            <w:pPr>
              <w:jc w:val="center"/>
              <w:rPr>
                <w:rFonts w:ascii="Times New Roman" w:eastAsia="Times New Roman" w:hAnsi="Times New Roman" w:cs="Times New Roman"/>
                <w:sz w:val="24"/>
                <w:szCs w:val="24"/>
                <w:lang w:eastAsia="uk-UA"/>
              </w:rPr>
            </w:pPr>
          </w:p>
        </w:tc>
        <w:tc>
          <w:tcPr>
            <w:tcW w:w="1666" w:type="dxa"/>
            <w:tcBorders>
              <w:top w:val="single" w:sz="4" w:space="0" w:color="auto"/>
              <w:left w:val="single" w:sz="4" w:space="0" w:color="auto"/>
              <w:bottom w:val="single" w:sz="4" w:space="0" w:color="auto"/>
              <w:right w:val="single" w:sz="4" w:space="0" w:color="auto"/>
            </w:tcBorders>
            <w:hideMark/>
          </w:tcPr>
          <w:p w14:paraId="48E2483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4 500,0</w:t>
            </w:r>
          </w:p>
        </w:tc>
      </w:tr>
      <w:tr w:rsidR="005A1DDC" w:rsidRPr="005A1DDC" w14:paraId="50F7828E"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11D9069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4DDDCC6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міського бюджету, кошти державного та обласного бюджетів, кредитні кошти, гранти.</w:t>
            </w:r>
          </w:p>
        </w:tc>
      </w:tr>
      <w:tr w:rsidR="005A1DDC" w:rsidRPr="005A1DDC" w14:paraId="4912452C"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4258541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519E82F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5A1DDC" w:rsidRPr="005A1DDC" w14:paraId="463D0815" w14:textId="77777777" w:rsidTr="00492F14">
        <w:tc>
          <w:tcPr>
            <w:tcW w:w="2660" w:type="dxa"/>
            <w:tcBorders>
              <w:top w:val="single" w:sz="4" w:space="0" w:color="auto"/>
              <w:left w:val="single" w:sz="4" w:space="0" w:color="auto"/>
              <w:bottom w:val="single" w:sz="4" w:space="0" w:color="auto"/>
              <w:right w:val="single" w:sz="4" w:space="0" w:color="auto"/>
            </w:tcBorders>
            <w:hideMark/>
          </w:tcPr>
          <w:p w14:paraId="5CF478D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29CD5B87" w14:textId="77777777" w:rsidR="005A1DDC" w:rsidRPr="005A1DDC" w:rsidRDefault="005A1DDC" w:rsidP="005A1DDC">
            <w:pPr>
              <w:jc w:val="both"/>
              <w:rPr>
                <w:rFonts w:ascii="Times New Roman" w:eastAsia="Times New Roman" w:hAnsi="Times New Roman" w:cs="Times New Roman"/>
                <w:sz w:val="24"/>
                <w:szCs w:val="24"/>
              </w:rPr>
            </w:pPr>
          </w:p>
        </w:tc>
      </w:tr>
    </w:tbl>
    <w:p w14:paraId="2E6BF6C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EE61DE1"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D1543C9" w14:textId="0ECD1D09"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w:t>
      </w:r>
      <w:r w:rsidR="00A34080">
        <w:rPr>
          <w:rFonts w:ascii="Times New Roman" w:eastAsia="Times New Roman" w:hAnsi="Times New Roman" w:cs="Times New Roman"/>
          <w:b/>
          <w:sz w:val="24"/>
          <w:szCs w:val="24"/>
          <w:lang w:eastAsia="uk-UA"/>
        </w:rPr>
        <w:t>70</w:t>
      </w:r>
    </w:p>
    <w:p w14:paraId="13D66A63"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639" w:type="dxa"/>
        <w:tblInd w:w="-5" w:type="dxa"/>
        <w:tblLook w:val="04A0" w:firstRow="1" w:lastRow="0" w:firstColumn="1" w:lastColumn="0" w:noHBand="0" w:noVBand="1"/>
      </w:tblPr>
      <w:tblGrid>
        <w:gridCol w:w="2665"/>
        <w:gridCol w:w="1061"/>
        <w:gridCol w:w="1377"/>
        <w:gridCol w:w="1244"/>
        <w:gridCol w:w="1378"/>
        <w:gridCol w:w="1914"/>
      </w:tblGrid>
      <w:tr w:rsidR="005A1DDC" w:rsidRPr="005A1DDC" w14:paraId="599B92AD"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3BC0ED0"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74" w:type="dxa"/>
            <w:gridSpan w:val="5"/>
            <w:tcBorders>
              <w:top w:val="single" w:sz="4" w:space="0" w:color="auto"/>
              <w:left w:val="single" w:sz="4" w:space="0" w:color="auto"/>
              <w:bottom w:val="single" w:sz="4" w:space="0" w:color="auto"/>
              <w:right w:val="single" w:sz="4" w:space="0" w:color="auto"/>
            </w:tcBorders>
          </w:tcPr>
          <w:p w14:paraId="009119E8" w14:textId="77777777" w:rsidR="005A1DDC" w:rsidRPr="005A1DDC" w:rsidRDefault="005A1DDC" w:rsidP="005A1DDC">
            <w:pPr>
              <w:contextualSpacing/>
              <w:rPr>
                <w:rFonts w:ascii="Times New Roman" w:eastAsia="Calibri" w:hAnsi="Times New Roman" w:cs="Times New Roman"/>
                <w:b/>
                <w:sz w:val="24"/>
                <w:szCs w:val="24"/>
                <w:lang w:val="ru-RU"/>
              </w:rPr>
            </w:pPr>
            <w:r w:rsidRPr="005A1DDC">
              <w:rPr>
                <w:rFonts w:ascii="Times New Roman" w:eastAsia="Times New Roman" w:hAnsi="Times New Roman" w:cs="Times New Roman"/>
                <w:sz w:val="24"/>
                <w:szCs w:val="24"/>
                <w:lang w:val="ru-RU"/>
              </w:rPr>
              <w:t>В.3.1.5 розширення мережі стаціонарних закладів по догляду за одинокими престарілими жителями громади та наданню паліативної допомоги.</w:t>
            </w:r>
          </w:p>
        </w:tc>
      </w:tr>
      <w:tr w:rsidR="005A1DDC" w:rsidRPr="005A1DDC" w14:paraId="3E59179F"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056D5E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5E5A0405" w14:textId="77777777" w:rsidR="005A1DDC" w:rsidRPr="005A1DDC" w:rsidRDefault="005A1DDC" w:rsidP="005A1DDC">
            <w:pPr>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 xml:space="preserve">Створення умов для перебування людей похилого віку на базі об’єкту </w:t>
            </w:r>
            <w:r w:rsidRPr="005A1DDC">
              <w:rPr>
                <w:rFonts w:ascii="Times New Roman" w:eastAsia="Times New Roman" w:hAnsi="Times New Roman" w:cs="Times New Roman"/>
                <w:b/>
                <w:sz w:val="24"/>
                <w:szCs w:val="24"/>
                <w:shd w:val="clear" w:color="auto" w:fill="FFFFFF"/>
                <w:lang w:eastAsia="uk-UA"/>
              </w:rPr>
              <w:t xml:space="preserve">комунальне некомерційне підприємство "Долинський протитуберкульозний диспансер" Івано-Франківської обласної ради (юридична особа на стадії припинення), який знаходиться  </w:t>
            </w:r>
            <w:r w:rsidRPr="005A1DDC">
              <w:rPr>
                <w:rFonts w:ascii="Times New Roman" w:eastAsia="Times New Roman" w:hAnsi="Times New Roman" w:cs="Times New Roman"/>
                <w:b/>
                <w:sz w:val="24"/>
                <w:szCs w:val="24"/>
                <w:lang w:eastAsia="uk-UA"/>
              </w:rPr>
              <w:t>в с.Гошів Долинської міської ради Івано-Франківської області.</w:t>
            </w:r>
          </w:p>
        </w:tc>
      </w:tr>
      <w:tr w:rsidR="005A1DDC" w:rsidRPr="005A1DDC" w14:paraId="78B36AFF"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7AEC068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4BC2513D" w14:textId="77777777" w:rsidR="005A1DDC" w:rsidRPr="005A1DDC" w:rsidRDefault="005A1DDC" w:rsidP="005A1DDC">
            <w:pPr>
              <w:keepNext/>
              <w:jc w:val="both"/>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Збереження існуючої будівлі колишнього протитуберкульозного диспансеру з перспективою подальшого створення умов для літніх людей для реабілітації та комфортного проживання, забезпеченню належного рівня догляду, повноцінного харчування та гігієни. </w:t>
            </w:r>
          </w:p>
        </w:tc>
      </w:tr>
      <w:tr w:rsidR="005A1DDC" w:rsidRPr="005A1DDC" w14:paraId="0E4C1258"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161CB0AD"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74" w:type="dxa"/>
            <w:gridSpan w:val="5"/>
            <w:tcBorders>
              <w:top w:val="single" w:sz="4" w:space="0" w:color="auto"/>
              <w:left w:val="single" w:sz="4" w:space="0" w:color="auto"/>
              <w:bottom w:val="single" w:sz="4" w:space="0" w:color="auto"/>
              <w:right w:val="single" w:sz="4" w:space="0" w:color="auto"/>
            </w:tcBorders>
          </w:tcPr>
          <w:p w14:paraId="65B29006"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Територія Долинської територіальної громади, сусідні громади. </w:t>
            </w:r>
          </w:p>
        </w:tc>
      </w:tr>
      <w:tr w:rsidR="005A1DDC" w:rsidRPr="005A1DDC" w14:paraId="608A29FB"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17687D7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74" w:type="dxa"/>
            <w:gridSpan w:val="5"/>
            <w:tcBorders>
              <w:top w:val="single" w:sz="4" w:space="0" w:color="auto"/>
              <w:left w:val="single" w:sz="4" w:space="0" w:color="auto"/>
              <w:bottom w:val="single" w:sz="4" w:space="0" w:color="auto"/>
              <w:right w:val="single" w:sz="4" w:space="0" w:color="auto"/>
            </w:tcBorders>
          </w:tcPr>
          <w:p w14:paraId="1EA2A46A"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Послуги можуть надаватися  від 60 до 120 особам.</w:t>
            </w:r>
          </w:p>
        </w:tc>
      </w:tr>
      <w:tr w:rsidR="005A1DDC" w:rsidRPr="005A1DDC" w14:paraId="7B59E1D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F797A3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62528FBB"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З роками людям старшого віку стає все складніше справлятися з побутом і доглядом за собою. В теперішній час, коли велика кількість сімей та молодих людей в пошуках працевлаштування покидають рідні місця, виникають обставини за яких утруднюється  можливость забезпечити належний догляд за батьками чи рідними, які потребують таких послуг, проживаючи спільно з ними чи відвідуючи їх при потребі. Чудовою можливістю було би звернутися за допомогою у спеціальний заклад  для перебування людей похилого віку.</w:t>
            </w:r>
          </w:p>
          <w:p w14:paraId="1460ED86" w14:textId="77777777" w:rsidR="005A1DDC" w:rsidRPr="005A1DDC" w:rsidRDefault="005A1DDC" w:rsidP="005A1DDC">
            <w:pPr>
              <w:rPr>
                <w:rFonts w:ascii="Times New Roman" w:eastAsia="Times New Roman" w:hAnsi="Times New Roman" w:cs="Times New Roman"/>
                <w:sz w:val="24"/>
                <w:szCs w:val="24"/>
                <w:u w:val="single"/>
                <w:lang w:val="ru-RU" w:eastAsia="uk-UA"/>
              </w:rPr>
            </w:pPr>
            <w:r w:rsidRPr="005A1DDC">
              <w:rPr>
                <w:rFonts w:ascii="Times New Roman" w:eastAsia="Times New Roman" w:hAnsi="Times New Roman" w:cs="Times New Roman"/>
                <w:sz w:val="24"/>
                <w:szCs w:val="24"/>
                <w:shd w:val="clear" w:color="auto" w:fill="FFFFFF"/>
                <w:lang w:val="ru-RU" w:eastAsia="uk-UA"/>
              </w:rPr>
              <w:t xml:space="preserve">Для організації діяльності </w:t>
            </w:r>
            <w:r w:rsidRPr="005A1DDC">
              <w:rPr>
                <w:rFonts w:ascii="Times New Roman" w:eastAsia="Times New Roman" w:hAnsi="Times New Roman" w:cs="Times New Roman"/>
                <w:sz w:val="24"/>
                <w:szCs w:val="24"/>
                <w:lang w:val="ru-RU" w:eastAsia="uk-UA"/>
              </w:rPr>
              <w:t xml:space="preserve">будинку для людей похилого віку на базі майна </w:t>
            </w:r>
            <w:r w:rsidRPr="005A1DDC">
              <w:rPr>
                <w:rFonts w:ascii="Times New Roman" w:eastAsia="Times New Roman" w:hAnsi="Times New Roman" w:cs="Times New Roman"/>
                <w:sz w:val="24"/>
                <w:szCs w:val="24"/>
                <w:shd w:val="clear" w:color="auto" w:fill="FFFFFF"/>
                <w:lang w:val="ru-RU" w:eastAsia="uk-UA"/>
              </w:rPr>
              <w:t>КНП "Долинський протитуберкульозний диспансер" Івано-Франківської обласної ради наявні такі умови:</w:t>
            </w:r>
            <w:r w:rsidRPr="005A1DDC">
              <w:rPr>
                <w:rFonts w:ascii="Times New Roman" w:eastAsia="Times New Roman" w:hAnsi="Times New Roman" w:cs="Times New Roman"/>
                <w:sz w:val="24"/>
                <w:szCs w:val="24"/>
                <w:u w:val="single"/>
                <w:lang w:val="ru-RU" w:eastAsia="uk-UA"/>
              </w:rPr>
              <w:t xml:space="preserve"> </w:t>
            </w:r>
          </w:p>
          <w:p w14:paraId="6584F96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Центральне газо-, водопостачання,замінені металопластикові вікна, утеплений фасад будівлі, є рентгенкабінет ,фізкабінет, стоматкабінет,</w:t>
            </w:r>
          </w:p>
          <w:p w14:paraId="3961E34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душові та санвузли.</w:t>
            </w:r>
          </w:p>
        </w:tc>
      </w:tr>
      <w:tr w:rsidR="005A1DDC" w:rsidRPr="005A1DDC" w14:paraId="2CC8B733"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23A631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7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54F7CBE8"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 Відкриття на території громади спеціального закладу для людей похилого віку, забезпечення їх належними  соціальними послугами  та умовами проживання.</w:t>
            </w:r>
          </w:p>
          <w:p w14:paraId="415674B9"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нових робочих місць для працевлаштування жителів громади.</w:t>
            </w:r>
          </w:p>
        </w:tc>
      </w:tr>
      <w:tr w:rsidR="005A1DDC" w:rsidRPr="005A1DDC" w14:paraId="1AA9776C"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2B28D8C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5910F513"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Для реалізації проекту необхідно здійснити  заходи:</w:t>
            </w:r>
          </w:p>
          <w:p w14:paraId="7A96CF3D"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shd w:val="clear" w:color="auto" w:fill="FFFFFF"/>
                <w:lang w:val="ru-RU" w:eastAsia="uk-UA"/>
              </w:rPr>
            </w:pPr>
            <w:r w:rsidRPr="005A1DDC">
              <w:rPr>
                <w:rFonts w:ascii="Times New Roman" w:eastAsia="Times New Roman" w:hAnsi="Times New Roman" w:cs="Times New Roman"/>
                <w:sz w:val="24"/>
                <w:szCs w:val="24"/>
                <w:shd w:val="clear" w:color="auto" w:fill="FFFFFF"/>
                <w:lang w:val="ru-RU" w:eastAsia="uk-UA"/>
              </w:rPr>
              <w:t>- проведення процедури передачі майнового комплексу КНП "Долинський протитуберкульозний диспансер" у комунальну власність громади або його використання на інших умовах;</w:t>
            </w:r>
          </w:p>
          <w:p w14:paraId="0699423D"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   п</w:t>
            </w:r>
            <w:r w:rsidRPr="005A1DDC">
              <w:rPr>
                <w:rFonts w:ascii="Times New Roman" w:eastAsia="Times New Roman" w:hAnsi="Times New Roman" w:cs="Times New Roman"/>
                <w:sz w:val="24"/>
                <w:szCs w:val="24"/>
                <w:lang w:val="ru-RU" w:eastAsia="uk-UA"/>
              </w:rPr>
              <w:t>роведення робіт з ремонту приміщень;</w:t>
            </w:r>
          </w:p>
          <w:p w14:paraId="408EC101"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закупівля спецобладнання;</w:t>
            </w:r>
          </w:p>
          <w:p w14:paraId="3F8F0899"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облаштування санвузлів під потреби осіб з обмеженими функціональними можливостями;</w:t>
            </w:r>
          </w:p>
          <w:p w14:paraId="6D49A920"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обладнання харчоблоку  та пральні сучасним обладнанням;</w:t>
            </w:r>
          </w:p>
          <w:p w14:paraId="3DEA1EC5" w14:textId="77777777" w:rsidR="005A1DDC" w:rsidRPr="005A1DDC" w:rsidRDefault="005A1DDC" w:rsidP="005A1DDC">
            <w:pPr>
              <w:keepNext/>
              <w:shd w:val="clear" w:color="auto" w:fill="FFFFFF"/>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проведення  благоустрою території;</w:t>
            </w:r>
          </w:p>
          <w:p w14:paraId="59AB4601"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shd w:val="clear" w:color="auto" w:fill="FFFFFF"/>
                <w:lang w:val="ru-RU" w:eastAsia="uk-UA"/>
              </w:rPr>
              <w:t xml:space="preserve">- забезпечення  підбору </w:t>
            </w:r>
            <w:r w:rsidRPr="005A1DDC">
              <w:rPr>
                <w:rFonts w:ascii="Times New Roman" w:eastAsia="Times New Roman" w:hAnsi="Times New Roman" w:cs="Times New Roman"/>
                <w:sz w:val="24"/>
                <w:szCs w:val="24"/>
                <w:lang w:val="ru-RU" w:eastAsia="uk-UA"/>
              </w:rPr>
              <w:t xml:space="preserve"> персоналу з навиками та спеціальністю </w:t>
            </w:r>
            <w:r w:rsidRPr="005A1DDC">
              <w:rPr>
                <w:rFonts w:ascii="Times New Roman" w:eastAsia="Times New Roman" w:hAnsi="Times New Roman" w:cs="Times New Roman"/>
                <w:sz w:val="24"/>
                <w:szCs w:val="24"/>
                <w:lang w:val="ru-RU" w:eastAsia="uk-UA"/>
              </w:rPr>
              <w:lastRenderedPageBreak/>
              <w:t>медичного спрямування .</w:t>
            </w:r>
          </w:p>
        </w:tc>
      </w:tr>
      <w:tr w:rsidR="005A1DDC" w:rsidRPr="005A1DDC" w14:paraId="7FC5AD89"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725722A7"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13D9584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p w14:paraId="141B8B8F" w14:textId="77777777" w:rsidR="005A1DDC" w:rsidRPr="005A1DDC" w:rsidRDefault="005A1DDC" w:rsidP="005A1DDC">
            <w:pPr>
              <w:rPr>
                <w:rFonts w:ascii="Times New Roman" w:eastAsia="Times New Roman" w:hAnsi="Times New Roman" w:cs="Times New Roman"/>
                <w:sz w:val="24"/>
                <w:szCs w:val="24"/>
                <w:lang w:eastAsia="uk-UA"/>
              </w:rPr>
            </w:pPr>
          </w:p>
        </w:tc>
      </w:tr>
      <w:tr w:rsidR="005A1DDC" w:rsidRPr="005A1DDC" w14:paraId="154571CD" w14:textId="77777777" w:rsidTr="00492F14">
        <w:trPr>
          <w:trHeight w:val="291"/>
        </w:trPr>
        <w:tc>
          <w:tcPr>
            <w:tcW w:w="2665" w:type="dxa"/>
            <w:vMerge w:val="restart"/>
            <w:tcBorders>
              <w:top w:val="single" w:sz="4" w:space="0" w:color="auto"/>
              <w:left w:val="single" w:sz="4" w:space="0" w:color="auto"/>
              <w:bottom w:val="single" w:sz="4" w:space="0" w:color="auto"/>
              <w:right w:val="single" w:sz="4" w:space="0" w:color="auto"/>
            </w:tcBorders>
            <w:hideMark/>
          </w:tcPr>
          <w:p w14:paraId="5D9F50A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061" w:type="dxa"/>
            <w:tcBorders>
              <w:top w:val="single" w:sz="4" w:space="0" w:color="auto"/>
              <w:left w:val="single" w:sz="4" w:space="0" w:color="auto"/>
              <w:bottom w:val="single" w:sz="4" w:space="0" w:color="auto"/>
              <w:right w:val="single" w:sz="4" w:space="0" w:color="auto"/>
            </w:tcBorders>
            <w:hideMark/>
          </w:tcPr>
          <w:p w14:paraId="43E55E6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5163391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6691C62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tcPr>
          <w:p w14:paraId="016B92C0"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16E9754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1C3B7D37" w14:textId="77777777" w:rsidTr="00492F14">
        <w:trPr>
          <w:trHeight w:val="263"/>
        </w:trPr>
        <w:tc>
          <w:tcPr>
            <w:tcW w:w="2665" w:type="dxa"/>
            <w:vMerge/>
            <w:tcBorders>
              <w:top w:val="single" w:sz="4" w:space="0" w:color="auto"/>
              <w:left w:val="single" w:sz="4" w:space="0" w:color="auto"/>
              <w:bottom w:val="single" w:sz="4" w:space="0" w:color="auto"/>
              <w:right w:val="single" w:sz="4" w:space="0" w:color="auto"/>
            </w:tcBorders>
            <w:vAlign w:val="center"/>
            <w:hideMark/>
          </w:tcPr>
          <w:p w14:paraId="242B8341" w14:textId="77777777" w:rsidR="005A1DDC" w:rsidRPr="005A1DDC" w:rsidRDefault="005A1DDC" w:rsidP="005A1DDC">
            <w:pPr>
              <w:rPr>
                <w:rFonts w:ascii="Times New Roman" w:eastAsia="Times New Roman" w:hAnsi="Times New Roman" w:cs="Times New Roman"/>
                <w:sz w:val="24"/>
                <w:szCs w:val="24"/>
                <w:lang w:eastAsia="uk-UA"/>
              </w:rPr>
            </w:pPr>
          </w:p>
        </w:tc>
        <w:tc>
          <w:tcPr>
            <w:tcW w:w="1061" w:type="dxa"/>
            <w:tcBorders>
              <w:top w:val="single" w:sz="4" w:space="0" w:color="auto"/>
              <w:left w:val="single" w:sz="4" w:space="0" w:color="auto"/>
              <w:bottom w:val="single" w:sz="4" w:space="0" w:color="auto"/>
              <w:right w:val="single" w:sz="4" w:space="0" w:color="auto"/>
            </w:tcBorders>
          </w:tcPr>
          <w:p w14:paraId="3457122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B60CAA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1000,0</w:t>
            </w:r>
          </w:p>
        </w:tc>
        <w:tc>
          <w:tcPr>
            <w:tcW w:w="1244" w:type="dxa"/>
            <w:tcBorders>
              <w:top w:val="single" w:sz="4" w:space="0" w:color="auto"/>
              <w:left w:val="single" w:sz="4" w:space="0" w:color="auto"/>
              <w:bottom w:val="single" w:sz="4" w:space="0" w:color="auto"/>
              <w:right w:val="single" w:sz="4" w:space="0" w:color="auto"/>
            </w:tcBorders>
          </w:tcPr>
          <w:p w14:paraId="1B4A843B"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378" w:type="dxa"/>
            <w:tcBorders>
              <w:top w:val="single" w:sz="4" w:space="0" w:color="auto"/>
              <w:left w:val="single" w:sz="4" w:space="0" w:color="auto"/>
              <w:bottom w:val="single" w:sz="4" w:space="0" w:color="auto"/>
              <w:right w:val="single" w:sz="4" w:space="0" w:color="auto"/>
            </w:tcBorders>
          </w:tcPr>
          <w:p w14:paraId="14BF7F5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tc>
        <w:tc>
          <w:tcPr>
            <w:tcW w:w="1914" w:type="dxa"/>
            <w:tcBorders>
              <w:top w:val="single" w:sz="4" w:space="0" w:color="auto"/>
              <w:left w:val="single" w:sz="4" w:space="0" w:color="auto"/>
              <w:bottom w:val="single" w:sz="4" w:space="0" w:color="auto"/>
              <w:right w:val="single" w:sz="4" w:space="0" w:color="auto"/>
            </w:tcBorders>
          </w:tcPr>
          <w:p w14:paraId="1184519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5000,0</w:t>
            </w:r>
          </w:p>
        </w:tc>
      </w:tr>
      <w:tr w:rsidR="005A1DDC" w:rsidRPr="005A1DDC" w14:paraId="2D67FEB3"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313F774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6ACF4A73"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Бюджет територіальної громади, обласний бюджет кошти грантових програм та проєктів .</w:t>
            </w:r>
          </w:p>
        </w:tc>
      </w:tr>
      <w:tr w:rsidR="005A1DDC" w:rsidRPr="005A1DDC" w14:paraId="20B151CC"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09A2DDE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74" w:type="dxa"/>
            <w:gridSpan w:val="5"/>
            <w:tcBorders>
              <w:top w:val="single" w:sz="4" w:space="0" w:color="auto"/>
              <w:left w:val="single" w:sz="4" w:space="0" w:color="auto"/>
              <w:bottom w:val="single" w:sz="4" w:space="0" w:color="auto"/>
              <w:right w:val="single" w:sz="4" w:space="0" w:color="auto"/>
            </w:tcBorders>
            <w:hideMark/>
          </w:tcPr>
          <w:p w14:paraId="4827248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 xml:space="preserve">Долинська міська рада, обласна рада, міжнародні донори та партнери. </w:t>
            </w:r>
          </w:p>
        </w:tc>
      </w:tr>
      <w:tr w:rsidR="005A1DDC" w:rsidRPr="005A1DDC" w14:paraId="349CA6BA" w14:textId="77777777" w:rsidTr="00492F14">
        <w:tc>
          <w:tcPr>
            <w:tcW w:w="2665" w:type="dxa"/>
            <w:tcBorders>
              <w:top w:val="single" w:sz="4" w:space="0" w:color="auto"/>
              <w:left w:val="single" w:sz="4" w:space="0" w:color="auto"/>
              <w:bottom w:val="single" w:sz="4" w:space="0" w:color="auto"/>
              <w:right w:val="single" w:sz="4" w:space="0" w:color="auto"/>
            </w:tcBorders>
            <w:hideMark/>
          </w:tcPr>
          <w:p w14:paraId="4D9BB129"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74" w:type="dxa"/>
            <w:gridSpan w:val="5"/>
            <w:tcBorders>
              <w:top w:val="single" w:sz="4" w:space="0" w:color="auto"/>
              <w:left w:val="single" w:sz="4" w:space="0" w:color="auto"/>
              <w:bottom w:val="single" w:sz="4" w:space="0" w:color="auto"/>
              <w:right w:val="single" w:sz="4" w:space="0" w:color="auto"/>
            </w:tcBorders>
          </w:tcPr>
          <w:p w14:paraId="68E8589E"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78B4F4AD"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511B7926"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26037AA7"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6E8515F5"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02A8482D"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0CE596AE"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5ED24AC2"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448AD221"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1CAC087E"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0ECE8EB6"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254593CA"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94384A5"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2E44AD19"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1BB15500"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D16AE53"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6A2A915F"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E17E703" w14:textId="77777777" w:rsidR="005A1DDC" w:rsidRPr="005A1DDC" w:rsidRDefault="005A1DDC" w:rsidP="005A1DDC">
      <w:pPr>
        <w:spacing w:after="0" w:line="240" w:lineRule="auto"/>
        <w:ind w:left="709"/>
        <w:jc w:val="both"/>
        <w:rPr>
          <w:rFonts w:ascii="Times New Roman" w:eastAsia="Times New Roman" w:hAnsi="Times New Roman" w:cs="Times New Roman"/>
          <w:b/>
          <w:sz w:val="24"/>
          <w:szCs w:val="24"/>
          <w:lang w:eastAsia="uk-UA"/>
        </w:rPr>
      </w:pPr>
    </w:p>
    <w:p w14:paraId="760667C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6EC944A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A5B3CB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934288B"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0438F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5A09EE63" w14:textId="77777777" w:rsidR="005A1DDC" w:rsidRPr="005A1DDC" w:rsidRDefault="005A1DDC" w:rsidP="005A1DDC">
      <w:pPr>
        <w:spacing w:after="200" w:line="276"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br w:type="page"/>
      </w:r>
    </w:p>
    <w:p w14:paraId="4A0B2E92" w14:textId="3635A9E9"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 xml:space="preserve">ТЕХНІЧНЕ ЗАВДАННЯ № </w:t>
      </w:r>
      <w:r w:rsidR="00686A68">
        <w:rPr>
          <w:rFonts w:ascii="Times New Roman" w:eastAsia="Times New Roman" w:hAnsi="Times New Roman" w:cs="Times New Roman"/>
          <w:b/>
          <w:sz w:val="24"/>
          <w:szCs w:val="24"/>
          <w:lang w:eastAsia="uk-UA"/>
        </w:rPr>
        <w:t>7</w:t>
      </w:r>
      <w:r w:rsidR="00A34080">
        <w:rPr>
          <w:rFonts w:ascii="Times New Roman" w:eastAsia="Times New Roman" w:hAnsi="Times New Roman" w:cs="Times New Roman"/>
          <w:b/>
          <w:sz w:val="24"/>
          <w:szCs w:val="24"/>
          <w:lang w:eastAsia="uk-UA"/>
        </w:rPr>
        <w:t>1</w:t>
      </w:r>
    </w:p>
    <w:p w14:paraId="2A067261" w14:textId="77777777" w:rsidR="005A1DDC" w:rsidRPr="005A1DDC" w:rsidRDefault="005A1DDC" w:rsidP="005A1DDC">
      <w:pPr>
        <w:spacing w:after="0" w:line="240" w:lineRule="auto"/>
        <w:jc w:val="center"/>
        <w:rPr>
          <w:rFonts w:ascii="Times New Roman" w:eastAsia="Times New Roman" w:hAnsi="Times New Roman" w:cs="Times New Roman"/>
          <w:color w:val="FF0000"/>
          <w:sz w:val="24"/>
          <w:szCs w:val="24"/>
          <w:lang w:eastAsia="uk-UA"/>
        </w:rPr>
      </w:pPr>
    </w:p>
    <w:tbl>
      <w:tblPr>
        <w:tblStyle w:val="a4"/>
        <w:tblW w:w="0" w:type="auto"/>
        <w:tblLook w:val="04A0" w:firstRow="1" w:lastRow="0" w:firstColumn="1" w:lastColumn="0" w:noHBand="0" w:noVBand="1"/>
      </w:tblPr>
      <w:tblGrid>
        <w:gridCol w:w="2660"/>
        <w:gridCol w:w="1134"/>
        <w:gridCol w:w="1417"/>
        <w:gridCol w:w="1276"/>
        <w:gridCol w:w="1418"/>
        <w:gridCol w:w="1666"/>
      </w:tblGrid>
      <w:tr w:rsidR="009917A1" w:rsidRPr="009917A1" w14:paraId="7D068994"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3BD7DE4A"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Завдання Стратегії, якому відповідає проєкт</w:t>
            </w:r>
          </w:p>
        </w:tc>
        <w:tc>
          <w:tcPr>
            <w:tcW w:w="6911" w:type="dxa"/>
            <w:gridSpan w:val="5"/>
            <w:tcBorders>
              <w:top w:val="single" w:sz="4" w:space="0" w:color="auto"/>
              <w:left w:val="single" w:sz="4" w:space="0" w:color="auto"/>
              <w:bottom w:val="single" w:sz="4" w:space="0" w:color="auto"/>
              <w:right w:val="single" w:sz="4" w:space="0" w:color="auto"/>
            </w:tcBorders>
            <w:hideMark/>
          </w:tcPr>
          <w:p w14:paraId="6377911A" w14:textId="77777777" w:rsidR="009304D3" w:rsidRPr="009917A1" w:rsidRDefault="009304D3" w:rsidP="009304D3">
            <w:pPr>
              <w:widowControl w:val="0"/>
              <w:contextualSpacing/>
              <w:jc w:val="both"/>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bidi="uk-UA"/>
              </w:rPr>
              <w:t>В.3.4.1 забезпечення безперешкодного доступу маломобільних груп населення до об’єктів соціальної інфраструктури та облаштування елементів доступності в Долинській територіальній громаді.</w:t>
            </w:r>
          </w:p>
        </w:tc>
      </w:tr>
      <w:tr w:rsidR="009917A1" w:rsidRPr="009917A1" w14:paraId="01A2C042"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7ED8EB9F"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Назва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62D43283" w14:textId="77777777" w:rsidR="009304D3" w:rsidRPr="009917A1" w:rsidRDefault="009304D3" w:rsidP="009304D3">
            <w:pPr>
              <w:jc w:val="both"/>
              <w:rPr>
                <w:rFonts w:ascii="Times New Roman" w:eastAsia="Times New Roman" w:hAnsi="Times New Roman" w:cs="Times New Roman"/>
                <w:b/>
                <w:sz w:val="24"/>
                <w:szCs w:val="24"/>
                <w:lang w:eastAsia="uk-UA"/>
              </w:rPr>
            </w:pPr>
            <w:r w:rsidRPr="009917A1">
              <w:rPr>
                <w:rFonts w:ascii="Times New Roman" w:eastAsia="Times New Roman" w:hAnsi="Times New Roman" w:cs="Times New Roman"/>
                <w:b/>
                <w:sz w:val="24"/>
                <w:szCs w:val="24"/>
                <w:lang w:eastAsia="uk-UA"/>
              </w:rPr>
              <w:t>Безбар’єрність зовнішнього простору.</w:t>
            </w:r>
          </w:p>
        </w:tc>
      </w:tr>
      <w:tr w:rsidR="009917A1" w:rsidRPr="009917A1" w14:paraId="58499D7D"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5BB65055"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Цілі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7C34BB19" w14:textId="77777777" w:rsidR="009304D3" w:rsidRPr="009917A1" w:rsidRDefault="009304D3" w:rsidP="009304D3">
            <w:pPr>
              <w:keepNext/>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Покращення умов пересування для маломобільних груп населення на території </w:t>
            </w:r>
            <w:r w:rsidRPr="009917A1">
              <w:rPr>
                <w:rFonts w:ascii="Times New Roman" w:eastAsia="Times New Roman" w:hAnsi="Times New Roman" w:cs="Times New Roman"/>
                <w:sz w:val="24"/>
                <w:szCs w:val="24"/>
                <w:lang w:val="ru-RU" w:eastAsia="uk-UA" w:bidi="uk-UA"/>
              </w:rPr>
              <w:t>Долинської територіальної громади</w:t>
            </w:r>
            <w:r w:rsidRPr="009917A1">
              <w:rPr>
                <w:rFonts w:ascii="Times New Roman" w:eastAsia="Times New Roman" w:hAnsi="Times New Roman" w:cs="Times New Roman"/>
                <w:sz w:val="24"/>
                <w:szCs w:val="24"/>
                <w:lang w:val="ru-RU"/>
              </w:rPr>
              <w:t>.</w:t>
            </w:r>
          </w:p>
          <w:p w14:paraId="0DFA9ACE" w14:textId="77777777" w:rsidR="009304D3" w:rsidRPr="009917A1" w:rsidRDefault="009304D3" w:rsidP="009304D3">
            <w:pPr>
              <w:keepNext/>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Покращення естетичного вигляду вуличного простору населених пунктів громади.</w:t>
            </w:r>
          </w:p>
          <w:p w14:paraId="621199E4" w14:textId="77777777" w:rsidR="009304D3" w:rsidRPr="009917A1" w:rsidRDefault="009304D3" w:rsidP="009304D3">
            <w:pPr>
              <w:keepNext/>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Доступ для маломобільних груп населення до будівель та споруд. </w:t>
            </w:r>
          </w:p>
        </w:tc>
      </w:tr>
      <w:tr w:rsidR="009917A1" w:rsidRPr="009917A1" w14:paraId="63CFCE47"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1B2BA033"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Територія на яку проєкт матиме вплив</w:t>
            </w:r>
          </w:p>
        </w:tc>
        <w:tc>
          <w:tcPr>
            <w:tcW w:w="6911" w:type="dxa"/>
            <w:gridSpan w:val="5"/>
            <w:tcBorders>
              <w:top w:val="single" w:sz="4" w:space="0" w:color="auto"/>
              <w:left w:val="single" w:sz="4" w:space="0" w:color="auto"/>
              <w:bottom w:val="single" w:sz="4" w:space="0" w:color="auto"/>
              <w:right w:val="single" w:sz="4" w:space="0" w:color="auto"/>
            </w:tcBorders>
            <w:hideMark/>
          </w:tcPr>
          <w:p w14:paraId="73AD8B8E"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Долинська ТГ.</w:t>
            </w:r>
          </w:p>
        </w:tc>
      </w:tr>
      <w:tr w:rsidR="009917A1" w:rsidRPr="009917A1" w14:paraId="251DABB7"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36297833"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Орієнтовна кількість отримувачів вигод</w:t>
            </w:r>
          </w:p>
        </w:tc>
        <w:tc>
          <w:tcPr>
            <w:tcW w:w="6911" w:type="dxa"/>
            <w:gridSpan w:val="5"/>
            <w:tcBorders>
              <w:top w:val="single" w:sz="4" w:space="0" w:color="auto"/>
              <w:left w:val="single" w:sz="4" w:space="0" w:color="auto"/>
              <w:bottom w:val="single" w:sz="4" w:space="0" w:color="auto"/>
              <w:right w:val="single" w:sz="4" w:space="0" w:color="auto"/>
            </w:tcBorders>
            <w:hideMark/>
          </w:tcPr>
          <w:p w14:paraId="6FF50069"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48 500 осіб.</w:t>
            </w:r>
          </w:p>
        </w:tc>
      </w:tr>
      <w:tr w:rsidR="009917A1" w:rsidRPr="009917A1" w14:paraId="6F4CE545"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7E5150C9"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Стислий опис проєкту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10952FE6" w14:textId="77777777" w:rsidR="009304D3" w:rsidRPr="009917A1" w:rsidRDefault="009304D3" w:rsidP="009304D3">
            <w:pPr>
              <w:jc w:val="both"/>
              <w:rPr>
                <w:rFonts w:ascii="Times New Roman" w:eastAsia="Times New Roman" w:hAnsi="Times New Roman" w:cs="Times New Roman"/>
                <w:sz w:val="24"/>
                <w:szCs w:val="24"/>
                <w:lang w:val="uk-UA"/>
              </w:rPr>
            </w:pPr>
            <w:r w:rsidRPr="009917A1">
              <w:rPr>
                <w:rFonts w:ascii="Times New Roman" w:eastAsia="Times New Roman" w:hAnsi="Times New Roman" w:cs="Times New Roman"/>
                <w:sz w:val="24"/>
                <w:szCs w:val="24"/>
              </w:rPr>
              <w:t>Метою проєкту є доступність об’єктів містобудування та архітектури для усіх груп населення, в тому числі маломобільних</w:t>
            </w:r>
            <w:r w:rsidRPr="009917A1">
              <w:rPr>
                <w:rFonts w:ascii="Times New Roman" w:eastAsia="Times New Roman" w:hAnsi="Times New Roman" w:cs="Times New Roman"/>
                <w:sz w:val="24"/>
                <w:szCs w:val="24"/>
                <w:lang w:val="uk-UA"/>
              </w:rPr>
              <w:t>,</w:t>
            </w:r>
            <w:r w:rsidRPr="009917A1">
              <w:rPr>
                <w:rFonts w:ascii="Times New Roman" w:eastAsia="Times New Roman" w:hAnsi="Times New Roman" w:cs="Times New Roman"/>
                <w:sz w:val="24"/>
                <w:szCs w:val="24"/>
              </w:rPr>
              <w:t xml:space="preserve"> та забезпечення комфортності, фізичної безпеки пересування у вуличному просторі </w:t>
            </w:r>
            <w:r w:rsidRPr="009917A1">
              <w:rPr>
                <w:rFonts w:ascii="Times New Roman" w:eastAsia="Times New Roman" w:hAnsi="Times New Roman" w:cs="Times New Roman"/>
                <w:sz w:val="24"/>
                <w:szCs w:val="24"/>
                <w:lang w:val="uk-UA"/>
              </w:rPr>
              <w:t>громади</w:t>
            </w:r>
            <w:r w:rsidRPr="009917A1">
              <w:rPr>
                <w:rFonts w:ascii="Times New Roman" w:eastAsia="Times New Roman" w:hAnsi="Times New Roman" w:cs="Times New Roman"/>
                <w:sz w:val="24"/>
                <w:szCs w:val="24"/>
              </w:rPr>
              <w:t xml:space="preserve"> та на територіях об’єктів</w:t>
            </w:r>
            <w:r w:rsidRPr="009917A1">
              <w:rPr>
                <w:rFonts w:ascii="Times New Roman" w:eastAsia="Times New Roman" w:hAnsi="Times New Roman" w:cs="Times New Roman"/>
                <w:sz w:val="24"/>
                <w:szCs w:val="24"/>
                <w:lang w:val="uk-UA"/>
              </w:rPr>
              <w:t xml:space="preserve"> </w:t>
            </w:r>
            <w:r w:rsidRPr="009917A1">
              <w:rPr>
                <w:rFonts w:ascii="Times New Roman" w:eastAsia="Times New Roman" w:hAnsi="Times New Roman" w:cs="Times New Roman"/>
                <w:sz w:val="24"/>
                <w:szCs w:val="24"/>
                <w:lang w:val="ru-RU"/>
              </w:rPr>
              <w:t>у</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відповідності</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до</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ДБН</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В</w:t>
            </w:r>
            <w:r w:rsidRPr="009917A1">
              <w:rPr>
                <w:rFonts w:ascii="Times New Roman" w:eastAsia="Times New Roman" w:hAnsi="Times New Roman" w:cs="Times New Roman"/>
                <w:sz w:val="24"/>
                <w:szCs w:val="24"/>
              </w:rPr>
              <w:t>.2.2-40:2018 «</w:t>
            </w:r>
            <w:r w:rsidRPr="009917A1">
              <w:rPr>
                <w:rFonts w:ascii="Times New Roman" w:eastAsia="Times New Roman" w:hAnsi="Times New Roman" w:cs="Times New Roman"/>
                <w:sz w:val="24"/>
                <w:szCs w:val="24"/>
                <w:lang w:val="ru-RU"/>
              </w:rPr>
              <w:t>Інклюзивність</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будівель</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і</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споруд</w:t>
            </w:r>
            <w:r w:rsidRPr="009917A1">
              <w:rPr>
                <w:rFonts w:ascii="Times New Roman" w:eastAsia="Times New Roman" w:hAnsi="Times New Roman" w:cs="Times New Roman"/>
                <w:sz w:val="24"/>
                <w:szCs w:val="24"/>
              </w:rPr>
              <w:t xml:space="preserve">. </w:t>
            </w:r>
            <w:r w:rsidRPr="009917A1">
              <w:rPr>
                <w:rFonts w:ascii="Times New Roman" w:eastAsia="Times New Roman" w:hAnsi="Times New Roman" w:cs="Times New Roman"/>
                <w:sz w:val="24"/>
                <w:szCs w:val="24"/>
                <w:lang w:val="ru-RU"/>
              </w:rPr>
              <w:t>Основні положення»</w:t>
            </w:r>
            <w:r w:rsidRPr="009917A1">
              <w:rPr>
                <w:rFonts w:ascii="Times New Roman" w:eastAsia="Times New Roman" w:hAnsi="Times New Roman" w:cs="Times New Roman"/>
                <w:sz w:val="24"/>
                <w:szCs w:val="24"/>
                <w:lang w:val="uk-UA"/>
              </w:rPr>
              <w:t>.</w:t>
            </w:r>
          </w:p>
          <w:p w14:paraId="465B4E37" w14:textId="77777777" w:rsidR="009304D3" w:rsidRPr="009917A1" w:rsidRDefault="009304D3" w:rsidP="009304D3">
            <w:pPr>
              <w:jc w:val="both"/>
              <w:rPr>
                <w:rFonts w:ascii="Times New Roman" w:eastAsia="Times New Roman" w:hAnsi="Times New Roman" w:cs="Times New Roman"/>
                <w:sz w:val="24"/>
                <w:szCs w:val="24"/>
                <w:lang w:val="uk-UA"/>
              </w:rPr>
            </w:pPr>
            <w:r w:rsidRPr="009917A1">
              <w:rPr>
                <w:rFonts w:ascii="Times New Roman" w:eastAsia="Times New Roman" w:hAnsi="Times New Roman" w:cs="Times New Roman"/>
                <w:sz w:val="24"/>
                <w:szCs w:val="24"/>
                <w:lang w:val="uk-UA"/>
              </w:rPr>
              <w:t>Пріоритети створення безбар’єрного простору у громаді (далі Пріоритети):</w:t>
            </w:r>
          </w:p>
          <w:p w14:paraId="37D46EA5" w14:textId="77777777" w:rsidR="009304D3" w:rsidRPr="009917A1" w:rsidRDefault="009304D3" w:rsidP="009304D3">
            <w:pPr>
              <w:jc w:val="both"/>
              <w:rPr>
                <w:rFonts w:ascii="Times New Roman" w:eastAsia="Times New Roman" w:hAnsi="Times New Roman" w:cs="Times New Roman"/>
                <w:sz w:val="24"/>
                <w:szCs w:val="24"/>
                <w:lang w:val="uk-UA"/>
              </w:rPr>
            </w:pPr>
            <w:r w:rsidRPr="009917A1">
              <w:rPr>
                <w:rFonts w:ascii="Times New Roman" w:eastAsia="Times New Roman" w:hAnsi="Times New Roman" w:cs="Times New Roman"/>
                <w:sz w:val="24"/>
                <w:szCs w:val="24"/>
                <w:lang w:val="uk-UA"/>
              </w:rPr>
              <w:t xml:space="preserve">      </w:t>
            </w:r>
            <w:r w:rsidRPr="009917A1">
              <w:rPr>
                <w:rFonts w:ascii="Times New Roman" w:eastAsia="Times New Roman" w:hAnsi="Times New Roman" w:cs="Times New Roman"/>
                <w:sz w:val="24"/>
                <w:szCs w:val="24"/>
                <w:lang w:val="ru-RU"/>
              </w:rPr>
              <w:t>І пріоритет</w:t>
            </w:r>
          </w:p>
          <w:p w14:paraId="6BA58189"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створення безбар’єрних (пішохідних/вело) маршрутів, зокрема основних пішохідних шляхів, де спостерігається найбільший потік пішоходів;</w:t>
            </w:r>
          </w:p>
          <w:p w14:paraId="47675D8E"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облаштування елементів доступності в укриттях (ПРУ);</w:t>
            </w:r>
          </w:p>
          <w:p w14:paraId="637CE2EE" w14:textId="77777777" w:rsidR="009304D3" w:rsidRPr="009917A1" w:rsidRDefault="009304D3" w:rsidP="009304D3">
            <w:pPr>
              <w:ind w:left="360"/>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ІІ пріоритет</w:t>
            </w:r>
          </w:p>
          <w:p w14:paraId="491AB634"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облаштування елементів доступності до закладів освіти громади;</w:t>
            </w:r>
          </w:p>
          <w:p w14:paraId="20CCB864" w14:textId="77777777" w:rsidR="009304D3" w:rsidRPr="009917A1" w:rsidRDefault="009304D3" w:rsidP="009304D3">
            <w:pPr>
              <w:pStyle w:val="a3"/>
              <w:numPr>
                <w:ilvl w:val="0"/>
                <w:numId w:val="29"/>
              </w:numPr>
              <w:jc w:val="both"/>
              <w:rPr>
                <w:rFonts w:ascii="Times New Roman" w:eastAsia="Times New Roman" w:hAnsi="Times New Roman"/>
                <w:sz w:val="24"/>
                <w:szCs w:val="24"/>
                <w:lang w:val="uk-UA"/>
              </w:rPr>
            </w:pPr>
            <w:r w:rsidRPr="009917A1">
              <w:rPr>
                <w:rFonts w:ascii="Times New Roman" w:eastAsia="Times New Roman" w:hAnsi="Times New Roman"/>
                <w:sz w:val="24"/>
                <w:szCs w:val="24"/>
                <w:lang w:val="uk-UA"/>
              </w:rPr>
              <w:t>облаштування елементів доступності до будівлі міської ради та будівель старостинських округів;</w:t>
            </w:r>
          </w:p>
          <w:p w14:paraId="68CAA373" w14:textId="77777777" w:rsidR="009304D3" w:rsidRPr="009917A1" w:rsidRDefault="009304D3" w:rsidP="009304D3">
            <w:pPr>
              <w:ind w:left="360"/>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ІІІ пріоритет</w:t>
            </w:r>
          </w:p>
          <w:p w14:paraId="40ED6BC9" w14:textId="77777777" w:rsidR="009304D3" w:rsidRPr="009917A1" w:rsidRDefault="009304D3" w:rsidP="009304D3">
            <w:pPr>
              <w:pStyle w:val="a3"/>
              <w:numPr>
                <w:ilvl w:val="0"/>
                <w:numId w:val="29"/>
              </w:numPr>
              <w:jc w:val="both"/>
              <w:rPr>
                <w:rFonts w:ascii="Times New Roman" w:eastAsia="Times New Roman" w:hAnsi="Times New Roman"/>
                <w:sz w:val="24"/>
                <w:szCs w:val="24"/>
                <w:lang w:val="ru-RU"/>
              </w:rPr>
            </w:pPr>
            <w:r w:rsidRPr="009917A1">
              <w:rPr>
                <w:rFonts w:ascii="Times New Roman" w:eastAsia="Times New Roman" w:hAnsi="Times New Roman"/>
                <w:sz w:val="24"/>
                <w:szCs w:val="24"/>
                <w:lang w:val="uk-UA"/>
              </w:rPr>
              <w:t>облаштування елементів доступності до будинків культури у громаді</w:t>
            </w:r>
          </w:p>
        </w:tc>
      </w:tr>
      <w:tr w:rsidR="009917A1" w:rsidRPr="009917A1" w14:paraId="14044724"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74046D71"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Очікувані результати</w:t>
            </w:r>
          </w:p>
        </w:tc>
        <w:tc>
          <w:tcPr>
            <w:tcW w:w="6911" w:type="dxa"/>
            <w:gridSpan w:val="5"/>
            <w:tcBorders>
              <w:top w:val="single" w:sz="4" w:space="0" w:color="auto"/>
              <w:left w:val="single" w:sz="4" w:space="0" w:color="auto"/>
              <w:bottom w:val="single" w:sz="4" w:space="0" w:color="auto"/>
              <w:right w:val="single" w:sz="4" w:space="0" w:color="auto"/>
            </w:tcBorders>
            <w:hideMark/>
          </w:tcPr>
          <w:p w14:paraId="68E77F1C"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     Проведення ремонтних робіт пішохідних доріжок основних та найбільш навантажених пішохідних шляхів на вулицях </w:t>
            </w:r>
            <w:r w:rsidRPr="009917A1">
              <w:rPr>
                <w:rFonts w:ascii="Times New Roman" w:eastAsia="Times New Roman" w:hAnsi="Times New Roman" w:cs="Times New Roman"/>
                <w:sz w:val="24"/>
                <w:szCs w:val="24"/>
                <w:lang w:val="uk-UA"/>
              </w:rPr>
              <w:t>громади</w:t>
            </w:r>
            <w:r w:rsidRPr="009917A1">
              <w:rPr>
                <w:rFonts w:ascii="Times New Roman" w:eastAsia="Times New Roman" w:hAnsi="Times New Roman" w:cs="Times New Roman"/>
                <w:sz w:val="24"/>
                <w:szCs w:val="24"/>
                <w:lang w:val="ru-RU"/>
              </w:rPr>
              <w:t xml:space="preserve"> (зокрема, у місцях перепаду рельєфу). Встановлення пандусів або підйомників до будівель громадського призначення (будівель органів місцевого самоврядування, будинків культури тощо).</w:t>
            </w:r>
          </w:p>
        </w:tc>
      </w:tr>
      <w:tr w:rsidR="009917A1" w:rsidRPr="009917A1" w14:paraId="5FBE05DC"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0329EE1F"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Ключові заходи проєкту</w:t>
            </w:r>
          </w:p>
        </w:tc>
        <w:tc>
          <w:tcPr>
            <w:tcW w:w="6911" w:type="dxa"/>
            <w:gridSpan w:val="5"/>
            <w:tcBorders>
              <w:top w:val="single" w:sz="4" w:space="0" w:color="auto"/>
              <w:left w:val="single" w:sz="4" w:space="0" w:color="auto"/>
              <w:bottom w:val="single" w:sz="4" w:space="0" w:color="auto"/>
              <w:right w:val="single" w:sz="4" w:space="0" w:color="auto"/>
            </w:tcBorders>
          </w:tcPr>
          <w:p w14:paraId="7AA0DE05"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 xml:space="preserve">Моніторинг доступності та визначення об’єктів та пішохідних доріжок, які першочергово потребують проведення ремонтних робіт і встановлення засобів безперешкодного доступу. </w:t>
            </w:r>
          </w:p>
          <w:p w14:paraId="08725FF5"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Складання плану проведення робіт відповідно до Пріоритетів.</w:t>
            </w:r>
          </w:p>
          <w:p w14:paraId="26D7E10B"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Складання дефектних актів.</w:t>
            </w:r>
          </w:p>
          <w:p w14:paraId="42E12ED3"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Складання кошторису на проведення робіт.</w:t>
            </w:r>
          </w:p>
          <w:p w14:paraId="53CE2799"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t>Проведення публічних закупівель на проведення робіт по поточному ремонту та встановленню пандусів (підйомників).</w:t>
            </w:r>
          </w:p>
          <w:p w14:paraId="26D1F558" w14:textId="77777777" w:rsidR="009304D3" w:rsidRPr="009917A1" w:rsidRDefault="009304D3" w:rsidP="009304D3">
            <w:pPr>
              <w:jc w:val="both"/>
              <w:rPr>
                <w:rFonts w:ascii="Times New Roman" w:eastAsia="Times New Roman" w:hAnsi="Times New Roman" w:cs="Times New Roman"/>
                <w:sz w:val="24"/>
                <w:szCs w:val="24"/>
                <w:lang w:val="ru-RU"/>
              </w:rPr>
            </w:pPr>
            <w:r w:rsidRPr="009917A1">
              <w:rPr>
                <w:rFonts w:ascii="Times New Roman" w:eastAsia="Times New Roman" w:hAnsi="Times New Roman" w:cs="Times New Roman"/>
                <w:sz w:val="24"/>
                <w:szCs w:val="24"/>
                <w:lang w:val="ru-RU"/>
              </w:rPr>
              <w:lastRenderedPageBreak/>
              <w:t>Виконання робіт відповідно до договорів.</w:t>
            </w:r>
          </w:p>
        </w:tc>
      </w:tr>
      <w:tr w:rsidR="009917A1" w:rsidRPr="009917A1" w14:paraId="70457C42"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17F3C169"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lastRenderedPageBreak/>
              <w:t>Період здійснення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7D4F8F9D"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2025- 2027 рр.</w:t>
            </w:r>
          </w:p>
        </w:tc>
      </w:tr>
      <w:tr w:rsidR="009917A1" w:rsidRPr="009917A1" w14:paraId="0D131E8E" w14:textId="77777777" w:rsidTr="009917A1">
        <w:trPr>
          <w:trHeight w:val="291"/>
        </w:trPr>
        <w:tc>
          <w:tcPr>
            <w:tcW w:w="2660" w:type="dxa"/>
            <w:vMerge w:val="restart"/>
            <w:tcBorders>
              <w:top w:val="single" w:sz="4" w:space="0" w:color="auto"/>
              <w:left w:val="single" w:sz="4" w:space="0" w:color="auto"/>
              <w:bottom w:val="single" w:sz="4" w:space="0" w:color="auto"/>
              <w:right w:val="single" w:sz="4" w:space="0" w:color="auto"/>
            </w:tcBorders>
            <w:hideMark/>
          </w:tcPr>
          <w:p w14:paraId="34BCE47E"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Орієнтовна вартість проєкту, тис.грн.</w:t>
            </w:r>
          </w:p>
        </w:tc>
        <w:tc>
          <w:tcPr>
            <w:tcW w:w="1134" w:type="dxa"/>
            <w:tcBorders>
              <w:top w:val="single" w:sz="4" w:space="0" w:color="auto"/>
              <w:left w:val="single" w:sz="4" w:space="0" w:color="auto"/>
              <w:bottom w:val="single" w:sz="4" w:space="0" w:color="auto"/>
              <w:right w:val="single" w:sz="4" w:space="0" w:color="auto"/>
            </w:tcBorders>
            <w:hideMark/>
          </w:tcPr>
          <w:p w14:paraId="4D967AA2"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2024</w:t>
            </w:r>
          </w:p>
        </w:tc>
        <w:tc>
          <w:tcPr>
            <w:tcW w:w="1417" w:type="dxa"/>
            <w:tcBorders>
              <w:top w:val="single" w:sz="4" w:space="0" w:color="auto"/>
              <w:left w:val="single" w:sz="4" w:space="0" w:color="auto"/>
              <w:bottom w:val="single" w:sz="4" w:space="0" w:color="auto"/>
              <w:right w:val="single" w:sz="4" w:space="0" w:color="auto"/>
            </w:tcBorders>
            <w:hideMark/>
          </w:tcPr>
          <w:p w14:paraId="20EB6FEC"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2025</w:t>
            </w:r>
          </w:p>
        </w:tc>
        <w:tc>
          <w:tcPr>
            <w:tcW w:w="1276" w:type="dxa"/>
            <w:tcBorders>
              <w:top w:val="single" w:sz="4" w:space="0" w:color="auto"/>
              <w:left w:val="single" w:sz="4" w:space="0" w:color="auto"/>
              <w:bottom w:val="single" w:sz="4" w:space="0" w:color="auto"/>
              <w:right w:val="single" w:sz="4" w:space="0" w:color="auto"/>
            </w:tcBorders>
            <w:hideMark/>
          </w:tcPr>
          <w:p w14:paraId="033166C3"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2026</w:t>
            </w:r>
          </w:p>
        </w:tc>
        <w:tc>
          <w:tcPr>
            <w:tcW w:w="1418" w:type="dxa"/>
            <w:tcBorders>
              <w:top w:val="single" w:sz="4" w:space="0" w:color="auto"/>
              <w:left w:val="single" w:sz="4" w:space="0" w:color="auto"/>
              <w:bottom w:val="single" w:sz="4" w:space="0" w:color="auto"/>
              <w:right w:val="single" w:sz="4" w:space="0" w:color="auto"/>
            </w:tcBorders>
            <w:hideMark/>
          </w:tcPr>
          <w:p w14:paraId="193FF8E5"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2027</w:t>
            </w:r>
          </w:p>
        </w:tc>
        <w:tc>
          <w:tcPr>
            <w:tcW w:w="1666" w:type="dxa"/>
            <w:tcBorders>
              <w:top w:val="single" w:sz="4" w:space="0" w:color="auto"/>
              <w:left w:val="single" w:sz="4" w:space="0" w:color="auto"/>
              <w:bottom w:val="single" w:sz="4" w:space="0" w:color="auto"/>
              <w:right w:val="single" w:sz="4" w:space="0" w:color="auto"/>
            </w:tcBorders>
            <w:hideMark/>
          </w:tcPr>
          <w:p w14:paraId="463C298F"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Разом</w:t>
            </w:r>
          </w:p>
        </w:tc>
      </w:tr>
      <w:tr w:rsidR="009917A1" w:rsidRPr="009917A1" w14:paraId="72AF5144" w14:textId="77777777" w:rsidTr="009917A1">
        <w:trPr>
          <w:trHeight w:val="263"/>
        </w:trPr>
        <w:tc>
          <w:tcPr>
            <w:tcW w:w="2660" w:type="dxa"/>
            <w:vMerge/>
            <w:tcBorders>
              <w:top w:val="single" w:sz="4" w:space="0" w:color="auto"/>
              <w:left w:val="single" w:sz="4" w:space="0" w:color="auto"/>
              <w:bottom w:val="single" w:sz="4" w:space="0" w:color="auto"/>
              <w:right w:val="single" w:sz="4" w:space="0" w:color="auto"/>
            </w:tcBorders>
            <w:vAlign w:val="center"/>
            <w:hideMark/>
          </w:tcPr>
          <w:p w14:paraId="3187EBA1" w14:textId="77777777" w:rsidR="009304D3" w:rsidRPr="009917A1" w:rsidRDefault="009304D3" w:rsidP="009304D3">
            <w:pPr>
              <w:rPr>
                <w:rFonts w:ascii="Times New Roman" w:eastAsia="Times New Roman" w:hAnsi="Times New Roman" w:cs="Times New Roman"/>
                <w:sz w:val="24"/>
                <w:szCs w:val="24"/>
                <w:lang w:eastAsia="uk-UA"/>
              </w:rPr>
            </w:pPr>
          </w:p>
        </w:tc>
        <w:tc>
          <w:tcPr>
            <w:tcW w:w="1134" w:type="dxa"/>
            <w:tcBorders>
              <w:top w:val="single" w:sz="4" w:space="0" w:color="auto"/>
              <w:left w:val="single" w:sz="4" w:space="0" w:color="auto"/>
              <w:bottom w:val="single" w:sz="4" w:space="0" w:color="auto"/>
              <w:right w:val="single" w:sz="4" w:space="0" w:color="auto"/>
            </w:tcBorders>
            <w:hideMark/>
          </w:tcPr>
          <w:p w14:paraId="46674240"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w:t>
            </w:r>
          </w:p>
        </w:tc>
        <w:tc>
          <w:tcPr>
            <w:tcW w:w="1417" w:type="dxa"/>
            <w:tcBorders>
              <w:top w:val="single" w:sz="4" w:space="0" w:color="auto"/>
              <w:left w:val="single" w:sz="4" w:space="0" w:color="auto"/>
              <w:bottom w:val="single" w:sz="4" w:space="0" w:color="auto"/>
              <w:right w:val="single" w:sz="4" w:space="0" w:color="auto"/>
            </w:tcBorders>
          </w:tcPr>
          <w:p w14:paraId="02656506"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2 000,0</w:t>
            </w:r>
          </w:p>
          <w:p w14:paraId="06E14D82" w14:textId="77777777" w:rsidR="009304D3" w:rsidRPr="009917A1" w:rsidRDefault="009304D3" w:rsidP="009304D3">
            <w:pPr>
              <w:jc w:val="center"/>
              <w:rPr>
                <w:rFonts w:ascii="Times New Roman" w:eastAsia="Times New Roman" w:hAnsi="Times New Roman" w:cs="Times New Roman"/>
                <w:sz w:val="24"/>
                <w:szCs w:val="24"/>
                <w:lang w:eastAsia="uk-UA"/>
              </w:rPr>
            </w:pPr>
          </w:p>
        </w:tc>
        <w:tc>
          <w:tcPr>
            <w:tcW w:w="1276" w:type="dxa"/>
            <w:tcBorders>
              <w:top w:val="single" w:sz="4" w:space="0" w:color="auto"/>
              <w:left w:val="single" w:sz="4" w:space="0" w:color="auto"/>
              <w:bottom w:val="single" w:sz="4" w:space="0" w:color="auto"/>
              <w:right w:val="single" w:sz="4" w:space="0" w:color="auto"/>
            </w:tcBorders>
          </w:tcPr>
          <w:p w14:paraId="0C671BCB"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2 000,0</w:t>
            </w:r>
          </w:p>
          <w:p w14:paraId="6AA2019E" w14:textId="77777777" w:rsidR="009304D3" w:rsidRPr="009917A1" w:rsidRDefault="009304D3" w:rsidP="009304D3">
            <w:pPr>
              <w:jc w:val="center"/>
              <w:rPr>
                <w:rFonts w:ascii="Times New Roman" w:eastAsia="Times New Roman" w:hAnsi="Times New Roman" w:cs="Times New Roman"/>
                <w:sz w:val="24"/>
                <w:szCs w:val="24"/>
                <w:lang w:eastAsia="uk-UA"/>
              </w:rPr>
            </w:pPr>
          </w:p>
        </w:tc>
        <w:tc>
          <w:tcPr>
            <w:tcW w:w="1418" w:type="dxa"/>
            <w:tcBorders>
              <w:top w:val="single" w:sz="4" w:space="0" w:color="auto"/>
              <w:left w:val="single" w:sz="4" w:space="0" w:color="auto"/>
              <w:bottom w:val="single" w:sz="4" w:space="0" w:color="auto"/>
              <w:right w:val="single" w:sz="4" w:space="0" w:color="auto"/>
            </w:tcBorders>
            <w:hideMark/>
          </w:tcPr>
          <w:p w14:paraId="6424F4E6"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2 000,0</w:t>
            </w:r>
          </w:p>
          <w:p w14:paraId="78D40114" w14:textId="77777777" w:rsidR="009304D3" w:rsidRPr="009917A1" w:rsidRDefault="009304D3" w:rsidP="009304D3">
            <w:pPr>
              <w:jc w:val="center"/>
              <w:rPr>
                <w:rFonts w:ascii="Times New Roman" w:eastAsia="Times New Roman" w:hAnsi="Times New Roman" w:cs="Times New Roman"/>
                <w:sz w:val="24"/>
                <w:szCs w:val="24"/>
                <w:lang w:eastAsia="uk-UA"/>
              </w:rPr>
            </w:pPr>
          </w:p>
        </w:tc>
        <w:tc>
          <w:tcPr>
            <w:tcW w:w="1666" w:type="dxa"/>
            <w:tcBorders>
              <w:top w:val="single" w:sz="4" w:space="0" w:color="auto"/>
              <w:left w:val="single" w:sz="4" w:space="0" w:color="auto"/>
              <w:bottom w:val="single" w:sz="4" w:space="0" w:color="auto"/>
              <w:right w:val="single" w:sz="4" w:space="0" w:color="auto"/>
            </w:tcBorders>
            <w:hideMark/>
          </w:tcPr>
          <w:p w14:paraId="783A612F" w14:textId="77777777" w:rsidR="009304D3" w:rsidRPr="009917A1" w:rsidRDefault="009304D3" w:rsidP="009304D3">
            <w:pPr>
              <w:jc w:val="cente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6 000,0</w:t>
            </w:r>
          </w:p>
        </w:tc>
      </w:tr>
      <w:tr w:rsidR="009917A1" w:rsidRPr="009917A1" w14:paraId="64A4FF14"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4ACD8E05"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Джерела фінансування</w:t>
            </w:r>
          </w:p>
        </w:tc>
        <w:tc>
          <w:tcPr>
            <w:tcW w:w="6911" w:type="dxa"/>
            <w:gridSpan w:val="5"/>
            <w:tcBorders>
              <w:top w:val="single" w:sz="4" w:space="0" w:color="auto"/>
              <w:left w:val="single" w:sz="4" w:space="0" w:color="auto"/>
              <w:bottom w:val="single" w:sz="4" w:space="0" w:color="auto"/>
              <w:right w:val="single" w:sz="4" w:space="0" w:color="auto"/>
            </w:tcBorders>
            <w:hideMark/>
          </w:tcPr>
          <w:p w14:paraId="4ACE3A72"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Кошти міського бюджету, кошти державного та обласного бюджетів, кредитні кошти, гранти.</w:t>
            </w:r>
          </w:p>
        </w:tc>
      </w:tr>
      <w:tr w:rsidR="009917A1" w:rsidRPr="009917A1" w14:paraId="6B4EF3FD"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28DA900A"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11" w:type="dxa"/>
            <w:gridSpan w:val="5"/>
            <w:tcBorders>
              <w:top w:val="single" w:sz="4" w:space="0" w:color="auto"/>
              <w:left w:val="single" w:sz="4" w:space="0" w:color="auto"/>
              <w:bottom w:val="single" w:sz="4" w:space="0" w:color="auto"/>
              <w:right w:val="single" w:sz="4" w:space="0" w:color="auto"/>
            </w:tcBorders>
            <w:hideMark/>
          </w:tcPr>
          <w:p w14:paraId="63D48714" w14:textId="77777777" w:rsidR="009304D3" w:rsidRPr="009917A1" w:rsidRDefault="009304D3" w:rsidP="009304D3">
            <w:pPr>
              <w:rPr>
                <w:rFonts w:ascii="Times New Roman" w:eastAsia="Times New Roman" w:hAnsi="Times New Roman" w:cs="Times New Roman"/>
                <w:sz w:val="24"/>
                <w:szCs w:val="24"/>
                <w:lang w:val="ru-RU" w:eastAsia="uk-UA"/>
              </w:rPr>
            </w:pPr>
            <w:r w:rsidRPr="009917A1">
              <w:rPr>
                <w:rFonts w:ascii="Times New Roman" w:eastAsia="Times New Roman" w:hAnsi="Times New Roman" w:cs="Times New Roman"/>
                <w:sz w:val="24"/>
                <w:szCs w:val="24"/>
                <w:lang w:val="ru-RU" w:eastAsia="uk-UA"/>
              </w:rPr>
              <w:t>Долинська міська рада, міжнародні донори, партнери, обласна рада, державні органи влади.</w:t>
            </w:r>
          </w:p>
        </w:tc>
      </w:tr>
      <w:tr w:rsidR="009917A1" w:rsidRPr="009917A1" w14:paraId="1265F2DC" w14:textId="77777777" w:rsidTr="009917A1">
        <w:tc>
          <w:tcPr>
            <w:tcW w:w="2660" w:type="dxa"/>
            <w:tcBorders>
              <w:top w:val="single" w:sz="4" w:space="0" w:color="auto"/>
              <w:left w:val="single" w:sz="4" w:space="0" w:color="auto"/>
              <w:bottom w:val="single" w:sz="4" w:space="0" w:color="auto"/>
              <w:right w:val="single" w:sz="4" w:space="0" w:color="auto"/>
            </w:tcBorders>
            <w:hideMark/>
          </w:tcPr>
          <w:p w14:paraId="4EF31610" w14:textId="77777777" w:rsidR="009304D3" w:rsidRPr="009917A1" w:rsidRDefault="009304D3" w:rsidP="009304D3">
            <w:pPr>
              <w:rPr>
                <w:rFonts w:ascii="Times New Roman" w:eastAsia="Times New Roman" w:hAnsi="Times New Roman" w:cs="Times New Roman"/>
                <w:sz w:val="24"/>
                <w:szCs w:val="24"/>
                <w:lang w:eastAsia="uk-UA"/>
              </w:rPr>
            </w:pPr>
            <w:r w:rsidRPr="009917A1">
              <w:rPr>
                <w:rFonts w:ascii="Times New Roman" w:eastAsia="Times New Roman" w:hAnsi="Times New Roman" w:cs="Times New Roman"/>
                <w:sz w:val="24"/>
                <w:szCs w:val="24"/>
                <w:lang w:eastAsia="uk-UA"/>
              </w:rPr>
              <w:t>Інше</w:t>
            </w:r>
          </w:p>
        </w:tc>
        <w:tc>
          <w:tcPr>
            <w:tcW w:w="6911" w:type="dxa"/>
            <w:gridSpan w:val="5"/>
            <w:tcBorders>
              <w:top w:val="single" w:sz="4" w:space="0" w:color="auto"/>
              <w:left w:val="single" w:sz="4" w:space="0" w:color="auto"/>
              <w:bottom w:val="single" w:sz="4" w:space="0" w:color="auto"/>
              <w:right w:val="single" w:sz="4" w:space="0" w:color="auto"/>
            </w:tcBorders>
          </w:tcPr>
          <w:p w14:paraId="5EA2460B" w14:textId="77777777" w:rsidR="009304D3" w:rsidRPr="009917A1" w:rsidRDefault="009304D3" w:rsidP="009304D3">
            <w:pPr>
              <w:jc w:val="both"/>
              <w:rPr>
                <w:rFonts w:ascii="Times New Roman" w:eastAsia="Times New Roman" w:hAnsi="Times New Roman" w:cs="Times New Roman"/>
                <w:sz w:val="24"/>
                <w:szCs w:val="24"/>
              </w:rPr>
            </w:pPr>
          </w:p>
        </w:tc>
      </w:tr>
    </w:tbl>
    <w:p w14:paraId="41B7DADA" w14:textId="77777777" w:rsidR="005A1DDC" w:rsidRPr="005A1DDC" w:rsidRDefault="005A1DDC" w:rsidP="005A1DDC">
      <w:pPr>
        <w:spacing w:after="200" w:line="276" w:lineRule="auto"/>
        <w:rPr>
          <w:rFonts w:ascii="Times New Roman" w:eastAsia="Calibri" w:hAnsi="Times New Roman" w:cs="Times New Roman"/>
          <w:b/>
          <w:sz w:val="24"/>
          <w:szCs w:val="24"/>
        </w:rPr>
      </w:pPr>
      <w:r w:rsidRPr="005A1DDC">
        <w:rPr>
          <w:rFonts w:ascii="Times New Roman" w:eastAsia="Times New Roman" w:hAnsi="Times New Roman" w:cs="Times New Roman"/>
          <w:b/>
          <w:sz w:val="24"/>
          <w:szCs w:val="24"/>
          <w:lang w:eastAsia="uk-UA"/>
        </w:rPr>
        <w:br w:type="page"/>
      </w:r>
    </w:p>
    <w:p w14:paraId="4553A5BA" w14:textId="58BFFCF9"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b/>
          <w:sz w:val="24"/>
          <w:szCs w:val="24"/>
        </w:rPr>
        <w:lastRenderedPageBreak/>
        <w:t xml:space="preserve">ТЕХНІЧНЕ ЗАВДАННЯ № </w:t>
      </w:r>
      <w:r w:rsidR="00686A68">
        <w:rPr>
          <w:rFonts w:ascii="Times New Roman" w:eastAsia="Calibri" w:hAnsi="Times New Roman" w:cs="Times New Roman"/>
          <w:b/>
          <w:sz w:val="24"/>
          <w:szCs w:val="24"/>
        </w:rPr>
        <w:t>7</w:t>
      </w:r>
      <w:r w:rsidR="00A34080">
        <w:rPr>
          <w:rFonts w:ascii="Times New Roman" w:eastAsia="Calibri" w:hAnsi="Times New Roman" w:cs="Times New Roman"/>
          <w:b/>
          <w:sz w:val="24"/>
          <w:szCs w:val="24"/>
        </w:rPr>
        <w:t>2</w:t>
      </w:r>
    </w:p>
    <w:p w14:paraId="3509A3D1" w14:textId="77777777" w:rsidR="005A1DDC" w:rsidRPr="005A1DDC" w:rsidRDefault="005A1DDC" w:rsidP="005A1DDC">
      <w:pPr>
        <w:spacing w:after="0" w:line="240" w:lineRule="auto"/>
        <w:rPr>
          <w:rFonts w:ascii="Times New Roman" w:eastAsia="Calibri" w:hAnsi="Times New Roman" w:cs="Times New Roman"/>
          <w:sz w:val="24"/>
          <w:szCs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3"/>
        <w:gridCol w:w="1203"/>
        <w:gridCol w:w="1377"/>
        <w:gridCol w:w="1244"/>
        <w:gridCol w:w="1378"/>
        <w:gridCol w:w="1914"/>
      </w:tblGrid>
      <w:tr w:rsidR="005A1DDC" w:rsidRPr="005A1DDC" w14:paraId="631EA4F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DDE5B32"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Завдання Стратегії, якому відповідає проєкт</w:t>
            </w:r>
          </w:p>
        </w:tc>
        <w:tc>
          <w:tcPr>
            <w:tcW w:w="7116" w:type="dxa"/>
            <w:gridSpan w:val="5"/>
            <w:tcBorders>
              <w:top w:val="single" w:sz="4" w:space="0" w:color="auto"/>
              <w:left w:val="single" w:sz="4" w:space="0" w:color="auto"/>
              <w:bottom w:val="single" w:sz="4" w:space="0" w:color="auto"/>
              <w:right w:val="single" w:sz="4" w:space="0" w:color="auto"/>
            </w:tcBorders>
          </w:tcPr>
          <w:p w14:paraId="665D77EF" w14:textId="77777777" w:rsidR="005A1DDC" w:rsidRPr="005A1DDC" w:rsidRDefault="005A1DDC" w:rsidP="005A1DDC">
            <w:pPr>
              <w:widowControl w:val="0"/>
              <w:spacing w:after="0" w:line="240" w:lineRule="auto"/>
              <w:contextualSpacing/>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В.4.1.1 організація національно-патріотичного виховання дітей та молоді.</w:t>
            </w:r>
          </w:p>
          <w:p w14:paraId="2ACF05CF" w14:textId="77777777" w:rsidR="005A1DDC" w:rsidRPr="005A1DDC" w:rsidRDefault="005A1DDC" w:rsidP="005A1DDC">
            <w:pPr>
              <w:spacing w:after="0" w:line="240" w:lineRule="auto"/>
              <w:rPr>
                <w:rFonts w:ascii="Times New Roman" w:eastAsia="Calibri" w:hAnsi="Times New Roman" w:cs="Times New Roman"/>
                <w:sz w:val="24"/>
                <w:szCs w:val="24"/>
              </w:rPr>
            </w:pPr>
          </w:p>
        </w:tc>
      </w:tr>
      <w:tr w:rsidR="005A1DDC" w:rsidRPr="005A1DDC" w14:paraId="676E1DC9" w14:textId="77777777" w:rsidTr="00492F14">
        <w:trPr>
          <w:trHeight w:val="337"/>
        </w:trPr>
        <w:tc>
          <w:tcPr>
            <w:tcW w:w="2523" w:type="dxa"/>
            <w:tcBorders>
              <w:top w:val="single" w:sz="4" w:space="0" w:color="auto"/>
              <w:left w:val="single" w:sz="4" w:space="0" w:color="auto"/>
              <w:bottom w:val="single" w:sz="4" w:space="0" w:color="auto"/>
              <w:right w:val="single" w:sz="4" w:space="0" w:color="auto"/>
            </w:tcBorders>
            <w:hideMark/>
          </w:tcPr>
          <w:p w14:paraId="29AAD472"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Назва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19A4EEE9" w14:textId="77777777" w:rsidR="005A1DDC" w:rsidRPr="005A1DDC" w:rsidRDefault="005A1DDC" w:rsidP="005A1DDC">
            <w:pPr>
              <w:spacing w:after="0" w:line="240" w:lineRule="auto"/>
              <w:rPr>
                <w:rFonts w:ascii="Times New Roman" w:eastAsia="Calibri" w:hAnsi="Times New Roman" w:cs="Times New Roman"/>
                <w:b/>
                <w:sz w:val="24"/>
                <w:szCs w:val="24"/>
              </w:rPr>
            </w:pPr>
            <w:r w:rsidRPr="005A1DDC">
              <w:rPr>
                <w:rFonts w:ascii="Times New Roman" w:eastAsia="Calibri" w:hAnsi="Times New Roman" w:cs="Times New Roman"/>
                <w:b/>
                <w:sz w:val="24"/>
                <w:szCs w:val="24"/>
              </w:rPr>
              <w:t>Молодіжний простір у бібліотеці.</w:t>
            </w:r>
          </w:p>
        </w:tc>
      </w:tr>
      <w:tr w:rsidR="005A1DDC" w:rsidRPr="005A1DDC" w14:paraId="687A171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6798A41"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Цілі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7FB9981B"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Підвищення інтелектуального та культурного рівня молодої людини.</w:t>
            </w:r>
          </w:p>
          <w:p w14:paraId="0E0D425E"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Формування морально-етичних та естетичних ідеалів особистості.</w:t>
            </w:r>
          </w:p>
          <w:p w14:paraId="2DB7BBA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shd w:val="clear" w:color="auto" w:fill="FFFFFF"/>
              </w:rPr>
              <w:t>Сприяння зміцненню морального духу українців та єднанню проти російської військової та культурної експансії, </w:t>
            </w:r>
            <w:r w:rsidRPr="005A1DDC">
              <w:rPr>
                <w:rFonts w:ascii="Times New Roman" w:eastAsia="Calibri" w:hAnsi="Times New Roman" w:cs="Times New Roman"/>
                <w:sz w:val="24"/>
                <w:szCs w:val="24"/>
              </w:rPr>
              <w:t xml:space="preserve">сприяння національній само ідентифікації. </w:t>
            </w:r>
          </w:p>
          <w:p w14:paraId="7CA7F081"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Залучення молоді до розвитку культурного потенціалу громади.</w:t>
            </w:r>
          </w:p>
          <w:p w14:paraId="51C26D1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Залучення ВПО до активного життя громади.</w:t>
            </w:r>
          </w:p>
          <w:p w14:paraId="2ADFD84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Інформаційне забезпечення пізнавальної, освітньої, професійної, дозвіллєвої діяльності молоді.</w:t>
            </w:r>
          </w:p>
        </w:tc>
      </w:tr>
      <w:tr w:rsidR="005A1DDC" w:rsidRPr="005A1DDC" w14:paraId="3184D70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ED445F0"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Територія на яку проєкт матиме вплив</w:t>
            </w:r>
          </w:p>
        </w:tc>
        <w:tc>
          <w:tcPr>
            <w:tcW w:w="7116" w:type="dxa"/>
            <w:gridSpan w:val="5"/>
            <w:tcBorders>
              <w:top w:val="single" w:sz="4" w:space="0" w:color="auto"/>
              <w:left w:val="single" w:sz="4" w:space="0" w:color="auto"/>
              <w:bottom w:val="single" w:sz="4" w:space="0" w:color="auto"/>
              <w:right w:val="single" w:sz="4" w:space="0" w:color="auto"/>
            </w:tcBorders>
          </w:tcPr>
          <w:p w14:paraId="208BE2B4"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Долинська ТГ.</w:t>
            </w:r>
          </w:p>
        </w:tc>
      </w:tr>
      <w:tr w:rsidR="005A1DDC" w:rsidRPr="005A1DDC" w14:paraId="228039BC"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03AE863"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Орієнтовна кількість отримувачів вигод</w:t>
            </w:r>
          </w:p>
        </w:tc>
        <w:tc>
          <w:tcPr>
            <w:tcW w:w="7116" w:type="dxa"/>
            <w:gridSpan w:val="5"/>
            <w:tcBorders>
              <w:top w:val="single" w:sz="4" w:space="0" w:color="auto"/>
              <w:left w:val="single" w:sz="4" w:space="0" w:color="auto"/>
              <w:bottom w:val="single" w:sz="4" w:space="0" w:color="auto"/>
              <w:right w:val="single" w:sz="4" w:space="0" w:color="auto"/>
            </w:tcBorders>
          </w:tcPr>
          <w:p w14:paraId="7EF1EF8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45 000 осіб.</w:t>
            </w:r>
          </w:p>
        </w:tc>
      </w:tr>
      <w:tr w:rsidR="005A1DDC" w:rsidRPr="005A1DDC" w14:paraId="7636F54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C33B3A5"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Стислий опис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567F8C51" w14:textId="77777777" w:rsidR="005A1DDC" w:rsidRPr="005A1DDC" w:rsidRDefault="005A1DDC" w:rsidP="005A1DDC">
            <w:pPr>
              <w:spacing w:after="0" w:line="240" w:lineRule="auto"/>
              <w:jc w:val="both"/>
              <w:rPr>
                <w:rFonts w:ascii="Times New Roman" w:eastAsia="Calibri" w:hAnsi="Times New Roman" w:cs="Times New Roman"/>
                <w:sz w:val="24"/>
                <w:szCs w:val="24"/>
              </w:rPr>
            </w:pPr>
            <w:r w:rsidRPr="005A1DDC">
              <w:rPr>
                <w:rFonts w:ascii="Times New Roman" w:eastAsia="Calibri" w:hAnsi="Times New Roman" w:cs="Times New Roman"/>
                <w:sz w:val="24"/>
                <w:szCs w:val="24"/>
              </w:rPr>
              <w:t>Проєктом передбачається створення умов для об’єднання, натхнення та відпочинку молоді у бібліотеці. Завдяки залученим спеціалістам та запланованим заходам, учасники проєкту отримають можливість реалізувати себе; здобути навички роботи з графічним дизайном завдяки спеціальним комп'ютерним програмам; освоїти деякі мистецькі сучасні та етнографічні техніки, що дасть їм змогу генерувати конкурентоспроможні культурні продукти, націлені на місцевий розвиток в умовах збройної агресії з боку російської федерації. А також отримають психологічну підтримку і навички, що сприятимуть зміцненню морального духу українців та єднанню світової спільноти проти російської військової та культурної експансії. Заплановані заходи передбачають використання нових підходів та нових технологій в поєднанні з елементами локального культурного надбання.</w:t>
            </w:r>
          </w:p>
        </w:tc>
      </w:tr>
      <w:tr w:rsidR="005A1DDC" w:rsidRPr="005A1DDC" w14:paraId="1385C5C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56CE702"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Очікувані результати</w:t>
            </w:r>
          </w:p>
        </w:tc>
        <w:tc>
          <w:tcPr>
            <w:tcW w:w="7116" w:type="dxa"/>
            <w:gridSpan w:val="5"/>
            <w:tcBorders>
              <w:top w:val="single" w:sz="4" w:space="0" w:color="auto"/>
              <w:left w:val="single" w:sz="4" w:space="0" w:color="auto"/>
              <w:bottom w:val="single" w:sz="4" w:space="0" w:color="auto"/>
              <w:right w:val="single" w:sz="4" w:space="0" w:color="auto"/>
            </w:tcBorders>
          </w:tcPr>
          <w:p w14:paraId="2DE70A60" w14:textId="77777777" w:rsidR="005A1DDC" w:rsidRPr="005A1DDC" w:rsidRDefault="005A1DDC" w:rsidP="005A1DDC">
            <w:pPr>
              <w:spacing w:after="0" w:line="240" w:lineRule="auto"/>
              <w:jc w:val="both"/>
              <w:rPr>
                <w:rFonts w:ascii="Times New Roman" w:eastAsia="Calibri" w:hAnsi="Times New Roman" w:cs="Times New Roman"/>
                <w:sz w:val="24"/>
                <w:szCs w:val="24"/>
              </w:rPr>
            </w:pPr>
            <w:r w:rsidRPr="005A1DDC">
              <w:rPr>
                <w:rFonts w:ascii="Times New Roman" w:eastAsia="Calibri" w:hAnsi="Times New Roman" w:cs="Times New Roman"/>
                <w:sz w:val="24"/>
                <w:szCs w:val="24"/>
              </w:rPr>
              <w:t>Створення молодіжного простору, його облаштування, забезпечення матеріальними та технічними засобами. Створення середовища, де молоді люди зможуть відчути себе потрібними, мотивованими та активними; знайти однодумців та обрати траєкторію розвитку.</w:t>
            </w:r>
          </w:p>
        </w:tc>
      </w:tr>
      <w:tr w:rsidR="005A1DDC" w:rsidRPr="005A1DDC" w14:paraId="5C8BD595"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E00AF39"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Ключові заходи проєкту</w:t>
            </w:r>
          </w:p>
        </w:tc>
        <w:tc>
          <w:tcPr>
            <w:tcW w:w="7116" w:type="dxa"/>
            <w:gridSpan w:val="5"/>
            <w:tcBorders>
              <w:top w:val="single" w:sz="4" w:space="0" w:color="auto"/>
              <w:left w:val="single" w:sz="4" w:space="0" w:color="auto"/>
              <w:bottom w:val="single" w:sz="4" w:space="0" w:color="auto"/>
              <w:right w:val="single" w:sz="4" w:space="0" w:color="auto"/>
            </w:tcBorders>
          </w:tcPr>
          <w:p w14:paraId="4B4EC7F7"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Етнознавча майстерня «Українська вишивка. Таємничі коди предків»</w:t>
            </w:r>
          </w:p>
          <w:p w14:paraId="285A39A8"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Піжамна вечірка «Ненудна бібліотека».</w:t>
            </w:r>
          </w:p>
          <w:p w14:paraId="28629D3A"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Арт-терапія «Створення картин технікою рідкого акрилу».</w:t>
            </w:r>
          </w:p>
          <w:p w14:paraId="6A368093"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Квест-гра до Дня Незалежності України «Незалежність у тобі».</w:t>
            </w:r>
          </w:p>
          <w:p w14:paraId="47EF84AF"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Психологічний тренінг «Карта життя: самостійний вибір».</w:t>
            </w:r>
          </w:p>
          <w:p w14:paraId="4AC1FC0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Сторітелінг  «Етикет сучасної молодої людини».</w:t>
            </w:r>
          </w:p>
          <w:p w14:paraId="0EEE52D7"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Волонтерські ініціативи «Свій для свого».</w:t>
            </w:r>
          </w:p>
          <w:p w14:paraId="67ECC1B8"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Вечір настільних ігор «Час гри».</w:t>
            </w:r>
          </w:p>
          <w:p w14:paraId="00D091DB"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Практичні заняття «Canva: основні функції та інструменти».</w:t>
            </w:r>
          </w:p>
          <w:p w14:paraId="5C78222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Психологічний тренінг «Незручні теми».</w:t>
            </w:r>
          </w:p>
          <w:p w14:paraId="07C2F05D"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Бібліотечний кінозал «Книга на екрані».</w:t>
            </w:r>
          </w:p>
        </w:tc>
      </w:tr>
      <w:tr w:rsidR="005A1DDC" w:rsidRPr="005A1DDC" w14:paraId="0C6B6A3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B8D9F00"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Період здійснення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0319B618"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2024 р.</w:t>
            </w:r>
          </w:p>
        </w:tc>
      </w:tr>
      <w:tr w:rsidR="005A1DDC" w:rsidRPr="005A1DDC" w14:paraId="61121549"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0FD5D1D7"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lastRenderedPageBreak/>
              <w:t>Орієнтовна вартість проєкту, тис.грн.</w:t>
            </w:r>
          </w:p>
        </w:tc>
        <w:tc>
          <w:tcPr>
            <w:tcW w:w="1203" w:type="dxa"/>
            <w:tcBorders>
              <w:top w:val="single" w:sz="4" w:space="0" w:color="auto"/>
              <w:left w:val="single" w:sz="4" w:space="0" w:color="auto"/>
              <w:bottom w:val="single" w:sz="4" w:space="0" w:color="auto"/>
              <w:right w:val="single" w:sz="4" w:space="0" w:color="auto"/>
            </w:tcBorders>
            <w:hideMark/>
          </w:tcPr>
          <w:p w14:paraId="18DFEF21"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2024</w:t>
            </w:r>
          </w:p>
        </w:tc>
        <w:tc>
          <w:tcPr>
            <w:tcW w:w="1377" w:type="dxa"/>
            <w:tcBorders>
              <w:top w:val="single" w:sz="4" w:space="0" w:color="auto"/>
              <w:left w:val="single" w:sz="4" w:space="0" w:color="auto"/>
              <w:bottom w:val="single" w:sz="4" w:space="0" w:color="auto"/>
              <w:right w:val="single" w:sz="4" w:space="0" w:color="auto"/>
            </w:tcBorders>
            <w:hideMark/>
          </w:tcPr>
          <w:p w14:paraId="61E57AE6"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2025</w:t>
            </w:r>
          </w:p>
        </w:tc>
        <w:tc>
          <w:tcPr>
            <w:tcW w:w="1244" w:type="dxa"/>
            <w:tcBorders>
              <w:top w:val="single" w:sz="4" w:space="0" w:color="auto"/>
              <w:left w:val="single" w:sz="4" w:space="0" w:color="auto"/>
              <w:bottom w:val="single" w:sz="4" w:space="0" w:color="auto"/>
              <w:right w:val="single" w:sz="4" w:space="0" w:color="auto"/>
            </w:tcBorders>
            <w:hideMark/>
          </w:tcPr>
          <w:p w14:paraId="3BA8AAB3"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2026</w:t>
            </w:r>
          </w:p>
        </w:tc>
        <w:tc>
          <w:tcPr>
            <w:tcW w:w="1378" w:type="dxa"/>
            <w:tcBorders>
              <w:top w:val="single" w:sz="4" w:space="0" w:color="auto"/>
              <w:left w:val="single" w:sz="4" w:space="0" w:color="auto"/>
              <w:bottom w:val="single" w:sz="4" w:space="0" w:color="auto"/>
              <w:right w:val="single" w:sz="4" w:space="0" w:color="auto"/>
            </w:tcBorders>
          </w:tcPr>
          <w:p w14:paraId="50A96ECA"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2027</w:t>
            </w:r>
          </w:p>
        </w:tc>
        <w:tc>
          <w:tcPr>
            <w:tcW w:w="1914" w:type="dxa"/>
            <w:tcBorders>
              <w:top w:val="single" w:sz="4" w:space="0" w:color="auto"/>
              <w:left w:val="single" w:sz="4" w:space="0" w:color="auto"/>
              <w:bottom w:val="single" w:sz="4" w:space="0" w:color="auto"/>
              <w:right w:val="single" w:sz="4" w:space="0" w:color="auto"/>
            </w:tcBorders>
            <w:hideMark/>
          </w:tcPr>
          <w:p w14:paraId="0F0C2C74"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Разом</w:t>
            </w:r>
          </w:p>
        </w:tc>
      </w:tr>
      <w:tr w:rsidR="005A1DDC" w:rsidRPr="005A1DDC" w14:paraId="5EDB7ABF"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DC785BD" w14:textId="77777777" w:rsidR="005A1DDC" w:rsidRPr="005A1DDC" w:rsidRDefault="005A1DDC" w:rsidP="005A1DDC">
            <w:pPr>
              <w:spacing w:after="0" w:line="240" w:lineRule="auto"/>
              <w:rPr>
                <w:rFonts w:ascii="Times New Roman" w:eastAsia="Calibri"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tcPr>
          <w:p w14:paraId="3A624C92"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500,0</w:t>
            </w:r>
          </w:p>
        </w:tc>
        <w:tc>
          <w:tcPr>
            <w:tcW w:w="1377" w:type="dxa"/>
            <w:tcBorders>
              <w:top w:val="single" w:sz="4" w:space="0" w:color="auto"/>
              <w:left w:val="single" w:sz="4" w:space="0" w:color="auto"/>
              <w:bottom w:val="single" w:sz="4" w:space="0" w:color="auto"/>
              <w:right w:val="single" w:sz="4" w:space="0" w:color="auto"/>
            </w:tcBorders>
          </w:tcPr>
          <w:p w14:paraId="68205D9F"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244" w:type="dxa"/>
            <w:tcBorders>
              <w:top w:val="single" w:sz="4" w:space="0" w:color="auto"/>
              <w:left w:val="single" w:sz="4" w:space="0" w:color="auto"/>
              <w:bottom w:val="single" w:sz="4" w:space="0" w:color="auto"/>
              <w:right w:val="single" w:sz="4" w:space="0" w:color="auto"/>
            </w:tcBorders>
          </w:tcPr>
          <w:p w14:paraId="3CB47BC5"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378" w:type="dxa"/>
            <w:tcBorders>
              <w:top w:val="single" w:sz="4" w:space="0" w:color="auto"/>
              <w:left w:val="single" w:sz="4" w:space="0" w:color="auto"/>
              <w:bottom w:val="single" w:sz="4" w:space="0" w:color="auto"/>
              <w:right w:val="single" w:sz="4" w:space="0" w:color="auto"/>
            </w:tcBorders>
          </w:tcPr>
          <w:p w14:paraId="72FD1AB1"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w:t>
            </w:r>
          </w:p>
        </w:tc>
        <w:tc>
          <w:tcPr>
            <w:tcW w:w="1914" w:type="dxa"/>
            <w:tcBorders>
              <w:top w:val="single" w:sz="4" w:space="0" w:color="auto"/>
              <w:left w:val="single" w:sz="4" w:space="0" w:color="auto"/>
              <w:bottom w:val="single" w:sz="4" w:space="0" w:color="auto"/>
              <w:right w:val="single" w:sz="4" w:space="0" w:color="auto"/>
            </w:tcBorders>
          </w:tcPr>
          <w:p w14:paraId="72F5E83E" w14:textId="77777777" w:rsidR="005A1DDC" w:rsidRPr="005A1DDC" w:rsidRDefault="005A1DDC" w:rsidP="005A1DDC">
            <w:pPr>
              <w:spacing w:after="0" w:line="240" w:lineRule="auto"/>
              <w:jc w:val="center"/>
              <w:rPr>
                <w:rFonts w:ascii="Times New Roman" w:eastAsia="Calibri" w:hAnsi="Times New Roman" w:cs="Times New Roman"/>
                <w:sz w:val="24"/>
                <w:szCs w:val="24"/>
              </w:rPr>
            </w:pPr>
            <w:r w:rsidRPr="005A1DDC">
              <w:rPr>
                <w:rFonts w:ascii="Times New Roman" w:eastAsia="Calibri" w:hAnsi="Times New Roman" w:cs="Times New Roman"/>
                <w:sz w:val="24"/>
                <w:szCs w:val="24"/>
              </w:rPr>
              <w:t>500,0</w:t>
            </w:r>
          </w:p>
        </w:tc>
      </w:tr>
      <w:tr w:rsidR="005A1DDC" w:rsidRPr="005A1DDC" w14:paraId="3148923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500E4B4"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Джерела фінансування</w:t>
            </w:r>
          </w:p>
        </w:tc>
        <w:tc>
          <w:tcPr>
            <w:tcW w:w="7116" w:type="dxa"/>
            <w:gridSpan w:val="5"/>
            <w:tcBorders>
              <w:top w:val="single" w:sz="4" w:space="0" w:color="auto"/>
              <w:left w:val="single" w:sz="4" w:space="0" w:color="auto"/>
              <w:bottom w:val="single" w:sz="4" w:space="0" w:color="auto"/>
              <w:right w:val="single" w:sz="4" w:space="0" w:color="auto"/>
            </w:tcBorders>
            <w:hideMark/>
          </w:tcPr>
          <w:p w14:paraId="2E5295C6"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Кошти  бюджету Долинської ТГ, гранти</w:t>
            </w:r>
          </w:p>
        </w:tc>
      </w:tr>
      <w:tr w:rsidR="005A1DDC" w:rsidRPr="005A1DDC" w14:paraId="37938DE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81F08AC"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Ключові потенційні учасники реалізації проєкту</w:t>
            </w:r>
          </w:p>
        </w:tc>
        <w:tc>
          <w:tcPr>
            <w:tcW w:w="7116" w:type="dxa"/>
            <w:gridSpan w:val="5"/>
            <w:tcBorders>
              <w:top w:val="single" w:sz="4" w:space="0" w:color="auto"/>
              <w:left w:val="single" w:sz="4" w:space="0" w:color="auto"/>
              <w:bottom w:val="single" w:sz="4" w:space="0" w:color="auto"/>
              <w:right w:val="single" w:sz="4" w:space="0" w:color="auto"/>
            </w:tcBorders>
            <w:hideMark/>
          </w:tcPr>
          <w:p w14:paraId="699C9881"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КЗ «Долинська центральна публічна бібліотека», Долинська художня школа, психологи</w:t>
            </w:r>
          </w:p>
        </w:tc>
      </w:tr>
      <w:tr w:rsidR="005A1DDC" w:rsidRPr="005A1DDC" w14:paraId="678EB72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32B7356D" w14:textId="77777777" w:rsidR="005A1DDC" w:rsidRPr="005A1DDC" w:rsidRDefault="005A1DDC" w:rsidP="005A1DDC">
            <w:pPr>
              <w:spacing w:after="0" w:line="240" w:lineRule="auto"/>
              <w:rPr>
                <w:rFonts w:ascii="Times New Roman" w:eastAsia="Calibri" w:hAnsi="Times New Roman" w:cs="Times New Roman"/>
                <w:sz w:val="24"/>
                <w:szCs w:val="24"/>
              </w:rPr>
            </w:pPr>
            <w:r w:rsidRPr="005A1DDC">
              <w:rPr>
                <w:rFonts w:ascii="Times New Roman" w:eastAsia="Calibri" w:hAnsi="Times New Roman" w:cs="Times New Roman"/>
                <w:sz w:val="24"/>
                <w:szCs w:val="24"/>
              </w:rPr>
              <w:t>Інше</w:t>
            </w:r>
          </w:p>
        </w:tc>
        <w:tc>
          <w:tcPr>
            <w:tcW w:w="7116" w:type="dxa"/>
            <w:gridSpan w:val="5"/>
            <w:tcBorders>
              <w:top w:val="single" w:sz="4" w:space="0" w:color="auto"/>
              <w:left w:val="single" w:sz="4" w:space="0" w:color="auto"/>
              <w:bottom w:val="single" w:sz="4" w:space="0" w:color="auto"/>
              <w:right w:val="single" w:sz="4" w:space="0" w:color="auto"/>
            </w:tcBorders>
          </w:tcPr>
          <w:p w14:paraId="39896905" w14:textId="77777777" w:rsidR="005A1DDC" w:rsidRPr="005A1DDC" w:rsidRDefault="005A1DDC" w:rsidP="005A1DDC">
            <w:pPr>
              <w:spacing w:after="0" w:line="240" w:lineRule="auto"/>
              <w:rPr>
                <w:rFonts w:ascii="Times New Roman" w:eastAsia="Calibri" w:hAnsi="Times New Roman" w:cs="Times New Roman"/>
                <w:sz w:val="24"/>
                <w:szCs w:val="24"/>
              </w:rPr>
            </w:pPr>
          </w:p>
        </w:tc>
      </w:tr>
    </w:tbl>
    <w:p w14:paraId="691591A2" w14:textId="77777777" w:rsidR="005A1DDC" w:rsidRPr="005A1DDC" w:rsidRDefault="005A1DDC" w:rsidP="005A1DDC">
      <w:pPr>
        <w:spacing w:after="0" w:line="240" w:lineRule="auto"/>
        <w:rPr>
          <w:rFonts w:ascii="Times New Roman" w:eastAsia="Calibri" w:hAnsi="Times New Roman" w:cs="Times New Roman"/>
          <w:sz w:val="24"/>
          <w:szCs w:val="24"/>
        </w:rPr>
      </w:pPr>
    </w:p>
    <w:p w14:paraId="7B80E9B6" w14:textId="77777777" w:rsidR="005A1DDC" w:rsidRPr="005A1DDC" w:rsidRDefault="005A1DDC" w:rsidP="005A1DDC">
      <w:pPr>
        <w:spacing w:after="0" w:line="240" w:lineRule="auto"/>
        <w:rPr>
          <w:rFonts w:ascii="Times New Roman" w:eastAsia="Calibri" w:hAnsi="Times New Roman" w:cs="Times New Roman"/>
          <w:sz w:val="24"/>
          <w:szCs w:val="24"/>
        </w:rPr>
      </w:pPr>
    </w:p>
    <w:p w14:paraId="1B92E09B"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6CBF6CF4"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6C3B3E5" w14:textId="629AA223"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7</w:t>
      </w:r>
      <w:r w:rsidR="00A34080">
        <w:rPr>
          <w:rFonts w:ascii="Times New Roman" w:eastAsia="Times New Roman" w:hAnsi="Times New Roman" w:cs="Times New Roman"/>
          <w:b/>
          <w:sz w:val="24"/>
          <w:szCs w:val="24"/>
          <w:lang w:eastAsia="uk-UA"/>
        </w:rPr>
        <w:t>3</w:t>
      </w:r>
    </w:p>
    <w:p w14:paraId="1CD9175C"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777" w:type="dxa"/>
        <w:tblInd w:w="-5" w:type="dxa"/>
        <w:tblLook w:val="04A0" w:firstRow="1" w:lastRow="0" w:firstColumn="1" w:lastColumn="0" w:noHBand="0" w:noVBand="1"/>
      </w:tblPr>
      <w:tblGrid>
        <w:gridCol w:w="2523"/>
        <w:gridCol w:w="1341"/>
        <w:gridCol w:w="1377"/>
        <w:gridCol w:w="1244"/>
        <w:gridCol w:w="1378"/>
        <w:gridCol w:w="1914"/>
      </w:tblGrid>
      <w:tr w:rsidR="005A1DDC" w:rsidRPr="005A1DDC" w14:paraId="1BF9ED9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4F61DC9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7254" w:type="dxa"/>
            <w:gridSpan w:val="5"/>
            <w:tcBorders>
              <w:top w:val="single" w:sz="4" w:space="0" w:color="auto"/>
              <w:left w:val="single" w:sz="4" w:space="0" w:color="auto"/>
              <w:bottom w:val="single" w:sz="4" w:space="0" w:color="auto"/>
              <w:right w:val="single" w:sz="4" w:space="0" w:color="auto"/>
            </w:tcBorders>
          </w:tcPr>
          <w:p w14:paraId="78597C13" w14:textId="77777777" w:rsidR="005A1DDC" w:rsidRPr="005A1DDC" w:rsidRDefault="005A1DDC" w:rsidP="005A1DDC">
            <w:pPr>
              <w:widowControl w:val="0"/>
              <w:ind w:firstLine="30"/>
              <w:contextualSpacing/>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В.4.2. Створення умов  для функціонування мережі закладів культури, надання якісних культурних послуг для всіх верств населення.</w:t>
            </w:r>
          </w:p>
        </w:tc>
      </w:tr>
      <w:tr w:rsidR="005A1DDC" w:rsidRPr="005A1DDC" w14:paraId="2AFC340B"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E1BDFDD"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6E681BB7"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sz w:val="24"/>
                <w:szCs w:val="24"/>
                <w:lang w:val="ru-RU" w:eastAsia="uk-UA"/>
              </w:rPr>
              <w:t>Капітальний ремонт Будинку культури села Оболоння.</w:t>
            </w:r>
          </w:p>
        </w:tc>
      </w:tr>
      <w:tr w:rsidR="005A1DDC" w:rsidRPr="005A1DDC" w14:paraId="1287E8EE"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8654784"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50754B4C"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належних умов для надання високоякісних та доступних культурних послуг.</w:t>
            </w:r>
          </w:p>
          <w:p w14:paraId="3ED6933A"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Розширення спектру культурних послуг.</w:t>
            </w:r>
          </w:p>
          <w:p w14:paraId="48DAF222"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центру надання культурних послуг.</w:t>
            </w:r>
          </w:p>
        </w:tc>
      </w:tr>
      <w:tr w:rsidR="005A1DDC" w:rsidRPr="005A1DDC" w14:paraId="4FEB130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2FFBF7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7254" w:type="dxa"/>
            <w:gridSpan w:val="5"/>
            <w:tcBorders>
              <w:top w:val="single" w:sz="4" w:space="0" w:color="auto"/>
              <w:left w:val="single" w:sz="4" w:space="0" w:color="auto"/>
              <w:bottom w:val="single" w:sz="4" w:space="0" w:color="auto"/>
              <w:right w:val="single" w:sz="4" w:space="0" w:color="auto"/>
            </w:tcBorders>
          </w:tcPr>
          <w:p w14:paraId="2861EDC3"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Село Оболоння.</w:t>
            </w:r>
          </w:p>
        </w:tc>
      </w:tr>
      <w:tr w:rsidR="005A1DDC" w:rsidRPr="005A1DDC" w14:paraId="49ACEFB9"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845E57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254" w:type="dxa"/>
            <w:gridSpan w:val="5"/>
            <w:tcBorders>
              <w:top w:val="single" w:sz="4" w:space="0" w:color="auto"/>
              <w:left w:val="single" w:sz="4" w:space="0" w:color="auto"/>
              <w:bottom w:val="single" w:sz="4" w:space="0" w:color="auto"/>
              <w:right w:val="single" w:sz="4" w:space="0" w:color="auto"/>
            </w:tcBorders>
          </w:tcPr>
          <w:p w14:paraId="7C7FB0C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2500 осіб.</w:t>
            </w:r>
          </w:p>
        </w:tc>
      </w:tr>
      <w:tr w:rsidR="005A1DDC" w:rsidRPr="005A1DDC" w14:paraId="590B48CD"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0A755F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53E736E5"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Будинок культури села Оболоння збудований у 1974 році. Загальна площа будвлі складає 403,3 кв. м. У ньому розташовані фойє (зал для проведення дискотек), глядацький зал, який вміщує 250 місць для глядачів, кімнати гурткової роботи, кімната – музей, бібліотека, тренажерна зала. Проєкт спрямований на створення належних умов  для діяльності закладу та збереження комунального майна.</w:t>
            </w:r>
          </w:p>
          <w:p w14:paraId="6831C97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Проєктом передбачається частковий ремонт покрівлі, підлоги актової зали, кімнати гурткової роботи, фойє, облаштування музейної кімнати.</w:t>
            </w:r>
          </w:p>
        </w:tc>
      </w:tr>
      <w:tr w:rsidR="005A1DDC" w:rsidRPr="005A1DDC" w14:paraId="7FAAAAF3"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20F4C78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254" w:type="dxa"/>
            <w:gridSpan w:val="5"/>
            <w:tcBorders>
              <w:top w:val="single" w:sz="4" w:space="0" w:color="auto"/>
              <w:left w:val="single" w:sz="4" w:space="0" w:color="auto"/>
              <w:bottom w:val="single" w:sz="4" w:space="0" w:color="auto"/>
              <w:right w:val="single" w:sz="4" w:space="0" w:color="auto"/>
            </w:tcBorders>
          </w:tcPr>
          <w:p w14:paraId="699649F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Даний проект надасть можливість для забезпечення розвитку творчого потенціалу і культурного простору громади, збереження та популяризація культурного продукту та культурної спадщини, розширення спектру надання культурних послуг.</w:t>
            </w:r>
          </w:p>
          <w:p w14:paraId="45A0B27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більшої кількості жителів села Оболоння та прилеглих сіл до участі у культурно-мистецьких послугах.</w:t>
            </w:r>
          </w:p>
          <w:p w14:paraId="40EA82D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Біля 2500 чоловік матимуть можливість перебувати у приміщенні з нормальними умовами для відпочинку, а працівникам закладу будуть створені належні умови  праці .</w:t>
            </w:r>
          </w:p>
        </w:tc>
      </w:tr>
      <w:tr w:rsidR="005A1DDC" w:rsidRPr="005A1DDC" w14:paraId="7DEC857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16D309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254" w:type="dxa"/>
            <w:gridSpan w:val="5"/>
            <w:tcBorders>
              <w:top w:val="single" w:sz="4" w:space="0" w:color="auto"/>
              <w:left w:val="single" w:sz="4" w:space="0" w:color="auto"/>
              <w:bottom w:val="single" w:sz="4" w:space="0" w:color="auto"/>
              <w:right w:val="single" w:sz="4" w:space="0" w:color="auto"/>
            </w:tcBorders>
          </w:tcPr>
          <w:p w14:paraId="64EE556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проєктно - кошторисної документації.</w:t>
            </w:r>
          </w:p>
          <w:p w14:paraId="264EC82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Тендерне оголошення для проведення робіт з капітального будівництва.</w:t>
            </w:r>
          </w:p>
          <w:p w14:paraId="376240F0"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підрядною організацією будівельно-монтажних робіт.</w:t>
            </w:r>
          </w:p>
          <w:p w14:paraId="4F6201D1"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Технічне завершення проекту з фотофіксацією виконаних робіт та здачею фінансових звітів і офіційного відкриття оновленого об’єкту.</w:t>
            </w:r>
          </w:p>
        </w:tc>
      </w:tr>
      <w:tr w:rsidR="005A1DDC" w:rsidRPr="005A1DDC" w14:paraId="6F18FE52"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75C91E90"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7254" w:type="dxa"/>
            <w:gridSpan w:val="5"/>
            <w:tcBorders>
              <w:top w:val="single" w:sz="4" w:space="0" w:color="auto"/>
              <w:left w:val="single" w:sz="4" w:space="0" w:color="auto"/>
              <w:bottom w:val="single" w:sz="4" w:space="0" w:color="auto"/>
              <w:right w:val="single" w:sz="4" w:space="0" w:color="auto"/>
            </w:tcBorders>
            <w:hideMark/>
          </w:tcPr>
          <w:p w14:paraId="3FA66FBA"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2025 - 2027 рр.</w:t>
            </w:r>
          </w:p>
        </w:tc>
      </w:tr>
      <w:tr w:rsidR="005A1DDC" w:rsidRPr="005A1DDC" w14:paraId="289C214A" w14:textId="77777777" w:rsidTr="00492F14">
        <w:trPr>
          <w:trHeight w:val="291"/>
        </w:trPr>
        <w:tc>
          <w:tcPr>
            <w:tcW w:w="2523" w:type="dxa"/>
            <w:vMerge w:val="restart"/>
            <w:tcBorders>
              <w:top w:val="single" w:sz="4" w:space="0" w:color="auto"/>
              <w:left w:val="single" w:sz="4" w:space="0" w:color="auto"/>
              <w:bottom w:val="single" w:sz="4" w:space="0" w:color="auto"/>
              <w:right w:val="single" w:sz="4" w:space="0" w:color="auto"/>
            </w:tcBorders>
            <w:hideMark/>
          </w:tcPr>
          <w:p w14:paraId="2CE18222"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 грн.</w:t>
            </w:r>
          </w:p>
        </w:tc>
        <w:tc>
          <w:tcPr>
            <w:tcW w:w="1341" w:type="dxa"/>
            <w:tcBorders>
              <w:top w:val="single" w:sz="4" w:space="0" w:color="auto"/>
              <w:left w:val="single" w:sz="4" w:space="0" w:color="auto"/>
              <w:bottom w:val="single" w:sz="4" w:space="0" w:color="auto"/>
              <w:right w:val="single" w:sz="4" w:space="0" w:color="auto"/>
            </w:tcBorders>
            <w:hideMark/>
          </w:tcPr>
          <w:p w14:paraId="624A0D05"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4DE25B4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7FD459D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10870C36"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27EC203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881051F" w14:textId="77777777" w:rsidTr="00492F14">
        <w:trPr>
          <w:trHeight w:val="263"/>
        </w:trPr>
        <w:tc>
          <w:tcPr>
            <w:tcW w:w="2523" w:type="dxa"/>
            <w:vMerge/>
            <w:tcBorders>
              <w:top w:val="single" w:sz="4" w:space="0" w:color="auto"/>
              <w:left w:val="single" w:sz="4" w:space="0" w:color="auto"/>
              <w:bottom w:val="single" w:sz="4" w:space="0" w:color="auto"/>
              <w:right w:val="single" w:sz="4" w:space="0" w:color="auto"/>
            </w:tcBorders>
            <w:vAlign w:val="center"/>
            <w:hideMark/>
          </w:tcPr>
          <w:p w14:paraId="08B5E8C8" w14:textId="77777777" w:rsidR="005A1DDC" w:rsidRPr="005A1DDC" w:rsidRDefault="005A1DDC" w:rsidP="005A1DDC">
            <w:pPr>
              <w:rPr>
                <w:rFonts w:ascii="Times New Roman" w:eastAsia="Times New Roman" w:hAnsi="Times New Roman" w:cs="Times New Roman"/>
                <w:sz w:val="24"/>
                <w:szCs w:val="24"/>
                <w:lang w:eastAsia="uk-UA"/>
              </w:rPr>
            </w:pPr>
          </w:p>
        </w:tc>
        <w:tc>
          <w:tcPr>
            <w:tcW w:w="1341" w:type="dxa"/>
            <w:tcBorders>
              <w:top w:val="single" w:sz="4" w:space="0" w:color="auto"/>
              <w:left w:val="single" w:sz="4" w:space="0" w:color="auto"/>
              <w:bottom w:val="single" w:sz="4" w:space="0" w:color="auto"/>
              <w:right w:val="single" w:sz="4" w:space="0" w:color="auto"/>
            </w:tcBorders>
          </w:tcPr>
          <w:p w14:paraId="45AFEC6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377" w:type="dxa"/>
            <w:tcBorders>
              <w:top w:val="single" w:sz="4" w:space="0" w:color="auto"/>
              <w:left w:val="single" w:sz="4" w:space="0" w:color="auto"/>
              <w:bottom w:val="single" w:sz="4" w:space="0" w:color="auto"/>
              <w:right w:val="single" w:sz="4" w:space="0" w:color="auto"/>
            </w:tcBorders>
          </w:tcPr>
          <w:p w14:paraId="090D7B59"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120,0</w:t>
            </w:r>
          </w:p>
        </w:tc>
        <w:tc>
          <w:tcPr>
            <w:tcW w:w="1244" w:type="dxa"/>
            <w:tcBorders>
              <w:top w:val="single" w:sz="4" w:space="0" w:color="auto"/>
              <w:left w:val="single" w:sz="4" w:space="0" w:color="auto"/>
              <w:bottom w:val="single" w:sz="4" w:space="0" w:color="auto"/>
              <w:right w:val="single" w:sz="4" w:space="0" w:color="auto"/>
            </w:tcBorders>
          </w:tcPr>
          <w:p w14:paraId="6541BAD4"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c>
          <w:tcPr>
            <w:tcW w:w="1378" w:type="dxa"/>
            <w:tcBorders>
              <w:top w:val="single" w:sz="4" w:space="0" w:color="auto"/>
              <w:left w:val="single" w:sz="4" w:space="0" w:color="auto"/>
              <w:bottom w:val="single" w:sz="4" w:space="0" w:color="auto"/>
              <w:right w:val="single" w:sz="4" w:space="0" w:color="auto"/>
            </w:tcBorders>
          </w:tcPr>
          <w:p w14:paraId="25A94B6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c>
          <w:tcPr>
            <w:tcW w:w="1914" w:type="dxa"/>
            <w:tcBorders>
              <w:top w:val="single" w:sz="4" w:space="0" w:color="auto"/>
              <w:left w:val="single" w:sz="4" w:space="0" w:color="auto"/>
              <w:bottom w:val="single" w:sz="4" w:space="0" w:color="auto"/>
              <w:right w:val="single" w:sz="4" w:space="0" w:color="auto"/>
            </w:tcBorders>
          </w:tcPr>
          <w:p w14:paraId="6ABDA57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920,0</w:t>
            </w:r>
          </w:p>
        </w:tc>
      </w:tr>
      <w:tr w:rsidR="005A1DDC" w:rsidRPr="005A1DDC" w14:paraId="682188A1"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58AE2FA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254" w:type="dxa"/>
            <w:gridSpan w:val="5"/>
            <w:tcBorders>
              <w:top w:val="single" w:sz="4" w:space="0" w:color="auto"/>
              <w:left w:val="single" w:sz="4" w:space="0" w:color="auto"/>
              <w:bottom w:val="single" w:sz="4" w:space="0" w:color="auto"/>
              <w:right w:val="single" w:sz="4" w:space="0" w:color="auto"/>
            </w:tcBorders>
            <w:hideMark/>
          </w:tcPr>
          <w:p w14:paraId="2D671F1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обласного бюджету, грантові кошти.</w:t>
            </w:r>
          </w:p>
        </w:tc>
      </w:tr>
      <w:tr w:rsidR="005A1DDC" w:rsidRPr="005A1DDC" w14:paraId="10440A97"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6983744F"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7254" w:type="dxa"/>
            <w:gridSpan w:val="5"/>
            <w:tcBorders>
              <w:top w:val="single" w:sz="4" w:space="0" w:color="auto"/>
              <w:left w:val="single" w:sz="4" w:space="0" w:color="auto"/>
              <w:bottom w:val="single" w:sz="4" w:space="0" w:color="auto"/>
              <w:right w:val="single" w:sz="4" w:space="0" w:color="auto"/>
            </w:tcBorders>
            <w:hideMark/>
          </w:tcPr>
          <w:p w14:paraId="7311E32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обласна рада, міжнародні донори.</w:t>
            </w:r>
          </w:p>
        </w:tc>
      </w:tr>
      <w:tr w:rsidR="005A1DDC" w:rsidRPr="005A1DDC" w14:paraId="7F70D034" w14:textId="77777777" w:rsidTr="00492F14">
        <w:tc>
          <w:tcPr>
            <w:tcW w:w="2523" w:type="dxa"/>
            <w:tcBorders>
              <w:top w:val="single" w:sz="4" w:space="0" w:color="auto"/>
              <w:left w:val="single" w:sz="4" w:space="0" w:color="auto"/>
              <w:bottom w:val="single" w:sz="4" w:space="0" w:color="auto"/>
              <w:right w:val="single" w:sz="4" w:space="0" w:color="auto"/>
            </w:tcBorders>
            <w:hideMark/>
          </w:tcPr>
          <w:p w14:paraId="1D56F7F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254" w:type="dxa"/>
            <w:gridSpan w:val="5"/>
            <w:tcBorders>
              <w:top w:val="single" w:sz="4" w:space="0" w:color="auto"/>
              <w:left w:val="single" w:sz="4" w:space="0" w:color="auto"/>
              <w:bottom w:val="single" w:sz="4" w:space="0" w:color="auto"/>
              <w:right w:val="single" w:sz="4" w:space="0" w:color="auto"/>
            </w:tcBorders>
          </w:tcPr>
          <w:p w14:paraId="2C7429B5"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25F057B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0621F5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F59ED62"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p w14:paraId="57F47DB9"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59881A17" w14:textId="143F3824"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7</w:t>
      </w:r>
      <w:r w:rsidR="00A34080">
        <w:rPr>
          <w:rFonts w:ascii="Times New Roman" w:eastAsia="Times New Roman" w:hAnsi="Times New Roman" w:cs="Times New Roman"/>
          <w:b/>
          <w:sz w:val="24"/>
          <w:szCs w:val="24"/>
          <w:lang w:eastAsia="uk-UA"/>
        </w:rPr>
        <w:t>4</w:t>
      </w:r>
    </w:p>
    <w:p w14:paraId="555DD62C" w14:textId="77777777"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p>
    <w:tbl>
      <w:tblPr>
        <w:tblStyle w:val="a4"/>
        <w:tblW w:w="9781" w:type="dxa"/>
        <w:tblInd w:w="-5" w:type="dxa"/>
        <w:tblLook w:val="04A0" w:firstRow="1" w:lastRow="0" w:firstColumn="1" w:lastColumn="0" w:noHBand="0" w:noVBand="1"/>
      </w:tblPr>
      <w:tblGrid>
        <w:gridCol w:w="2807"/>
        <w:gridCol w:w="1061"/>
        <w:gridCol w:w="1377"/>
        <w:gridCol w:w="1244"/>
        <w:gridCol w:w="1378"/>
        <w:gridCol w:w="1914"/>
      </w:tblGrid>
      <w:tr w:rsidR="005A1DDC" w:rsidRPr="005A1DDC" w14:paraId="78334375"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0BEE2C7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Завдання Стратегії, якому відповідає проєкт</w:t>
            </w:r>
          </w:p>
        </w:tc>
        <w:tc>
          <w:tcPr>
            <w:tcW w:w="6974" w:type="dxa"/>
            <w:gridSpan w:val="5"/>
            <w:tcBorders>
              <w:top w:val="single" w:sz="4" w:space="0" w:color="auto"/>
              <w:left w:val="single" w:sz="4" w:space="0" w:color="auto"/>
              <w:bottom w:val="single" w:sz="4" w:space="0" w:color="auto"/>
              <w:right w:val="single" w:sz="4" w:space="0" w:color="auto"/>
            </w:tcBorders>
          </w:tcPr>
          <w:p w14:paraId="4B2C2925"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В.4.2.1 зміцнення матеріально-технічної бази закладів культури.</w:t>
            </w:r>
          </w:p>
        </w:tc>
      </w:tr>
      <w:tr w:rsidR="005A1DDC" w:rsidRPr="005A1DDC" w14:paraId="2E704C6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1AFE998"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34A1636E" w14:textId="77777777" w:rsidR="005A1DDC" w:rsidRPr="005A1DDC" w:rsidRDefault="005A1DDC" w:rsidP="005A1DDC">
            <w:pPr>
              <w:rPr>
                <w:rFonts w:ascii="Times New Roman" w:eastAsia="Times New Roman" w:hAnsi="Times New Roman" w:cs="Times New Roman"/>
                <w:b/>
                <w:sz w:val="24"/>
                <w:szCs w:val="24"/>
                <w:lang w:val="ru-RU" w:eastAsia="uk-UA"/>
              </w:rPr>
            </w:pPr>
            <w:r w:rsidRPr="005A1DDC">
              <w:rPr>
                <w:rFonts w:ascii="Times New Roman" w:eastAsia="Times New Roman" w:hAnsi="Times New Roman" w:cs="Times New Roman"/>
                <w:b/>
                <w:bCs/>
                <w:sz w:val="24"/>
                <w:szCs w:val="24"/>
                <w:lang w:val="ru-RU" w:eastAsia="uk-UA"/>
              </w:rPr>
              <w:t>Капітальний ремонт Будинку культури села Тростянець.</w:t>
            </w:r>
          </w:p>
        </w:tc>
      </w:tr>
      <w:tr w:rsidR="005A1DDC" w:rsidRPr="005A1DDC" w14:paraId="2A104C42"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2530C6C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5B472160"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Забезпечення належних умов для надання високоякісних та доступних культурних послуг.</w:t>
            </w:r>
          </w:p>
          <w:p w14:paraId="52D8529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Розширення спектру культурних послуг.</w:t>
            </w:r>
          </w:p>
          <w:p w14:paraId="4FE54837" w14:textId="77777777" w:rsidR="005A1DDC" w:rsidRPr="005A1DDC" w:rsidRDefault="005A1DDC" w:rsidP="005A1DDC">
            <w:pPr>
              <w:keepNext/>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Створення центру надання культурних послуг.</w:t>
            </w:r>
          </w:p>
        </w:tc>
      </w:tr>
      <w:tr w:rsidR="005A1DDC" w:rsidRPr="005A1DDC" w14:paraId="6FEC8C5C"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4E4A577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Територія на яку проєкт матиме вплив</w:t>
            </w:r>
          </w:p>
        </w:tc>
        <w:tc>
          <w:tcPr>
            <w:tcW w:w="6974" w:type="dxa"/>
            <w:gridSpan w:val="5"/>
            <w:tcBorders>
              <w:top w:val="single" w:sz="4" w:space="0" w:color="auto"/>
              <w:left w:val="single" w:sz="4" w:space="0" w:color="auto"/>
              <w:bottom w:val="single" w:sz="4" w:space="0" w:color="auto"/>
              <w:right w:val="single" w:sz="4" w:space="0" w:color="auto"/>
            </w:tcBorders>
          </w:tcPr>
          <w:p w14:paraId="150B5C9C"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Села Тростянець, Слобода Долинська, Белеїв.</w:t>
            </w:r>
          </w:p>
        </w:tc>
      </w:tr>
      <w:tr w:rsidR="005A1DDC" w:rsidRPr="005A1DDC" w14:paraId="4AD55D43"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0D18E65"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6974" w:type="dxa"/>
            <w:gridSpan w:val="5"/>
            <w:tcBorders>
              <w:top w:val="single" w:sz="4" w:space="0" w:color="auto"/>
              <w:left w:val="single" w:sz="4" w:space="0" w:color="auto"/>
              <w:bottom w:val="single" w:sz="4" w:space="0" w:color="auto"/>
              <w:right w:val="single" w:sz="4" w:space="0" w:color="auto"/>
            </w:tcBorders>
          </w:tcPr>
          <w:p w14:paraId="6250A4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2700 осіб.</w:t>
            </w:r>
          </w:p>
        </w:tc>
      </w:tr>
      <w:tr w:rsidR="005A1DDC" w:rsidRPr="005A1DDC" w14:paraId="404987A3"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667C2C1"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05A76A2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Будинок культури села Тростянець збудований у 1966 році. Загальна площа будівлі- 821,00 кв. м. У будівлі є фойє (зал для проведення дискотек), глядацький зал, який вміщує 300 місць для глядачів, кімнати гурткової роботи, кімната – музей, бібліотека, тренажерна зала. Проєкт спрямований на створення належних умов для діяльності закладу та покращення благоустрою території.</w:t>
            </w:r>
          </w:p>
          <w:p w14:paraId="029F9CA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Проєктом передбачається капітальний ремонт покрівлі, підлоги, актової зали, кімнат гурткової роботи, заміна системи опалення, облаштування прилеглої території.</w:t>
            </w:r>
          </w:p>
        </w:tc>
      </w:tr>
      <w:tr w:rsidR="005A1DDC" w:rsidRPr="005A1DDC" w14:paraId="7991726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FE5514E"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6974" w:type="dxa"/>
            <w:gridSpan w:val="5"/>
            <w:tcBorders>
              <w:top w:val="single" w:sz="4" w:space="0" w:color="auto"/>
              <w:left w:val="single" w:sz="4" w:space="0" w:color="auto"/>
              <w:bottom w:val="single" w:sz="4" w:space="0" w:color="auto"/>
              <w:right w:val="single" w:sz="4" w:space="0" w:color="auto"/>
            </w:tcBorders>
          </w:tcPr>
          <w:p w14:paraId="7B6D0D0D"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Даний проект надасть можливість для забезпечення розвитку творчого потенціалу і культурного простору громади, збереження та популяризація культурного продукту та культурної спадщини, розширення спектру надання культурних послуг.</w:t>
            </w:r>
          </w:p>
          <w:p w14:paraId="219AA542"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Залучення більшої кількості жителів села Тростянець та прилеглих сіл до участі у культурно-мистецьких послугах.</w:t>
            </w:r>
          </w:p>
          <w:p w14:paraId="44C2A06E"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Понад 2500 чоловік матимуть можливість перебувати у приміщенні будинку культури з нормальними умовами праці та відпочинку.</w:t>
            </w:r>
          </w:p>
        </w:tc>
      </w:tr>
      <w:tr w:rsidR="005A1DDC" w:rsidRPr="005A1DDC" w14:paraId="2E3D098F"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BDFB0F6"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6974" w:type="dxa"/>
            <w:gridSpan w:val="5"/>
            <w:tcBorders>
              <w:top w:val="single" w:sz="4" w:space="0" w:color="auto"/>
              <w:left w:val="single" w:sz="4" w:space="0" w:color="auto"/>
              <w:bottom w:val="single" w:sz="4" w:space="0" w:color="auto"/>
              <w:right w:val="single" w:sz="4" w:space="0" w:color="auto"/>
            </w:tcBorders>
          </w:tcPr>
          <w:p w14:paraId="2F94C6D4"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Розроблення проєктно-кошторисної документації.</w:t>
            </w:r>
          </w:p>
          <w:p w14:paraId="799C7759"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Тендерне оголошення для проведення робіт з капітального будівництва.</w:t>
            </w:r>
          </w:p>
          <w:p w14:paraId="029B845A"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Проведення підрядною організацією будівельно-монтажних робіт.</w:t>
            </w:r>
          </w:p>
          <w:p w14:paraId="23311D48" w14:textId="77777777" w:rsidR="005A1DDC" w:rsidRPr="005A1DDC" w:rsidRDefault="005A1DDC" w:rsidP="005A1DDC">
            <w:pPr>
              <w:jc w:val="both"/>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Технічне завершення проекту з фото фіксацією виконаних робіт та здачею фінансових звітів і офіційного відкриття оновленого об’єкту.</w:t>
            </w:r>
          </w:p>
        </w:tc>
      </w:tr>
      <w:tr w:rsidR="005A1DDC" w:rsidRPr="005A1DDC" w14:paraId="3924212E"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76A4787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Період здійснення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1EAEF61B"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2024  -  2027 рр.</w:t>
            </w:r>
          </w:p>
        </w:tc>
      </w:tr>
      <w:tr w:rsidR="005A1DDC" w:rsidRPr="005A1DDC" w14:paraId="439F3B78" w14:textId="77777777" w:rsidTr="00492F14">
        <w:trPr>
          <w:trHeight w:val="291"/>
        </w:trPr>
        <w:tc>
          <w:tcPr>
            <w:tcW w:w="2807" w:type="dxa"/>
            <w:vMerge w:val="restart"/>
            <w:tcBorders>
              <w:top w:val="single" w:sz="4" w:space="0" w:color="auto"/>
              <w:left w:val="single" w:sz="4" w:space="0" w:color="auto"/>
              <w:bottom w:val="single" w:sz="4" w:space="0" w:color="auto"/>
              <w:right w:val="single" w:sz="4" w:space="0" w:color="auto"/>
            </w:tcBorders>
            <w:hideMark/>
          </w:tcPr>
          <w:p w14:paraId="3A19C478"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Орієнтовна вартість проєкту, тис.грн.</w:t>
            </w:r>
          </w:p>
        </w:tc>
        <w:tc>
          <w:tcPr>
            <w:tcW w:w="1061" w:type="dxa"/>
            <w:tcBorders>
              <w:top w:val="single" w:sz="4" w:space="0" w:color="auto"/>
              <w:left w:val="single" w:sz="4" w:space="0" w:color="auto"/>
              <w:bottom w:val="single" w:sz="4" w:space="0" w:color="auto"/>
              <w:right w:val="single" w:sz="4" w:space="0" w:color="auto"/>
            </w:tcBorders>
            <w:hideMark/>
          </w:tcPr>
          <w:p w14:paraId="0992F28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377" w:type="dxa"/>
            <w:tcBorders>
              <w:top w:val="single" w:sz="4" w:space="0" w:color="auto"/>
              <w:left w:val="single" w:sz="4" w:space="0" w:color="auto"/>
              <w:bottom w:val="single" w:sz="4" w:space="0" w:color="auto"/>
              <w:right w:val="single" w:sz="4" w:space="0" w:color="auto"/>
            </w:tcBorders>
            <w:hideMark/>
          </w:tcPr>
          <w:p w14:paraId="656E2091"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44" w:type="dxa"/>
            <w:tcBorders>
              <w:top w:val="single" w:sz="4" w:space="0" w:color="auto"/>
              <w:left w:val="single" w:sz="4" w:space="0" w:color="auto"/>
              <w:bottom w:val="single" w:sz="4" w:space="0" w:color="auto"/>
              <w:right w:val="single" w:sz="4" w:space="0" w:color="auto"/>
            </w:tcBorders>
            <w:hideMark/>
          </w:tcPr>
          <w:p w14:paraId="4CE4557C"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378" w:type="dxa"/>
            <w:tcBorders>
              <w:top w:val="single" w:sz="4" w:space="0" w:color="auto"/>
              <w:left w:val="single" w:sz="4" w:space="0" w:color="auto"/>
              <w:bottom w:val="single" w:sz="4" w:space="0" w:color="auto"/>
              <w:right w:val="single" w:sz="4" w:space="0" w:color="auto"/>
            </w:tcBorders>
            <w:hideMark/>
          </w:tcPr>
          <w:p w14:paraId="6EB044B8"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914" w:type="dxa"/>
            <w:tcBorders>
              <w:top w:val="single" w:sz="4" w:space="0" w:color="auto"/>
              <w:left w:val="single" w:sz="4" w:space="0" w:color="auto"/>
              <w:bottom w:val="single" w:sz="4" w:space="0" w:color="auto"/>
              <w:right w:val="single" w:sz="4" w:space="0" w:color="auto"/>
            </w:tcBorders>
            <w:hideMark/>
          </w:tcPr>
          <w:p w14:paraId="7B493C67"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34DB88C2" w14:textId="77777777" w:rsidTr="00492F14">
        <w:trPr>
          <w:trHeight w:val="263"/>
        </w:trPr>
        <w:tc>
          <w:tcPr>
            <w:tcW w:w="2807" w:type="dxa"/>
            <w:vMerge/>
            <w:tcBorders>
              <w:top w:val="single" w:sz="4" w:space="0" w:color="auto"/>
              <w:left w:val="single" w:sz="4" w:space="0" w:color="auto"/>
              <w:bottom w:val="single" w:sz="4" w:space="0" w:color="auto"/>
              <w:right w:val="single" w:sz="4" w:space="0" w:color="auto"/>
            </w:tcBorders>
            <w:vAlign w:val="center"/>
            <w:hideMark/>
          </w:tcPr>
          <w:p w14:paraId="4EB954C4" w14:textId="77777777" w:rsidR="005A1DDC" w:rsidRPr="005A1DDC" w:rsidRDefault="005A1DDC" w:rsidP="005A1DDC">
            <w:pPr>
              <w:rPr>
                <w:rFonts w:ascii="Times New Roman" w:eastAsia="Times New Roman" w:hAnsi="Times New Roman" w:cs="Times New Roman"/>
                <w:sz w:val="24"/>
                <w:szCs w:val="24"/>
                <w:lang w:eastAsia="uk-UA"/>
              </w:rPr>
            </w:pPr>
          </w:p>
        </w:tc>
        <w:tc>
          <w:tcPr>
            <w:tcW w:w="1061" w:type="dxa"/>
            <w:tcBorders>
              <w:top w:val="single" w:sz="4" w:space="0" w:color="auto"/>
              <w:left w:val="single" w:sz="4" w:space="0" w:color="auto"/>
              <w:bottom w:val="single" w:sz="4" w:space="0" w:color="auto"/>
              <w:right w:val="single" w:sz="4" w:space="0" w:color="auto"/>
            </w:tcBorders>
          </w:tcPr>
          <w:p w14:paraId="36F5CBCE"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100,0</w:t>
            </w:r>
          </w:p>
        </w:tc>
        <w:tc>
          <w:tcPr>
            <w:tcW w:w="1377" w:type="dxa"/>
            <w:tcBorders>
              <w:top w:val="single" w:sz="4" w:space="0" w:color="auto"/>
              <w:left w:val="single" w:sz="4" w:space="0" w:color="auto"/>
              <w:bottom w:val="single" w:sz="4" w:space="0" w:color="auto"/>
              <w:right w:val="single" w:sz="4" w:space="0" w:color="auto"/>
            </w:tcBorders>
          </w:tcPr>
          <w:p w14:paraId="0E986732"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800,0</w:t>
            </w:r>
          </w:p>
        </w:tc>
        <w:tc>
          <w:tcPr>
            <w:tcW w:w="1244" w:type="dxa"/>
            <w:tcBorders>
              <w:top w:val="single" w:sz="4" w:space="0" w:color="auto"/>
              <w:left w:val="single" w:sz="4" w:space="0" w:color="auto"/>
              <w:bottom w:val="single" w:sz="4" w:space="0" w:color="auto"/>
              <w:right w:val="single" w:sz="4" w:space="0" w:color="auto"/>
            </w:tcBorders>
          </w:tcPr>
          <w:p w14:paraId="07BB95FA"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600,0</w:t>
            </w:r>
          </w:p>
        </w:tc>
        <w:tc>
          <w:tcPr>
            <w:tcW w:w="1378" w:type="dxa"/>
            <w:tcBorders>
              <w:top w:val="single" w:sz="4" w:space="0" w:color="auto"/>
              <w:left w:val="single" w:sz="4" w:space="0" w:color="auto"/>
              <w:bottom w:val="single" w:sz="4" w:space="0" w:color="auto"/>
              <w:right w:val="single" w:sz="4" w:space="0" w:color="auto"/>
            </w:tcBorders>
          </w:tcPr>
          <w:p w14:paraId="42753CC3"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400,0</w:t>
            </w:r>
          </w:p>
        </w:tc>
        <w:tc>
          <w:tcPr>
            <w:tcW w:w="1914" w:type="dxa"/>
            <w:tcBorders>
              <w:top w:val="single" w:sz="4" w:space="0" w:color="auto"/>
              <w:left w:val="single" w:sz="4" w:space="0" w:color="auto"/>
              <w:bottom w:val="single" w:sz="4" w:space="0" w:color="auto"/>
              <w:right w:val="single" w:sz="4" w:space="0" w:color="auto"/>
            </w:tcBorders>
          </w:tcPr>
          <w:p w14:paraId="26A8CD5F" w14:textId="77777777" w:rsidR="005A1DDC" w:rsidRPr="005A1DDC" w:rsidRDefault="005A1DDC" w:rsidP="005A1DDC">
            <w:pPr>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1900,0</w:t>
            </w:r>
          </w:p>
        </w:tc>
      </w:tr>
      <w:tr w:rsidR="005A1DDC" w:rsidRPr="005A1DDC" w14:paraId="2367C684"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651A4CBF"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6974" w:type="dxa"/>
            <w:gridSpan w:val="5"/>
            <w:tcBorders>
              <w:top w:val="single" w:sz="4" w:space="0" w:color="auto"/>
              <w:left w:val="single" w:sz="4" w:space="0" w:color="auto"/>
              <w:bottom w:val="single" w:sz="4" w:space="0" w:color="auto"/>
              <w:right w:val="single" w:sz="4" w:space="0" w:color="auto"/>
            </w:tcBorders>
            <w:hideMark/>
          </w:tcPr>
          <w:p w14:paraId="3CFF2629"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Кошти  бюджету Долинської ТГ, кошти обласного бюджету, грантові кошти.</w:t>
            </w:r>
          </w:p>
        </w:tc>
      </w:tr>
      <w:tr w:rsidR="005A1DDC" w:rsidRPr="005A1DDC" w14:paraId="1C5D1A72"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5F3784B4"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Ключові потенційні учасники реалізації проекту</w:t>
            </w:r>
          </w:p>
        </w:tc>
        <w:tc>
          <w:tcPr>
            <w:tcW w:w="6974" w:type="dxa"/>
            <w:gridSpan w:val="5"/>
            <w:tcBorders>
              <w:top w:val="single" w:sz="4" w:space="0" w:color="auto"/>
              <w:left w:val="single" w:sz="4" w:space="0" w:color="auto"/>
              <w:bottom w:val="single" w:sz="4" w:space="0" w:color="auto"/>
              <w:right w:val="single" w:sz="4" w:space="0" w:color="auto"/>
            </w:tcBorders>
            <w:hideMark/>
          </w:tcPr>
          <w:p w14:paraId="6FEAC38E" w14:textId="77777777" w:rsidR="005A1DDC" w:rsidRPr="005A1DDC" w:rsidRDefault="005A1DDC" w:rsidP="005A1DDC">
            <w:pPr>
              <w:rPr>
                <w:rFonts w:ascii="Times New Roman" w:eastAsia="Times New Roman" w:hAnsi="Times New Roman" w:cs="Times New Roman"/>
                <w:sz w:val="24"/>
                <w:szCs w:val="24"/>
                <w:lang w:val="ru-RU" w:eastAsia="uk-UA"/>
              </w:rPr>
            </w:pPr>
            <w:r w:rsidRPr="005A1DDC">
              <w:rPr>
                <w:rFonts w:ascii="Times New Roman" w:eastAsia="Times New Roman" w:hAnsi="Times New Roman" w:cs="Times New Roman"/>
                <w:sz w:val="24"/>
                <w:szCs w:val="24"/>
                <w:lang w:val="ru-RU" w:eastAsia="uk-UA"/>
              </w:rPr>
              <w:t>Долинська міська рада, обласна рада, міжнародні донори.</w:t>
            </w:r>
          </w:p>
        </w:tc>
      </w:tr>
      <w:tr w:rsidR="005A1DDC" w:rsidRPr="005A1DDC" w14:paraId="2B86E3AD" w14:textId="77777777" w:rsidTr="00492F14">
        <w:tc>
          <w:tcPr>
            <w:tcW w:w="2807" w:type="dxa"/>
            <w:tcBorders>
              <w:top w:val="single" w:sz="4" w:space="0" w:color="auto"/>
              <w:left w:val="single" w:sz="4" w:space="0" w:color="auto"/>
              <w:bottom w:val="single" w:sz="4" w:space="0" w:color="auto"/>
              <w:right w:val="single" w:sz="4" w:space="0" w:color="auto"/>
            </w:tcBorders>
            <w:hideMark/>
          </w:tcPr>
          <w:p w14:paraId="3ACC44A2" w14:textId="77777777" w:rsidR="005A1DDC" w:rsidRPr="005A1DDC" w:rsidRDefault="005A1DDC" w:rsidP="005A1DDC">
            <w:pP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6974" w:type="dxa"/>
            <w:gridSpan w:val="5"/>
            <w:tcBorders>
              <w:top w:val="single" w:sz="4" w:space="0" w:color="auto"/>
              <w:left w:val="single" w:sz="4" w:space="0" w:color="auto"/>
              <w:bottom w:val="single" w:sz="4" w:space="0" w:color="auto"/>
              <w:right w:val="single" w:sz="4" w:space="0" w:color="auto"/>
            </w:tcBorders>
          </w:tcPr>
          <w:p w14:paraId="4971BDB0" w14:textId="77777777" w:rsidR="005A1DDC" w:rsidRPr="005A1DDC" w:rsidRDefault="005A1DDC" w:rsidP="005A1DDC">
            <w:pPr>
              <w:ind w:firstLine="540"/>
              <w:jc w:val="both"/>
              <w:rPr>
                <w:rFonts w:ascii="Times New Roman" w:eastAsia="Times New Roman" w:hAnsi="Times New Roman" w:cs="Times New Roman"/>
                <w:sz w:val="24"/>
                <w:szCs w:val="24"/>
                <w:lang w:eastAsia="uk-UA"/>
              </w:rPr>
            </w:pPr>
          </w:p>
        </w:tc>
      </w:tr>
    </w:tbl>
    <w:p w14:paraId="70D93C6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8EF7CC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1E92FBD" w14:textId="78CFD9CF" w:rsidR="005A1DDC" w:rsidRPr="005A1DDC" w:rsidRDefault="005A1DDC" w:rsidP="005A1DDC">
      <w:pPr>
        <w:spacing w:after="0" w:line="240" w:lineRule="auto"/>
        <w:jc w:val="center"/>
        <w:rPr>
          <w:rFonts w:ascii="Times New Roman" w:eastAsia="Times New Roman" w:hAnsi="Times New Roman" w:cs="Times New Roman"/>
          <w:b/>
          <w:bCs/>
          <w:sz w:val="24"/>
          <w:szCs w:val="24"/>
          <w:lang w:eastAsia="uk-UA"/>
        </w:rPr>
      </w:pPr>
      <w:r w:rsidRPr="005A1DDC">
        <w:rPr>
          <w:rFonts w:ascii="Times New Roman" w:eastAsia="Times New Roman" w:hAnsi="Times New Roman" w:cs="Times New Roman"/>
          <w:b/>
          <w:bCs/>
          <w:sz w:val="24"/>
          <w:szCs w:val="24"/>
          <w:lang w:eastAsia="uk-UA"/>
        </w:rPr>
        <w:lastRenderedPageBreak/>
        <w:t>ТЕХНІЧНЕ ЗАВДАННЯ № 7</w:t>
      </w:r>
      <w:r w:rsidR="00A34080">
        <w:rPr>
          <w:rFonts w:ascii="Times New Roman" w:eastAsia="Times New Roman" w:hAnsi="Times New Roman" w:cs="Times New Roman"/>
          <w:b/>
          <w:bCs/>
          <w:sz w:val="24"/>
          <w:szCs w:val="24"/>
          <w:lang w:eastAsia="uk-UA"/>
        </w:rPr>
        <w:t>5</w:t>
      </w:r>
    </w:p>
    <w:p w14:paraId="59D9232D" w14:textId="77777777" w:rsidR="005A1DDC" w:rsidRPr="005A1DDC" w:rsidRDefault="005A1DDC" w:rsidP="005A1DDC">
      <w:pPr>
        <w:spacing w:after="0" w:line="240" w:lineRule="auto"/>
        <w:jc w:val="center"/>
        <w:rPr>
          <w:rFonts w:ascii="Times New Roman" w:eastAsia="Times New Roman" w:hAnsi="Times New Roman" w:cs="Times New Roman"/>
          <w:b/>
          <w:bCs/>
          <w:sz w:val="24"/>
          <w:szCs w:val="24"/>
          <w:lang w:eastAsia="uk-UA"/>
        </w:rPr>
      </w:pPr>
    </w:p>
    <w:tbl>
      <w:tblPr>
        <w:tblStyle w:val="TableNormal2"/>
        <w:tblW w:w="963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694"/>
        <w:gridCol w:w="1032"/>
        <w:gridCol w:w="1377"/>
        <w:gridCol w:w="1244"/>
        <w:gridCol w:w="1378"/>
        <w:gridCol w:w="1914"/>
      </w:tblGrid>
      <w:tr w:rsidR="005A1DDC" w:rsidRPr="00F8673C" w14:paraId="48D90C87" w14:textId="77777777" w:rsidTr="00492F14">
        <w:trPr>
          <w:trHeight w:val="818"/>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27540E"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Завдання Стратегії, якому відповідає проєкт</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D08DB4" w14:textId="77777777" w:rsidR="005A1DDC" w:rsidRPr="00F8673C" w:rsidRDefault="005A1DDC" w:rsidP="005A1DDC">
            <w:pPr>
              <w:ind w:left="90"/>
              <w:contextualSpacing/>
              <w:rPr>
                <w:rFonts w:eastAsia="Times New Roman"/>
                <w:i/>
                <w:sz w:val="24"/>
                <w:szCs w:val="24"/>
              </w:rPr>
            </w:pPr>
            <w:r w:rsidRPr="00F8673C">
              <w:rPr>
                <w:rFonts w:eastAsia="Times New Roman"/>
                <w:sz w:val="24"/>
                <w:szCs w:val="24"/>
              </w:rPr>
              <w:t>В.4.2.2 проведення культурних заходів, фестивалів, виставок, ярмарок тощо.</w:t>
            </w:r>
          </w:p>
        </w:tc>
      </w:tr>
      <w:tr w:rsidR="005A1DDC" w:rsidRPr="00F8673C" w14:paraId="39CAD190" w14:textId="77777777" w:rsidTr="00492F14">
        <w:trPr>
          <w:trHeight w:val="309"/>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C28496"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Назва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6655DC3" w14:textId="77777777" w:rsidR="005A1DDC" w:rsidRPr="00F8673C" w:rsidRDefault="005A1DDC" w:rsidP="005A1DDC">
            <w:pPr>
              <w:rPr>
                <w:rFonts w:eastAsia="Times New Roman"/>
                <w:b/>
                <w:sz w:val="24"/>
                <w:szCs w:val="24"/>
              </w:rPr>
            </w:pPr>
            <w:r w:rsidRPr="00F8673C">
              <w:rPr>
                <w:rFonts w:eastAsia="Times New Roman"/>
                <w:b/>
                <w:sz w:val="24"/>
                <w:szCs w:val="24"/>
              </w:rPr>
              <w:t>Арт-терапія як «ліки».</w:t>
            </w:r>
          </w:p>
        </w:tc>
      </w:tr>
      <w:tr w:rsidR="005A1DDC" w:rsidRPr="00F8673C" w14:paraId="0B4316F1" w14:textId="77777777" w:rsidTr="00492F14">
        <w:trPr>
          <w:trHeight w:val="814"/>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D66558"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Цілі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FAA741" w14:textId="77777777" w:rsidR="005A1DDC" w:rsidRPr="00F8673C" w:rsidRDefault="005A1DDC" w:rsidP="005A1DDC">
            <w:pPr>
              <w:rPr>
                <w:rFonts w:eastAsia="Times New Roman"/>
                <w:sz w:val="24"/>
                <w:szCs w:val="24"/>
              </w:rPr>
            </w:pPr>
            <w:r w:rsidRPr="00F8673C">
              <w:rPr>
                <w:rFonts w:eastAsia="Times New Roman"/>
                <w:sz w:val="24"/>
                <w:szCs w:val="24"/>
              </w:rPr>
              <w:t>Створення сприятливих умов для формування здорової, активної, життєрадісної, творчої особистості.</w:t>
            </w:r>
          </w:p>
          <w:p w14:paraId="6DEF2A9F" w14:textId="77777777" w:rsidR="005A1DDC" w:rsidRPr="00F8673C" w:rsidRDefault="005A1DDC" w:rsidP="005A1DDC">
            <w:pPr>
              <w:rPr>
                <w:rFonts w:eastAsia="Times New Roman"/>
                <w:sz w:val="24"/>
                <w:szCs w:val="24"/>
              </w:rPr>
            </w:pPr>
            <w:r w:rsidRPr="00F8673C">
              <w:rPr>
                <w:rFonts w:eastAsia="Times New Roman"/>
                <w:sz w:val="24"/>
                <w:szCs w:val="24"/>
              </w:rPr>
              <w:t>Отримання позитивних емоції учасниками проєкту, врівноваження їх емоційного стану .</w:t>
            </w:r>
          </w:p>
        </w:tc>
      </w:tr>
      <w:tr w:rsidR="005A1DDC" w:rsidRPr="00F8673C" w14:paraId="511AB40F" w14:textId="77777777" w:rsidTr="00492F14">
        <w:trPr>
          <w:trHeight w:val="819"/>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D3D4B9"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Територія на яку проєкт матиме вплив</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948764"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Долинська ТГ.</w:t>
            </w:r>
          </w:p>
        </w:tc>
      </w:tr>
      <w:tr w:rsidR="005A1DDC" w:rsidRPr="00F8673C" w14:paraId="44999F60" w14:textId="77777777" w:rsidTr="00492F14">
        <w:trPr>
          <w:trHeight w:val="804"/>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7A8E27"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Орієнтовна кількість отримувачів вигод</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0AC1474"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48 500 осіб.</w:t>
            </w:r>
          </w:p>
        </w:tc>
      </w:tr>
      <w:tr w:rsidR="005A1DDC" w:rsidRPr="00F8673C" w14:paraId="506D462C" w14:textId="77777777" w:rsidTr="00492F14">
        <w:trPr>
          <w:trHeight w:val="4993"/>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83FBAB"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Стислий опис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5AA822" w14:textId="77777777" w:rsidR="005A1DDC" w:rsidRPr="00F8673C" w:rsidRDefault="005A1DDC" w:rsidP="005A1DDC">
            <w:pPr>
              <w:jc w:val="both"/>
              <w:rPr>
                <w:rFonts w:eastAsia="Times New Roman"/>
                <w:sz w:val="24"/>
                <w:szCs w:val="24"/>
              </w:rPr>
            </w:pPr>
            <w:r w:rsidRPr="00F8673C">
              <w:rPr>
                <w:rFonts w:eastAsia="Times New Roman"/>
                <w:sz w:val="24"/>
                <w:szCs w:val="24"/>
              </w:rPr>
              <w:t>Культура - це те, що формує народ як націю, сукупність її традицій, звичаїв, творчості та історії. Невід’ємною складовою культури є мистецтво, яке має безліч напрямків. Воно посідає центральне місце в культурному та громадському житті у світі та в Україні, адже нерідко відтворює актуальні проблеми та виклики минулого і сьогодення.</w:t>
            </w:r>
          </w:p>
          <w:p w14:paraId="3EF11876" w14:textId="77777777" w:rsidR="005A1DDC" w:rsidRPr="00F8673C" w:rsidRDefault="005A1DDC" w:rsidP="005A1DDC">
            <w:pPr>
              <w:jc w:val="both"/>
              <w:rPr>
                <w:rFonts w:eastAsia="Times New Roman"/>
                <w:sz w:val="24"/>
                <w:szCs w:val="24"/>
              </w:rPr>
            </w:pPr>
            <w:r w:rsidRPr="00F8673C">
              <w:rPr>
                <w:rFonts w:eastAsia="Times New Roman"/>
                <w:sz w:val="24"/>
                <w:szCs w:val="24"/>
              </w:rPr>
              <w:t xml:space="preserve">Серед мешканців Долинської громади спостерігається інтерес до мистецтва і є велика кількість аматорів у даній сфері.У громаді діє художня школа, де навчання відбувається за такими напрямками: малювання, скульптура та графічна композиція. </w:t>
            </w:r>
            <w:r w:rsidRPr="00F8673C">
              <w:rPr>
                <w:rFonts w:eastAsia="Times New Roman"/>
                <w:sz w:val="24"/>
                <w:szCs w:val="24"/>
                <w:u w:color="FF0000"/>
              </w:rPr>
              <w:t>У закладі працюють 8 викладачів та навчається близько 110учнів.</w:t>
            </w:r>
            <w:r w:rsidRPr="00F8673C">
              <w:rPr>
                <w:rFonts w:eastAsia="Times New Roman"/>
                <w:sz w:val="24"/>
                <w:szCs w:val="24"/>
              </w:rPr>
              <w:t xml:space="preserve"> </w:t>
            </w:r>
          </w:p>
          <w:p w14:paraId="4244473A" w14:textId="77777777" w:rsidR="005A1DDC" w:rsidRPr="00F8673C" w:rsidRDefault="005A1DDC" w:rsidP="005A1DDC">
            <w:pPr>
              <w:jc w:val="both"/>
              <w:rPr>
                <w:rFonts w:eastAsia="Times New Roman"/>
                <w:sz w:val="24"/>
                <w:szCs w:val="24"/>
              </w:rPr>
            </w:pPr>
            <w:r w:rsidRPr="00F8673C">
              <w:rPr>
                <w:rFonts w:eastAsia="Times New Roman"/>
                <w:sz w:val="24"/>
                <w:szCs w:val="24"/>
              </w:rPr>
              <w:t>Однак, мистецтво має ще одну функцію – здатність лікувати. До прикладу, такими «ліками» може слугувати арт-терапія.</w:t>
            </w:r>
            <w:r w:rsidRPr="00F8673C">
              <w:rPr>
                <w:rFonts w:eastAsia="Times New Roman"/>
                <w:sz w:val="24"/>
                <w:szCs w:val="24"/>
                <w:shd w:val="clear" w:color="auto" w:fill="FFFFFF"/>
              </w:rPr>
              <w:t xml:space="preserve"> </w:t>
            </w:r>
            <w:r w:rsidRPr="00F8673C">
              <w:rPr>
                <w:rFonts w:eastAsia="Times New Roman"/>
                <w:sz w:val="24"/>
                <w:szCs w:val="24"/>
                <w:u w:color="202124"/>
                <w:shd w:val="clear" w:color="auto" w:fill="FFFFFF"/>
              </w:rPr>
              <w:t xml:space="preserve">В рамках проекту буде  проведено ряд заходів з курсу арт-терапії для мешканців громади, які потребують психоемоційного розвантаження, задоволення естетичних потреб чи реабілітації, в тому числі ВПО, сімей військових, дітей-сиріт і тд. Саме у Долині такий курс буде показовим, оскільки, </w:t>
            </w:r>
            <w:r w:rsidRPr="00F8673C">
              <w:rPr>
                <w:rFonts w:eastAsia="Times New Roman"/>
                <w:sz w:val="24"/>
                <w:szCs w:val="24"/>
                <w:u w:color="1B1B1B"/>
              </w:rPr>
              <w:t>життя в умовах війни впливає на психоемоційну стабільність людини.</w:t>
            </w:r>
          </w:p>
        </w:tc>
      </w:tr>
      <w:tr w:rsidR="005A1DDC" w:rsidRPr="00F8673C" w14:paraId="59DF2692" w14:textId="77777777" w:rsidTr="00492F14">
        <w:trPr>
          <w:trHeight w:val="1400"/>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29F87A"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Очікувані результати</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2E28C6" w14:textId="77777777" w:rsidR="005A1DDC" w:rsidRPr="00F8673C" w:rsidRDefault="005A1DDC" w:rsidP="005A1DDC">
            <w:pPr>
              <w:rPr>
                <w:rFonts w:eastAsia="Times New Roman"/>
                <w:sz w:val="24"/>
                <w:szCs w:val="24"/>
              </w:rPr>
            </w:pPr>
            <w:r w:rsidRPr="00F8673C">
              <w:rPr>
                <w:rFonts w:eastAsia="Times New Roman"/>
                <w:sz w:val="24"/>
                <w:szCs w:val="24"/>
              </w:rPr>
              <w:t xml:space="preserve">Арт-терапія – методика, яка за допомогою творчості дасть змогу упорядкувати думки, зняти емоційне напруження, </w:t>
            </w:r>
            <w:r w:rsidRPr="00F8673C">
              <w:rPr>
                <w:rFonts w:eastAsia="Times New Roman"/>
                <w:sz w:val="24"/>
                <w:szCs w:val="24"/>
                <w:shd w:val="clear" w:color="auto" w:fill="FFFFFF"/>
              </w:rPr>
              <w:t>гармонізувати внутрішній стан людини. Арт-терапія підходить всім, оскільки, кожна людина зіштовхується зі стресом, а використання даного методу дасть можливість зняти напруження.</w:t>
            </w:r>
          </w:p>
        </w:tc>
      </w:tr>
      <w:tr w:rsidR="005A1DDC" w:rsidRPr="00F8673C" w14:paraId="40A2540B" w14:textId="77777777" w:rsidTr="00492F14">
        <w:trPr>
          <w:trHeight w:val="4802"/>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D7856E"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lastRenderedPageBreak/>
              <w:t>Ключові заходи проєкту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26B75C"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Workshop у музеї «Бойківщина» Тетяни та Омеляна Антоновичів: майстер-клас з виготовлення ляльки-мотанки.</w:t>
            </w:r>
          </w:p>
          <w:p w14:paraId="33551B91"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Workshop у Бібліотеці для дітей КЗ «Долинська ЦПБ»: майстер-клас з виготовлення етно-намиста.</w:t>
            </w:r>
          </w:p>
          <w:p w14:paraId="630F46AA"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Dиставка «Берегиня» у музеї «Бойківщина» Тетяни та Омеляна Антоновичів .</w:t>
            </w:r>
          </w:p>
          <w:p w14:paraId="5C16E26A"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«Етно-прикраси» у Бібліотеці для дітей КЗ «Долинська ЦПБ».</w:t>
            </w:r>
          </w:p>
          <w:p w14:paraId="74F8E39B"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робіт учнів Долинської художньої школи.</w:t>
            </w:r>
          </w:p>
          <w:p w14:paraId="0B40AF1E"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робіт місцевих художників.</w:t>
            </w:r>
          </w:p>
          <w:p w14:paraId="4B8AC47A" w14:textId="77777777" w:rsidR="005A1DDC" w:rsidRPr="00F8673C" w:rsidRDefault="005A1DDC" w:rsidP="005A1DDC">
            <w:pPr>
              <w:rPr>
                <w:rFonts w:eastAsia="Times New Roman"/>
                <w:b/>
                <w:bCs/>
                <w:sz w:val="24"/>
                <w:szCs w:val="24"/>
                <w:shd w:val="clear" w:color="auto" w:fill="FFFFFF"/>
              </w:rPr>
            </w:pPr>
            <w:r w:rsidRPr="00F8673C">
              <w:rPr>
                <w:rFonts w:eastAsia="Times New Roman"/>
                <w:sz w:val="24"/>
                <w:szCs w:val="24"/>
                <w:shd w:val="clear" w:color="auto" w:fill="FFFFFF"/>
              </w:rPr>
              <w:t>Виставка художників з партнерських громад.</w:t>
            </w:r>
          </w:p>
          <w:p w14:paraId="25A0471A" w14:textId="77777777" w:rsidR="005A1DDC" w:rsidRPr="00F8673C" w:rsidRDefault="005A1DDC" w:rsidP="005A1DDC">
            <w:pPr>
              <w:rPr>
                <w:rFonts w:eastAsia="Times New Roman"/>
                <w:b/>
                <w:bCs/>
                <w:sz w:val="24"/>
                <w:szCs w:val="24"/>
                <w:shd w:val="clear" w:color="auto" w:fill="FFFFFF"/>
              </w:rPr>
            </w:pPr>
            <w:r w:rsidRPr="00F8673C">
              <w:rPr>
                <w:rFonts w:eastAsia="Times New Roman"/>
                <w:bCs/>
                <w:sz w:val="24"/>
                <w:szCs w:val="24"/>
                <w:shd w:val="clear" w:color="auto" w:fill="FFFFFF"/>
              </w:rPr>
              <w:t>Підготовка</w:t>
            </w:r>
            <w:r w:rsidRPr="00F8673C">
              <w:rPr>
                <w:rFonts w:eastAsia="Times New Roman"/>
                <w:sz w:val="24"/>
                <w:szCs w:val="24"/>
                <w:shd w:val="clear" w:color="auto" w:fill="FFFFFF"/>
              </w:rPr>
              <w:t xml:space="preserve"> відеоролика про туристичний потенціал Долинської ТГ.</w:t>
            </w:r>
          </w:p>
          <w:p w14:paraId="10D46E90" w14:textId="77777777" w:rsidR="005A1DDC" w:rsidRPr="00F8673C" w:rsidRDefault="005A1DDC" w:rsidP="005A1DDC">
            <w:pPr>
              <w:rPr>
                <w:rFonts w:eastAsia="Times New Roman"/>
                <w:sz w:val="24"/>
                <w:szCs w:val="24"/>
                <w:shd w:val="clear" w:color="auto" w:fill="FFFFFF"/>
              </w:rPr>
            </w:pPr>
            <w:r w:rsidRPr="00F8673C">
              <w:rPr>
                <w:rFonts w:eastAsia="Times New Roman"/>
                <w:sz w:val="24"/>
                <w:szCs w:val="24"/>
                <w:shd w:val="clear" w:color="auto" w:fill="FFFFFF"/>
              </w:rPr>
              <w:t>Workshop у Долинській дитячій художній школі: тренінг з арт-терапії за участі партнерів буде завершальним етапом курсу, який триватиме у громаді протягом трьох місяців. Заняття будуть проводитись професійним викладачем один раз на два тижні по дві години та кожного разу відбуватимуться у різних локаціях.</w:t>
            </w:r>
          </w:p>
        </w:tc>
      </w:tr>
      <w:tr w:rsidR="005A1DDC" w:rsidRPr="00F8673C" w14:paraId="12A54CC5" w14:textId="77777777" w:rsidTr="00492F14">
        <w:trPr>
          <w:trHeight w:val="401"/>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7EF9A5"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Період здійснення</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3C0C00"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 xml:space="preserve">  2025 р.</w:t>
            </w:r>
          </w:p>
        </w:tc>
      </w:tr>
      <w:tr w:rsidR="005A1DDC" w:rsidRPr="00F8673C" w14:paraId="7057A382" w14:textId="77777777" w:rsidTr="00492F14">
        <w:trPr>
          <w:trHeight w:val="308"/>
          <w:jc w:val="center"/>
        </w:trPr>
        <w:tc>
          <w:tcPr>
            <w:tcW w:w="2694"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7EE334"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Орієнтовна вартість проєкту, тис.грн.</w:t>
            </w: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0DF203A"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2024</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AE41ED9"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2025</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C803324"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2026</w:t>
            </w:r>
          </w:p>
        </w:tc>
        <w:tc>
          <w:tcPr>
            <w:tcW w:w="13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D36AA6C"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2027</w:t>
            </w:r>
          </w:p>
        </w:tc>
        <w:tc>
          <w:tcPr>
            <w:tcW w:w="19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534A982" w14:textId="77777777" w:rsidR="005A1DDC" w:rsidRPr="00F8673C" w:rsidRDefault="005A1DDC" w:rsidP="005A1DDC">
            <w:pPr>
              <w:jc w:val="center"/>
              <w:rPr>
                <w:rFonts w:eastAsia="Times New Roman"/>
                <w:sz w:val="24"/>
                <w:szCs w:val="24"/>
              </w:rPr>
            </w:pPr>
            <w:r w:rsidRPr="00F8673C">
              <w:rPr>
                <w:rFonts w:eastAsia="Times New Roman"/>
                <w:sz w:val="24"/>
                <w:szCs w:val="24"/>
                <w14:textOutline w14:w="0" w14:cap="flat" w14:cmpd="sng" w14:algn="ctr">
                  <w14:noFill/>
                  <w14:prstDash w14:val="solid"/>
                  <w14:bevel/>
                </w14:textOutline>
              </w:rPr>
              <w:t>Разом</w:t>
            </w:r>
          </w:p>
        </w:tc>
      </w:tr>
      <w:tr w:rsidR="005A1DDC" w:rsidRPr="00F8673C" w14:paraId="72A67838" w14:textId="77777777" w:rsidTr="00492F14">
        <w:trPr>
          <w:trHeight w:val="403"/>
          <w:jc w:val="center"/>
        </w:trPr>
        <w:tc>
          <w:tcPr>
            <w:tcW w:w="2694" w:type="dxa"/>
            <w:vMerge/>
            <w:tcBorders>
              <w:top w:val="single" w:sz="4" w:space="0" w:color="000000"/>
              <w:left w:val="single" w:sz="4" w:space="0" w:color="000000"/>
              <w:bottom w:val="single" w:sz="4" w:space="0" w:color="000000"/>
              <w:right w:val="single" w:sz="4" w:space="0" w:color="000000"/>
            </w:tcBorders>
            <w:shd w:val="clear" w:color="auto" w:fill="auto"/>
          </w:tcPr>
          <w:p w14:paraId="6D28B6C6" w14:textId="77777777" w:rsidR="005A1DDC" w:rsidRPr="00F8673C" w:rsidRDefault="005A1DDC" w:rsidP="005A1DDC">
            <w:pPr>
              <w:rPr>
                <w:rFonts w:eastAsia="Times New Roman"/>
                <w:sz w:val="24"/>
                <w:szCs w:val="24"/>
              </w:rPr>
            </w:pPr>
          </w:p>
        </w:tc>
        <w:tc>
          <w:tcPr>
            <w:tcW w:w="10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DF8B035" w14:textId="77777777" w:rsidR="005A1DDC" w:rsidRPr="00F8673C" w:rsidRDefault="005A1DDC" w:rsidP="005A1DDC">
            <w:pPr>
              <w:jc w:val="center"/>
              <w:rPr>
                <w:rFonts w:eastAsia="Times New Roman"/>
                <w:sz w:val="24"/>
                <w:szCs w:val="24"/>
              </w:rPr>
            </w:pPr>
            <w:r w:rsidRPr="00F8673C">
              <w:rPr>
                <w:rFonts w:eastAsia="Times New Roman"/>
                <w:sz w:val="24"/>
                <w:szCs w:val="24"/>
              </w:rPr>
              <w:t>-</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88CB8D8" w14:textId="77777777" w:rsidR="005A1DDC" w:rsidRPr="00F8673C" w:rsidRDefault="005A1DDC" w:rsidP="005A1DDC">
            <w:pPr>
              <w:jc w:val="center"/>
              <w:rPr>
                <w:rFonts w:eastAsia="Times New Roman"/>
                <w:sz w:val="24"/>
                <w:szCs w:val="24"/>
              </w:rPr>
            </w:pPr>
            <w:r w:rsidRPr="00F8673C">
              <w:rPr>
                <w:rFonts w:eastAsia="Times New Roman"/>
                <w:sz w:val="24"/>
                <w:szCs w:val="24"/>
              </w:rPr>
              <w:t>120,0</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99C1D46" w14:textId="77777777" w:rsidR="005A1DDC" w:rsidRPr="00F8673C" w:rsidRDefault="005A1DDC" w:rsidP="005A1DDC">
            <w:pPr>
              <w:jc w:val="center"/>
              <w:rPr>
                <w:rFonts w:eastAsia="Times New Roman"/>
                <w:sz w:val="24"/>
                <w:szCs w:val="24"/>
              </w:rPr>
            </w:pPr>
            <w:r w:rsidRPr="00F8673C">
              <w:rPr>
                <w:rFonts w:eastAsia="Times New Roman"/>
                <w:sz w:val="24"/>
                <w:szCs w:val="24"/>
              </w:rPr>
              <w:t>-</w:t>
            </w:r>
          </w:p>
        </w:tc>
        <w:tc>
          <w:tcPr>
            <w:tcW w:w="137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51BC1FF" w14:textId="77777777" w:rsidR="005A1DDC" w:rsidRPr="00F8673C" w:rsidRDefault="005A1DDC" w:rsidP="005A1DDC">
            <w:pPr>
              <w:jc w:val="center"/>
              <w:rPr>
                <w:rFonts w:eastAsia="Times New Roman"/>
                <w:sz w:val="24"/>
                <w:szCs w:val="24"/>
              </w:rPr>
            </w:pPr>
            <w:r w:rsidRPr="00F8673C">
              <w:rPr>
                <w:rFonts w:eastAsia="Times New Roman"/>
                <w:sz w:val="24"/>
                <w:szCs w:val="24"/>
              </w:rPr>
              <w:t>-</w:t>
            </w:r>
          </w:p>
        </w:tc>
        <w:tc>
          <w:tcPr>
            <w:tcW w:w="19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4EE3CFC" w14:textId="77777777" w:rsidR="005A1DDC" w:rsidRPr="00F8673C" w:rsidRDefault="005A1DDC" w:rsidP="005A1DDC">
            <w:pPr>
              <w:jc w:val="center"/>
              <w:rPr>
                <w:rFonts w:eastAsia="Times New Roman"/>
                <w:sz w:val="24"/>
                <w:szCs w:val="24"/>
              </w:rPr>
            </w:pPr>
            <w:r w:rsidRPr="00F8673C">
              <w:rPr>
                <w:rFonts w:eastAsia="Times New Roman"/>
                <w:sz w:val="24"/>
                <w:szCs w:val="24"/>
              </w:rPr>
              <w:t>120,0</w:t>
            </w:r>
          </w:p>
        </w:tc>
      </w:tr>
      <w:tr w:rsidR="005A1DDC" w:rsidRPr="00F8673C" w14:paraId="11AAF485" w14:textId="77777777" w:rsidTr="00492F14">
        <w:trPr>
          <w:trHeight w:val="668"/>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5EF31A"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Джерела фінансування</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0A128E8" w14:textId="77777777" w:rsidR="005A1DDC" w:rsidRPr="00F8673C" w:rsidRDefault="005A1DDC" w:rsidP="005A1DDC">
            <w:pPr>
              <w:rPr>
                <w:rFonts w:eastAsia="Times New Roman"/>
                <w:sz w:val="24"/>
                <w:szCs w:val="24"/>
              </w:rPr>
            </w:pPr>
            <w:r w:rsidRPr="00F8673C">
              <w:rPr>
                <w:rFonts w:eastAsia="Times New Roman"/>
                <w:sz w:val="24"/>
                <w:szCs w:val="24"/>
              </w:rPr>
              <w:t>Кошти  бюджету Долинської ТГ,  кошти  грантових  програм  та проектів.</w:t>
            </w:r>
          </w:p>
        </w:tc>
      </w:tr>
      <w:tr w:rsidR="005A1DDC" w:rsidRPr="00F8673C" w14:paraId="3C82CBFA" w14:textId="77777777" w:rsidTr="00492F14">
        <w:trPr>
          <w:trHeight w:val="975"/>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735A8C"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Ключові потенційні учасники реалізації проекту</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658A98" w14:textId="77777777" w:rsidR="005A1DDC" w:rsidRPr="00F8673C" w:rsidRDefault="005A1DDC" w:rsidP="005A1DDC">
            <w:pPr>
              <w:rPr>
                <w:rFonts w:eastAsia="Times New Roman"/>
                <w:sz w:val="24"/>
                <w:szCs w:val="24"/>
              </w:rPr>
            </w:pPr>
            <w:r w:rsidRPr="00F8673C">
              <w:rPr>
                <w:rFonts w:eastAsia="Times New Roman"/>
                <w:sz w:val="24"/>
                <w:szCs w:val="24"/>
              </w:rPr>
              <w:t xml:space="preserve">КЗ «Долинська центральна публічна бібліотека» ДМР, </w:t>
            </w:r>
            <w:r w:rsidRPr="00F8673C">
              <w:rPr>
                <w:rFonts w:eastAsia="Times New Roman"/>
                <w:sz w:val="24"/>
                <w:szCs w:val="24"/>
                <w:shd w:val="clear" w:color="auto" w:fill="FFFFFF"/>
              </w:rPr>
              <w:t xml:space="preserve">бібліотека для дітей КЗ «Долинська ЦПБ», </w:t>
            </w:r>
            <w:r w:rsidRPr="00F8673C">
              <w:rPr>
                <w:rFonts w:eastAsia="Times New Roman"/>
                <w:sz w:val="24"/>
                <w:szCs w:val="24"/>
              </w:rPr>
              <w:t>Долинська дитяча художня школа,</w:t>
            </w:r>
            <w:r w:rsidRPr="00F8673C">
              <w:rPr>
                <w:rFonts w:eastAsia="Times New Roman"/>
                <w:sz w:val="24"/>
                <w:szCs w:val="24"/>
                <w:shd w:val="clear" w:color="auto" w:fill="FFFFFF"/>
              </w:rPr>
              <w:t xml:space="preserve"> краєзнавчий музей «Бойківщина» Тетяни та Омеляна Антоновичів, міжнародні та національні партнери.</w:t>
            </w:r>
          </w:p>
        </w:tc>
      </w:tr>
      <w:tr w:rsidR="005A1DDC" w:rsidRPr="00F8673C" w14:paraId="0B81DECF" w14:textId="77777777" w:rsidTr="00492F14">
        <w:trPr>
          <w:trHeight w:val="291"/>
          <w:jc w:val="center"/>
        </w:trPr>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D7F8E3" w14:textId="77777777" w:rsidR="005A1DDC" w:rsidRPr="00F8673C" w:rsidRDefault="005A1DDC" w:rsidP="005A1DDC">
            <w:pPr>
              <w:rPr>
                <w:rFonts w:eastAsia="Times New Roman"/>
                <w:sz w:val="24"/>
                <w:szCs w:val="24"/>
              </w:rPr>
            </w:pPr>
            <w:r w:rsidRPr="00F8673C">
              <w:rPr>
                <w:rFonts w:eastAsia="Times New Roman"/>
                <w:sz w:val="24"/>
                <w:szCs w:val="24"/>
                <w14:textOutline w14:w="0" w14:cap="flat" w14:cmpd="sng" w14:algn="ctr">
                  <w14:noFill/>
                  <w14:prstDash w14:val="solid"/>
                  <w14:bevel/>
                </w14:textOutline>
              </w:rPr>
              <w:t>Інше</w:t>
            </w:r>
          </w:p>
        </w:tc>
        <w:tc>
          <w:tcPr>
            <w:tcW w:w="6945"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73BF61" w14:textId="77777777" w:rsidR="005A1DDC" w:rsidRPr="00F8673C" w:rsidRDefault="005A1DDC" w:rsidP="005A1DDC">
            <w:pPr>
              <w:rPr>
                <w:rFonts w:eastAsia="Times New Roman"/>
                <w:sz w:val="24"/>
                <w:szCs w:val="24"/>
              </w:rPr>
            </w:pPr>
          </w:p>
        </w:tc>
      </w:tr>
    </w:tbl>
    <w:p w14:paraId="104D5FE1" w14:textId="77777777" w:rsidR="005A1DDC" w:rsidRPr="005A1DDC" w:rsidRDefault="005A1DDC" w:rsidP="005A1DDC">
      <w:pPr>
        <w:widowControl w:val="0"/>
        <w:spacing w:after="0" w:line="240" w:lineRule="auto"/>
        <w:jc w:val="center"/>
        <w:rPr>
          <w:rFonts w:ascii="Times New Roman" w:eastAsia="Times New Roman" w:hAnsi="Times New Roman" w:cs="Times New Roman"/>
          <w:sz w:val="24"/>
          <w:szCs w:val="24"/>
          <w:lang w:eastAsia="uk-UA"/>
        </w:rPr>
      </w:pPr>
    </w:p>
    <w:p w14:paraId="0363E27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9F339F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303403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EC3AAD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37DD5B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D7DB97B" w14:textId="77777777" w:rsidR="005A1DDC" w:rsidRPr="005A1DDC" w:rsidRDefault="005A1DDC" w:rsidP="005A1DDC">
      <w:pPr>
        <w:keepNext/>
        <w:keepLines/>
        <w:spacing w:before="200" w:after="0"/>
        <w:jc w:val="center"/>
        <w:outlineLvl w:val="1"/>
        <w:rPr>
          <w:rFonts w:ascii="Times New Roman" w:eastAsia="Times New Roman" w:hAnsi="Times New Roman" w:cs="Times New Roman"/>
          <w:b/>
          <w:bCs/>
          <w:sz w:val="24"/>
          <w:szCs w:val="24"/>
        </w:rPr>
      </w:pPr>
    </w:p>
    <w:p w14:paraId="3B418D4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CD4F43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0A8E61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A9129C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r w:rsidRPr="005A1DDC">
        <w:rPr>
          <w:rFonts w:ascii="Times New Roman" w:eastAsia="Times New Roman" w:hAnsi="Times New Roman" w:cs="Times New Roman"/>
          <w:sz w:val="24"/>
          <w:szCs w:val="24"/>
          <w:lang w:eastAsia="uk-UA"/>
        </w:rPr>
        <w:tab/>
      </w:r>
    </w:p>
    <w:p w14:paraId="4DFD5EBC" w14:textId="77777777" w:rsidR="005A1DDC" w:rsidRPr="005A1DDC" w:rsidRDefault="005A1DDC" w:rsidP="005A1DDC">
      <w:pPr>
        <w:spacing w:after="200" w:line="276" w:lineRule="auto"/>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br w:type="page"/>
      </w:r>
    </w:p>
    <w:p w14:paraId="0C283428" w14:textId="36BD447F" w:rsidR="005A1DDC" w:rsidRPr="005A1DDC" w:rsidRDefault="005A1DDC" w:rsidP="005A1DDC">
      <w:pPr>
        <w:spacing w:after="0" w:line="240" w:lineRule="auto"/>
        <w:jc w:val="center"/>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lastRenderedPageBreak/>
        <w:t>ТЕХНІЧНЕ ЗАВДАННЯ № 7</w:t>
      </w:r>
      <w:r w:rsidR="00A34080">
        <w:rPr>
          <w:rFonts w:ascii="Times New Roman" w:eastAsia="Times New Roman" w:hAnsi="Times New Roman" w:cs="Times New Roman"/>
          <w:b/>
          <w:sz w:val="24"/>
          <w:szCs w:val="24"/>
          <w:lang w:eastAsia="uk-UA"/>
        </w:rPr>
        <w:t>6</w:t>
      </w:r>
    </w:p>
    <w:p w14:paraId="7D659E8C"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8"/>
        <w:gridCol w:w="1276"/>
        <w:gridCol w:w="1417"/>
        <w:gridCol w:w="1276"/>
        <w:gridCol w:w="1418"/>
        <w:gridCol w:w="1666"/>
      </w:tblGrid>
      <w:tr w:rsidR="005A1DDC" w:rsidRPr="005A1DDC" w14:paraId="447E7C65" w14:textId="77777777" w:rsidTr="00492F14">
        <w:tc>
          <w:tcPr>
            <w:tcW w:w="2518" w:type="dxa"/>
          </w:tcPr>
          <w:p w14:paraId="3E804DA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Завдання Стратегії, якому відповідає проєкт</w:t>
            </w:r>
          </w:p>
        </w:tc>
        <w:tc>
          <w:tcPr>
            <w:tcW w:w="7053" w:type="dxa"/>
            <w:gridSpan w:val="5"/>
          </w:tcPr>
          <w:p w14:paraId="5B2FF5FA" w14:textId="77777777" w:rsidR="005A1DDC" w:rsidRPr="005A1DDC" w:rsidRDefault="005A1DDC" w:rsidP="005A1DDC">
            <w:pPr>
              <w:widowControl w:val="0"/>
              <w:spacing w:after="0" w:line="240" w:lineRule="auto"/>
              <w:contextualSpacing/>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В.4.2.2 проведення культурних заходів, фестивалів, виставок, ярмарок тощо.</w:t>
            </w:r>
          </w:p>
          <w:p w14:paraId="59FC70C1" w14:textId="77777777" w:rsidR="005A1DDC" w:rsidRPr="005A1DDC" w:rsidRDefault="005A1DDC" w:rsidP="005A1DDC">
            <w:pPr>
              <w:widowControl w:val="0"/>
              <w:spacing w:after="0" w:line="240" w:lineRule="auto"/>
              <w:contextualSpacing/>
              <w:jc w:val="both"/>
              <w:rPr>
                <w:rFonts w:ascii="Times New Roman" w:eastAsia="Times New Roman" w:hAnsi="Times New Roman" w:cs="Times New Roman"/>
                <w:sz w:val="24"/>
                <w:szCs w:val="24"/>
              </w:rPr>
            </w:pPr>
          </w:p>
        </w:tc>
      </w:tr>
      <w:tr w:rsidR="005A1DDC" w:rsidRPr="005A1DDC" w14:paraId="3C8B1ACE" w14:textId="77777777" w:rsidTr="00492F14">
        <w:tc>
          <w:tcPr>
            <w:tcW w:w="2518" w:type="dxa"/>
          </w:tcPr>
          <w:p w14:paraId="4377183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Назва проєкту</w:t>
            </w:r>
          </w:p>
        </w:tc>
        <w:tc>
          <w:tcPr>
            <w:tcW w:w="7053" w:type="dxa"/>
            <w:gridSpan w:val="5"/>
          </w:tcPr>
          <w:p w14:paraId="4AE7E00C" w14:textId="77777777" w:rsidR="005A1DDC" w:rsidRPr="005A1DDC" w:rsidRDefault="005A1DDC" w:rsidP="005A1DDC">
            <w:pPr>
              <w:spacing w:after="0" w:line="240" w:lineRule="auto"/>
              <w:jc w:val="both"/>
              <w:rPr>
                <w:rFonts w:ascii="Times New Roman" w:eastAsia="Times New Roman" w:hAnsi="Times New Roman" w:cs="Times New Roman"/>
                <w:b/>
                <w:sz w:val="24"/>
                <w:szCs w:val="24"/>
                <w:lang w:eastAsia="uk-UA"/>
              </w:rPr>
            </w:pPr>
            <w:r w:rsidRPr="005A1DDC">
              <w:rPr>
                <w:rFonts w:ascii="Times New Roman" w:eastAsia="Times New Roman" w:hAnsi="Times New Roman" w:cs="Times New Roman"/>
                <w:b/>
                <w:sz w:val="24"/>
                <w:szCs w:val="24"/>
                <w:lang w:eastAsia="uk-UA"/>
              </w:rPr>
              <w:t>Створення майстерні гончарства «ДивоГлек» на базі Краєзнавчого музею «Бойківщина» Тетяни і Омеляна Антоновичів по вул. Чорновола 2а, м. Долина.</w:t>
            </w:r>
          </w:p>
        </w:tc>
      </w:tr>
      <w:tr w:rsidR="005A1DDC" w:rsidRPr="005A1DDC" w14:paraId="143C4A52" w14:textId="77777777" w:rsidTr="00492F14">
        <w:tc>
          <w:tcPr>
            <w:tcW w:w="2518" w:type="dxa"/>
          </w:tcPr>
          <w:p w14:paraId="3F9020A3"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Цілі проєкту</w:t>
            </w:r>
          </w:p>
        </w:tc>
        <w:tc>
          <w:tcPr>
            <w:tcW w:w="7053" w:type="dxa"/>
            <w:gridSpan w:val="5"/>
          </w:tcPr>
          <w:p w14:paraId="1740D1DA"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Забезпечення умов для розвитку бізнесу в сфері гончарного виробництва.</w:t>
            </w:r>
          </w:p>
          <w:p w14:paraId="2CBF5A5C"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Розвиток туризму на основі проведення майстер-класів з гончарства для туристичних груп.</w:t>
            </w:r>
          </w:p>
          <w:p w14:paraId="43FA3DCF"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Закладення фундаменту під розвиток гончарного ремесла  як мистецького напрямку для вивчення його дітьми в навчальних закладах громади.</w:t>
            </w:r>
          </w:p>
          <w:p w14:paraId="7222057D"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Дослідження та відтворення стародавніх бойківьких орнаментів на  глиняному посуді та різноманіття їх форм.</w:t>
            </w:r>
          </w:p>
          <w:p w14:paraId="1E397DB4"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Детальне ознайомлення відвідувачів  майстерні з культурою споживання їжі  на теренах східної Бойківщини через  інформаційний фільм.</w:t>
            </w:r>
          </w:p>
          <w:p w14:paraId="1E982E72"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Облаштування  сувенірної крамниці з гончарними виробами.</w:t>
            </w:r>
          </w:p>
          <w:p w14:paraId="4F3A8CE7" w14:textId="77777777" w:rsidR="005A1DDC" w:rsidRPr="005A1DDC" w:rsidRDefault="005A1DDC" w:rsidP="005A1DDC">
            <w:pPr>
              <w:keepNext/>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Реабілітація, через гончарне мистецтво, учасників російсько-української війни, котрі повернулися додому, їх сімей, внутрішньо-переміщених осіб, дітей з особливими потребами.</w:t>
            </w:r>
          </w:p>
        </w:tc>
      </w:tr>
      <w:tr w:rsidR="005A1DDC" w:rsidRPr="005A1DDC" w14:paraId="5E20F4D7" w14:textId="77777777" w:rsidTr="00492F14">
        <w:tc>
          <w:tcPr>
            <w:tcW w:w="2518" w:type="dxa"/>
          </w:tcPr>
          <w:p w14:paraId="67FBDB7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Територія на яку проєкт матиме вплив</w:t>
            </w:r>
          </w:p>
        </w:tc>
        <w:tc>
          <w:tcPr>
            <w:tcW w:w="7053" w:type="dxa"/>
            <w:gridSpan w:val="5"/>
          </w:tcPr>
          <w:p w14:paraId="441E6BF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ТГ, Вигодська ТГ, Витвицька ТГ, Болехівська ТГ, Брошнів-Осадська ТГ, Калуська ТГ.</w:t>
            </w:r>
          </w:p>
        </w:tc>
      </w:tr>
      <w:tr w:rsidR="005A1DDC" w:rsidRPr="005A1DDC" w14:paraId="315842BB" w14:textId="77777777" w:rsidTr="00492F14">
        <w:tc>
          <w:tcPr>
            <w:tcW w:w="2518" w:type="dxa"/>
          </w:tcPr>
          <w:p w14:paraId="315DBD9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кількість отримувачів вигод</w:t>
            </w:r>
          </w:p>
        </w:tc>
        <w:tc>
          <w:tcPr>
            <w:tcW w:w="7053" w:type="dxa"/>
            <w:gridSpan w:val="5"/>
          </w:tcPr>
          <w:p w14:paraId="743F096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220 000 осіб.</w:t>
            </w:r>
          </w:p>
        </w:tc>
      </w:tr>
      <w:tr w:rsidR="005A1DDC" w:rsidRPr="005A1DDC" w14:paraId="180A33E8" w14:textId="77777777" w:rsidTr="00492F14">
        <w:tc>
          <w:tcPr>
            <w:tcW w:w="2518" w:type="dxa"/>
          </w:tcPr>
          <w:p w14:paraId="2204CE1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Стислий опис проєкту</w:t>
            </w:r>
          </w:p>
        </w:tc>
        <w:tc>
          <w:tcPr>
            <w:tcW w:w="7053" w:type="dxa"/>
            <w:gridSpan w:val="5"/>
          </w:tcPr>
          <w:p w14:paraId="2D62E6C7"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Планується створення гончарної майстерні «ДивоГлек», яка була б першою соціальною арт-студією для вразливих груп населення: людей з інвалідністю, що повернулися з війни, їхніх родин; дітей з особливими потребами; внутрішньо-переміщених осіб. </w:t>
            </w:r>
          </w:p>
          <w:p w14:paraId="463C3064"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Також в майстерні зможуть брати участь в майстер-класах туристичні групи, що дасть можливість реінвестувати проект.</w:t>
            </w:r>
          </w:p>
          <w:p w14:paraId="0E194CD7"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Передбачається, що майстерня буде укомплектована 10 гончарними кругами. Найкращі вироби з майстерні, а також автентичні вироби, що вже є у фондах музею будуть представлені в облаштованій там же експозиції.</w:t>
            </w:r>
          </w:p>
          <w:p w14:paraId="7BA585C8"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Крім того, вироби виготовлені в майстерні, можна одразу передавати на продаж в сувенірну крамницю, яка знаходитиметься поруч .</w:t>
            </w:r>
          </w:p>
        </w:tc>
      </w:tr>
      <w:tr w:rsidR="005A1DDC" w:rsidRPr="005A1DDC" w14:paraId="1E9D9545" w14:textId="77777777" w:rsidTr="00492F14">
        <w:tc>
          <w:tcPr>
            <w:tcW w:w="2518" w:type="dxa"/>
          </w:tcPr>
          <w:p w14:paraId="5A7614A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Очікувані результати</w:t>
            </w:r>
          </w:p>
        </w:tc>
        <w:tc>
          <w:tcPr>
            <w:tcW w:w="7053" w:type="dxa"/>
            <w:gridSpan w:val="5"/>
          </w:tcPr>
          <w:p w14:paraId="7F028462"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Створена гончарна майстерня в якій проходять реабілітацію, навчаються гончарному ремеслу, будують бізнес, долучаються до стародавніх ремесел .</w:t>
            </w:r>
          </w:p>
        </w:tc>
      </w:tr>
      <w:tr w:rsidR="005A1DDC" w:rsidRPr="005A1DDC" w14:paraId="7C1F1DEA" w14:textId="77777777" w:rsidTr="00492F14">
        <w:tc>
          <w:tcPr>
            <w:tcW w:w="2518" w:type="dxa"/>
          </w:tcPr>
          <w:p w14:paraId="1E7440AD"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заходи проєкту</w:t>
            </w:r>
          </w:p>
        </w:tc>
        <w:tc>
          <w:tcPr>
            <w:tcW w:w="7053" w:type="dxa"/>
            <w:gridSpan w:val="5"/>
          </w:tcPr>
          <w:p w14:paraId="6CE1E0B2"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Виготовлення проєктно-кошторисної документації на переобладнання цокольного приміщення музею.</w:t>
            </w:r>
          </w:p>
          <w:p w14:paraId="3076012E"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 xml:space="preserve">Проведення ремонту в приміщенні. </w:t>
            </w:r>
          </w:p>
          <w:p w14:paraId="3A180692"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Облаштування дружнього до інклюзивних людей простору.</w:t>
            </w:r>
          </w:p>
          <w:p w14:paraId="46C0E61B"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закупівлі необхідного обладнання.</w:t>
            </w:r>
          </w:p>
          <w:p w14:paraId="71487631"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Встановлення гончарних кругів.</w:t>
            </w:r>
          </w:p>
          <w:p w14:paraId="03EB3495"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майстер-класів з гончарства.</w:t>
            </w:r>
          </w:p>
          <w:p w14:paraId="714CF87D"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r w:rsidRPr="005A1DDC">
              <w:rPr>
                <w:rFonts w:ascii="Times New Roman" w:eastAsia="Times New Roman" w:hAnsi="Times New Roman" w:cs="Times New Roman"/>
                <w:sz w:val="24"/>
                <w:szCs w:val="24"/>
              </w:rPr>
              <w:t>Проведення інфотуру для туристих фірм.</w:t>
            </w:r>
          </w:p>
          <w:p w14:paraId="30E5D4BD" w14:textId="77777777" w:rsidR="005A1DDC" w:rsidRPr="005A1DDC" w:rsidRDefault="005A1DDC" w:rsidP="005A1DDC">
            <w:pPr>
              <w:spacing w:after="0" w:line="240" w:lineRule="auto"/>
              <w:ind w:left="720"/>
              <w:jc w:val="both"/>
              <w:rPr>
                <w:rFonts w:ascii="Times New Roman" w:eastAsia="Times New Roman" w:hAnsi="Times New Roman" w:cs="Times New Roman"/>
                <w:sz w:val="24"/>
                <w:szCs w:val="24"/>
              </w:rPr>
            </w:pPr>
          </w:p>
        </w:tc>
      </w:tr>
      <w:tr w:rsidR="005A1DDC" w:rsidRPr="005A1DDC" w14:paraId="68453B8E" w14:textId="77777777" w:rsidTr="00492F14">
        <w:tc>
          <w:tcPr>
            <w:tcW w:w="2518" w:type="dxa"/>
          </w:tcPr>
          <w:p w14:paraId="50CB90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lastRenderedPageBreak/>
              <w:t>Період здійснення</w:t>
            </w:r>
          </w:p>
        </w:tc>
        <w:tc>
          <w:tcPr>
            <w:tcW w:w="7053" w:type="dxa"/>
            <w:gridSpan w:val="5"/>
          </w:tcPr>
          <w:p w14:paraId="2C698CA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 xml:space="preserve"> 2025 - 2027 рр.</w:t>
            </w:r>
          </w:p>
        </w:tc>
      </w:tr>
      <w:tr w:rsidR="005A1DDC" w:rsidRPr="005A1DDC" w14:paraId="63734168" w14:textId="77777777" w:rsidTr="00492F14">
        <w:trPr>
          <w:trHeight w:val="291"/>
        </w:trPr>
        <w:tc>
          <w:tcPr>
            <w:tcW w:w="2518" w:type="dxa"/>
            <w:vMerge w:val="restart"/>
          </w:tcPr>
          <w:p w14:paraId="430A9778"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Орієнтовна вартість проєкту, тис.грн.</w:t>
            </w:r>
          </w:p>
        </w:tc>
        <w:tc>
          <w:tcPr>
            <w:tcW w:w="1276" w:type="dxa"/>
          </w:tcPr>
          <w:p w14:paraId="0861AB1E"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2024</w:t>
            </w:r>
          </w:p>
        </w:tc>
        <w:tc>
          <w:tcPr>
            <w:tcW w:w="1417" w:type="dxa"/>
          </w:tcPr>
          <w:p w14:paraId="25EE4D2E"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2025</w:t>
            </w:r>
          </w:p>
        </w:tc>
        <w:tc>
          <w:tcPr>
            <w:tcW w:w="1276" w:type="dxa"/>
          </w:tcPr>
          <w:p w14:paraId="4213A8CA"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2026</w:t>
            </w:r>
          </w:p>
        </w:tc>
        <w:tc>
          <w:tcPr>
            <w:tcW w:w="1418" w:type="dxa"/>
          </w:tcPr>
          <w:p w14:paraId="073F2760"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2027</w:t>
            </w:r>
          </w:p>
        </w:tc>
        <w:tc>
          <w:tcPr>
            <w:tcW w:w="1666" w:type="dxa"/>
          </w:tcPr>
          <w:p w14:paraId="1CD6471F"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Разом</w:t>
            </w:r>
          </w:p>
        </w:tc>
      </w:tr>
      <w:tr w:rsidR="005A1DDC" w:rsidRPr="005A1DDC" w14:paraId="0506FB05" w14:textId="77777777" w:rsidTr="00492F14">
        <w:trPr>
          <w:trHeight w:val="263"/>
        </w:trPr>
        <w:tc>
          <w:tcPr>
            <w:tcW w:w="2518" w:type="dxa"/>
            <w:vMerge/>
            <w:vAlign w:val="center"/>
          </w:tcPr>
          <w:p w14:paraId="57A1281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tc>
        <w:tc>
          <w:tcPr>
            <w:tcW w:w="1276" w:type="dxa"/>
          </w:tcPr>
          <w:p w14:paraId="5C8CF1F8"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w:t>
            </w:r>
          </w:p>
        </w:tc>
        <w:tc>
          <w:tcPr>
            <w:tcW w:w="1417" w:type="dxa"/>
          </w:tcPr>
          <w:p w14:paraId="262BA697"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3 000,4</w:t>
            </w:r>
          </w:p>
          <w:p w14:paraId="73A2AD1E"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c>
        <w:tc>
          <w:tcPr>
            <w:tcW w:w="1276" w:type="dxa"/>
          </w:tcPr>
          <w:p w14:paraId="42D855EE" w14:textId="4E3B5BAE"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2000,0</w:t>
            </w:r>
          </w:p>
          <w:p w14:paraId="00655306"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p>
        </w:tc>
        <w:tc>
          <w:tcPr>
            <w:tcW w:w="1418" w:type="dxa"/>
          </w:tcPr>
          <w:p w14:paraId="4A2EAC33" w14:textId="56391048"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1500,0</w:t>
            </w:r>
          </w:p>
        </w:tc>
        <w:tc>
          <w:tcPr>
            <w:tcW w:w="1666" w:type="dxa"/>
          </w:tcPr>
          <w:p w14:paraId="7B910202" w14:textId="77777777" w:rsidR="005A1DDC" w:rsidRPr="005A1DDC" w:rsidRDefault="005A1DDC" w:rsidP="005A1DDC">
            <w:pPr>
              <w:spacing w:after="0" w:line="240" w:lineRule="auto"/>
              <w:jc w:val="center"/>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6500,4</w:t>
            </w:r>
          </w:p>
        </w:tc>
      </w:tr>
      <w:tr w:rsidR="005A1DDC" w:rsidRPr="005A1DDC" w14:paraId="3E7E7E29" w14:textId="77777777" w:rsidTr="00492F14">
        <w:tc>
          <w:tcPr>
            <w:tcW w:w="2518" w:type="dxa"/>
          </w:tcPr>
          <w:p w14:paraId="77D89EB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Джерела фінансування</w:t>
            </w:r>
          </w:p>
        </w:tc>
        <w:tc>
          <w:tcPr>
            <w:tcW w:w="7053" w:type="dxa"/>
            <w:gridSpan w:val="5"/>
          </w:tcPr>
          <w:p w14:paraId="4C4CEF2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Грантові кошти, кошти  бюджету Долинської ТГ, кошти державного та обласного бюджетів</w:t>
            </w:r>
          </w:p>
        </w:tc>
      </w:tr>
      <w:tr w:rsidR="005A1DDC" w:rsidRPr="005A1DDC" w14:paraId="357F5D56" w14:textId="77777777" w:rsidTr="00492F14">
        <w:tc>
          <w:tcPr>
            <w:tcW w:w="2518" w:type="dxa"/>
          </w:tcPr>
          <w:p w14:paraId="15BAB51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Ключові потенційні учасники реалізації проекту</w:t>
            </w:r>
          </w:p>
        </w:tc>
        <w:tc>
          <w:tcPr>
            <w:tcW w:w="7053" w:type="dxa"/>
            <w:gridSpan w:val="5"/>
          </w:tcPr>
          <w:p w14:paraId="36C16D00"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Долинська міська рада, національні  партнери</w:t>
            </w:r>
          </w:p>
        </w:tc>
      </w:tr>
      <w:tr w:rsidR="005A1DDC" w:rsidRPr="005A1DDC" w14:paraId="7C0987C0" w14:textId="77777777" w:rsidTr="00492F14">
        <w:tc>
          <w:tcPr>
            <w:tcW w:w="2518" w:type="dxa"/>
          </w:tcPr>
          <w:p w14:paraId="722C78E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r w:rsidRPr="005A1DDC">
              <w:rPr>
                <w:rFonts w:ascii="Times New Roman" w:eastAsia="Times New Roman" w:hAnsi="Times New Roman" w:cs="Times New Roman"/>
                <w:sz w:val="24"/>
                <w:szCs w:val="24"/>
                <w:lang w:eastAsia="uk-UA"/>
              </w:rPr>
              <w:t>Інше</w:t>
            </w:r>
          </w:p>
        </w:tc>
        <w:tc>
          <w:tcPr>
            <w:tcW w:w="7053" w:type="dxa"/>
            <w:gridSpan w:val="5"/>
          </w:tcPr>
          <w:p w14:paraId="2F26BC10" w14:textId="77777777" w:rsidR="005A1DDC" w:rsidRPr="005A1DDC" w:rsidRDefault="005A1DDC" w:rsidP="005A1DDC">
            <w:pPr>
              <w:spacing w:after="0" w:line="240" w:lineRule="auto"/>
              <w:jc w:val="both"/>
              <w:rPr>
                <w:rFonts w:ascii="Times New Roman" w:eastAsia="Times New Roman" w:hAnsi="Times New Roman" w:cs="Times New Roman"/>
                <w:sz w:val="24"/>
                <w:szCs w:val="24"/>
              </w:rPr>
            </w:pPr>
          </w:p>
        </w:tc>
      </w:tr>
    </w:tbl>
    <w:p w14:paraId="14A9DE11"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3B8FBD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AA1E30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F9097A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915EBF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3909E22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B34FACF"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A86A37A"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A3A55B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AF7118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367CC19"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00D981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48FE53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F589644"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14898626"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7AEC124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D87248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49077E7"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554A93E"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5BED7E92"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411D9915" w14:textId="77777777" w:rsidR="005A1DDC" w:rsidRPr="005A1DDC" w:rsidRDefault="005A1DDC" w:rsidP="005A1DDC">
      <w:pPr>
        <w:spacing w:after="0" w:line="240" w:lineRule="auto"/>
        <w:rPr>
          <w:rFonts w:ascii="Times New Roman" w:eastAsia="Times New Roman" w:hAnsi="Times New Roman" w:cs="Times New Roman"/>
          <w:sz w:val="24"/>
          <w:szCs w:val="24"/>
          <w:lang w:eastAsia="uk-UA"/>
        </w:rPr>
      </w:pPr>
    </w:p>
    <w:p w14:paraId="27867FA4" w14:textId="77777777" w:rsidR="005A1DDC" w:rsidRPr="005A1DDC" w:rsidRDefault="005A1DDC" w:rsidP="005A1DDC">
      <w:pPr>
        <w:spacing w:after="200" w:line="276" w:lineRule="auto"/>
        <w:rPr>
          <w:rFonts w:ascii="Times New Roman" w:eastAsia="Calibri" w:hAnsi="Times New Roman" w:cs="Times New Roman"/>
          <w:b/>
          <w:sz w:val="24"/>
          <w:szCs w:val="24"/>
          <w:lang w:eastAsia="uk-UA"/>
        </w:rPr>
      </w:pPr>
    </w:p>
    <w:p w14:paraId="77030964" w14:textId="77777777" w:rsidR="005A1DDC" w:rsidRPr="003650A8" w:rsidRDefault="005A1DDC" w:rsidP="009E74DA">
      <w:pPr>
        <w:spacing w:after="0" w:line="240" w:lineRule="auto"/>
        <w:rPr>
          <w:rFonts w:ascii="Times New Roman" w:hAnsi="Times New Roman"/>
          <w:sz w:val="28"/>
          <w:szCs w:val="28"/>
        </w:rPr>
        <w:sectPr w:rsidR="005A1DDC" w:rsidRPr="003650A8" w:rsidSect="00E8332B">
          <w:pgSz w:w="11906" w:h="16838"/>
          <w:pgMar w:top="850" w:right="850" w:bottom="993" w:left="1417" w:header="708" w:footer="708" w:gutter="0"/>
          <w:cols w:space="708"/>
          <w:docGrid w:linePitch="360"/>
        </w:sectPr>
      </w:pPr>
    </w:p>
    <w:p w14:paraId="0C6254A8" w14:textId="5AEA03CA" w:rsidR="00B84DF8" w:rsidRPr="003650A8" w:rsidRDefault="00B84DF8" w:rsidP="009E74DA">
      <w:pPr>
        <w:spacing w:after="0" w:line="240" w:lineRule="auto"/>
        <w:rPr>
          <w:rFonts w:ascii="Times New Roman" w:hAnsi="Times New Roman"/>
          <w:b/>
          <w:sz w:val="28"/>
          <w:szCs w:val="28"/>
        </w:rPr>
      </w:pPr>
      <w:r w:rsidRPr="003650A8">
        <w:rPr>
          <w:rFonts w:ascii="Times New Roman" w:hAnsi="Times New Roman"/>
          <w:sz w:val="28"/>
          <w:szCs w:val="28"/>
        </w:rPr>
        <w:lastRenderedPageBreak/>
        <w:t>Додаток 3</w:t>
      </w:r>
      <w:r w:rsidRPr="003650A8">
        <w:rPr>
          <w:rFonts w:ascii="Times New Roman" w:hAnsi="Times New Roman"/>
          <w:b/>
          <w:sz w:val="28"/>
          <w:szCs w:val="28"/>
        </w:rPr>
        <w:t>. Детальний план заходів реалізації Стратегії розвитку Долинської територіальної громади на період до 2027 року</w:t>
      </w:r>
    </w:p>
    <w:p w14:paraId="33567105" w14:textId="77777777" w:rsidR="00B84DF8" w:rsidRPr="003650A8" w:rsidRDefault="00B84DF8" w:rsidP="009E74DA">
      <w:pPr>
        <w:spacing w:after="0" w:line="240" w:lineRule="auto"/>
        <w:rPr>
          <w:rFonts w:ascii="Times New Roman" w:hAnsi="Times New Roman"/>
          <w:b/>
          <w:sz w:val="28"/>
          <w:szCs w:val="28"/>
        </w:rPr>
      </w:pPr>
      <w:r w:rsidRPr="003650A8">
        <w:rPr>
          <w:rFonts w:ascii="Times New Roman" w:hAnsi="Times New Roman"/>
          <w:b/>
          <w:sz w:val="28"/>
          <w:szCs w:val="28"/>
        </w:rPr>
        <w:t>Стратегічний напрям А: ЕКОНОМІЧНЕ ЗРОСТАННЯ</w:t>
      </w:r>
    </w:p>
    <w:p w14:paraId="163AAB4E" w14:textId="77777777" w:rsidR="00B84DF8" w:rsidRPr="003650A8" w:rsidRDefault="00B84DF8" w:rsidP="009E74DA">
      <w:pPr>
        <w:spacing w:after="0" w:line="240" w:lineRule="auto"/>
        <w:rPr>
          <w:rFonts w:ascii="Times New Roman" w:hAnsi="Times New Roman"/>
          <w:b/>
          <w:sz w:val="28"/>
          <w:szCs w:val="28"/>
        </w:rPr>
      </w:pPr>
      <w:r w:rsidRPr="003650A8">
        <w:rPr>
          <w:rFonts w:ascii="Times New Roman" w:hAnsi="Times New Roman"/>
          <w:b/>
          <w:sz w:val="28"/>
          <w:szCs w:val="28"/>
        </w:rPr>
        <w:t>Стратегічна ціль А.1. Сприяння залученню інвестицій</w:t>
      </w:r>
    </w:p>
    <w:p w14:paraId="63CA84AF" w14:textId="51787FFE" w:rsidR="00B84DF8" w:rsidRPr="003650A8" w:rsidRDefault="00B84DF8" w:rsidP="009E74DA">
      <w:pPr>
        <w:widowControl w:val="0"/>
        <w:spacing w:after="0" w:line="240" w:lineRule="auto"/>
        <w:contextualSpacing/>
        <w:jc w:val="both"/>
        <w:rPr>
          <w:rFonts w:ascii="Times New Roman" w:eastAsia="Times New Roman" w:hAnsi="Times New Roman"/>
          <w:i/>
          <w:sz w:val="28"/>
          <w:szCs w:val="28"/>
        </w:rPr>
      </w:pPr>
      <w:r w:rsidRPr="003650A8">
        <w:rPr>
          <w:rFonts w:ascii="Times New Roman" w:hAnsi="Times New Roman"/>
          <w:b/>
          <w:sz w:val="28"/>
          <w:szCs w:val="28"/>
        </w:rPr>
        <w:t>Опера</w:t>
      </w:r>
      <w:r w:rsidR="00574288">
        <w:rPr>
          <w:rFonts w:ascii="Times New Roman" w:hAnsi="Times New Roman"/>
          <w:b/>
          <w:sz w:val="28"/>
          <w:szCs w:val="28"/>
        </w:rPr>
        <w:t>тивна</w:t>
      </w:r>
      <w:r w:rsidRPr="003650A8">
        <w:rPr>
          <w:rFonts w:ascii="Times New Roman" w:hAnsi="Times New Roman"/>
          <w:b/>
          <w:sz w:val="28"/>
          <w:szCs w:val="28"/>
        </w:rPr>
        <w:t xml:space="preserve"> ціль А.1.1. Підвищення інвестиційної привабливості громади та промоція громади</w:t>
      </w:r>
    </w:p>
    <w:tbl>
      <w:tblPr>
        <w:tblStyle w:val="a4"/>
        <w:tblW w:w="15588" w:type="dxa"/>
        <w:tblLayout w:type="fixed"/>
        <w:tblLook w:val="04A0" w:firstRow="1" w:lastRow="0" w:firstColumn="1" w:lastColumn="0" w:noHBand="0" w:noVBand="1"/>
      </w:tblPr>
      <w:tblGrid>
        <w:gridCol w:w="1951"/>
        <w:gridCol w:w="2552"/>
        <w:gridCol w:w="1984"/>
        <w:gridCol w:w="2126"/>
        <w:gridCol w:w="1418"/>
        <w:gridCol w:w="1701"/>
        <w:gridCol w:w="1417"/>
        <w:gridCol w:w="1418"/>
        <w:gridCol w:w="1021"/>
      </w:tblGrid>
      <w:tr w:rsidR="00B84DF8" w:rsidRPr="003650A8" w14:paraId="55F71242" w14:textId="77777777" w:rsidTr="008743CD">
        <w:trPr>
          <w:trHeight w:val="1106"/>
        </w:trPr>
        <w:tc>
          <w:tcPr>
            <w:tcW w:w="1951" w:type="dxa"/>
            <w:vAlign w:val="center"/>
          </w:tcPr>
          <w:p w14:paraId="6B51140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552" w:type="dxa"/>
            <w:vAlign w:val="center"/>
          </w:tcPr>
          <w:p w14:paraId="207929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3381EE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B05927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FD12C0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369232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1B78A2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93BE9E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A887CA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5122448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AAB6AD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D2EDA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597103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5FA1898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3266D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0434E6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C8144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062CAB7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021" w:type="dxa"/>
            <w:vAlign w:val="center"/>
          </w:tcPr>
          <w:p w14:paraId="7ABA3E5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4982221" w14:textId="77777777" w:rsidTr="008743CD">
        <w:trPr>
          <w:trHeight w:val="274"/>
        </w:trPr>
        <w:tc>
          <w:tcPr>
            <w:tcW w:w="1951" w:type="dxa"/>
          </w:tcPr>
          <w:p w14:paraId="028448B8" w14:textId="77777777" w:rsidR="00B84DF8" w:rsidRPr="003650A8" w:rsidRDefault="00B84DF8" w:rsidP="009E74DA">
            <w:pPr>
              <w:rPr>
                <w:rFonts w:ascii="Times New Roman" w:hAnsi="Times New Roman"/>
                <w:lang w:val="uk-UA"/>
              </w:rPr>
            </w:pPr>
            <w:r w:rsidRPr="003650A8">
              <w:rPr>
                <w:rFonts w:ascii="Times New Roman" w:hAnsi="Times New Roman"/>
                <w:lang w:val="uk-UA"/>
              </w:rPr>
              <w:t>А.1.1.1 освоєння території індустріального парку «Перший еко-індустріальний парк»</w:t>
            </w:r>
          </w:p>
        </w:tc>
        <w:tc>
          <w:tcPr>
            <w:tcW w:w="2552" w:type="dxa"/>
          </w:tcPr>
          <w:p w14:paraId="27E66D0C"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майданчики, підготовлені для розміщення об'єктів промисловості, логістики та супутнього сервісу</w:t>
            </w:r>
          </w:p>
        </w:tc>
        <w:tc>
          <w:tcPr>
            <w:tcW w:w="1984" w:type="dxa"/>
          </w:tcPr>
          <w:p w14:paraId="4DF233A9" w14:textId="77777777" w:rsidR="00B84DF8" w:rsidRPr="003650A8" w:rsidRDefault="00B84DF8" w:rsidP="009E74DA">
            <w:pPr>
              <w:rPr>
                <w:rFonts w:ascii="Times New Roman" w:hAnsi="Times New Roman"/>
                <w:lang w:val="uk-UA"/>
              </w:rPr>
            </w:pPr>
            <w:r w:rsidRPr="003650A8">
              <w:rPr>
                <w:rFonts w:ascii="Times New Roman" w:hAnsi="Times New Roman"/>
                <w:lang w:val="uk-UA"/>
              </w:rPr>
              <w:t>1. Збільшення доходів у місцевий бюджет</w:t>
            </w:r>
          </w:p>
          <w:p w14:paraId="5FB4C41E" w14:textId="77777777" w:rsidR="00B84DF8" w:rsidRPr="003650A8" w:rsidRDefault="00B84DF8" w:rsidP="009E74DA">
            <w:pPr>
              <w:rPr>
                <w:rFonts w:ascii="Times New Roman" w:hAnsi="Times New Roman"/>
                <w:lang w:val="uk-UA"/>
              </w:rPr>
            </w:pPr>
            <w:r w:rsidRPr="003650A8">
              <w:rPr>
                <w:rFonts w:ascii="Times New Roman" w:hAnsi="Times New Roman"/>
                <w:lang w:val="uk-UA"/>
              </w:rPr>
              <w:t>2. Створення нових робочих місць</w:t>
            </w:r>
          </w:p>
        </w:tc>
        <w:tc>
          <w:tcPr>
            <w:tcW w:w="2126" w:type="dxa"/>
          </w:tcPr>
          <w:p w14:paraId="34D4980D" w14:textId="77777777" w:rsidR="00B84DF8" w:rsidRPr="003650A8" w:rsidRDefault="00B84DF8" w:rsidP="009E74DA">
            <w:pPr>
              <w:rPr>
                <w:rFonts w:ascii="Times New Roman" w:hAnsi="Times New Roman"/>
                <w:lang w:val="uk-UA"/>
              </w:rPr>
            </w:pPr>
            <w:r w:rsidRPr="003650A8">
              <w:rPr>
                <w:rFonts w:ascii="Times New Roman" w:hAnsi="Times New Roman"/>
                <w:lang w:val="uk-UA"/>
              </w:rPr>
              <w:t>1. Кількість компаній та підприємств, які зайшли на територію індустріального парку</w:t>
            </w:r>
          </w:p>
          <w:p w14:paraId="5ADA0CCD" w14:textId="77777777" w:rsidR="00B84DF8" w:rsidRPr="003650A8" w:rsidRDefault="00B84DF8" w:rsidP="009E74DA">
            <w:pPr>
              <w:rPr>
                <w:rFonts w:ascii="Times New Roman" w:hAnsi="Times New Roman"/>
                <w:lang w:val="uk-UA"/>
              </w:rPr>
            </w:pPr>
            <w:r w:rsidRPr="003650A8">
              <w:rPr>
                <w:rFonts w:ascii="Times New Roman" w:hAnsi="Times New Roman"/>
                <w:lang w:val="uk-UA"/>
              </w:rPr>
              <w:t>2. Кількість створених нових робочих місць</w:t>
            </w:r>
          </w:p>
        </w:tc>
        <w:tc>
          <w:tcPr>
            <w:tcW w:w="1418" w:type="dxa"/>
          </w:tcPr>
          <w:p w14:paraId="7A2A0BC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керуючої компанії</w:t>
            </w:r>
          </w:p>
        </w:tc>
        <w:tc>
          <w:tcPr>
            <w:tcW w:w="1701" w:type="dxa"/>
          </w:tcPr>
          <w:p w14:paraId="3A11F1E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КП «Долина-Інвест»</w:t>
            </w:r>
          </w:p>
        </w:tc>
        <w:tc>
          <w:tcPr>
            <w:tcW w:w="1417" w:type="dxa"/>
          </w:tcPr>
          <w:p w14:paraId="5D7A48C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374762B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48A317E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Відсутність фінансу-вання на реалізацію даних заходів</w:t>
            </w:r>
          </w:p>
        </w:tc>
        <w:tc>
          <w:tcPr>
            <w:tcW w:w="1021" w:type="dxa"/>
          </w:tcPr>
          <w:p w14:paraId="33D95B81"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097CCCFC" w14:textId="77777777" w:rsidTr="008743CD">
        <w:trPr>
          <w:trHeight w:val="274"/>
        </w:trPr>
        <w:tc>
          <w:tcPr>
            <w:tcW w:w="1951" w:type="dxa"/>
          </w:tcPr>
          <w:p w14:paraId="4B6223A7" w14:textId="77777777" w:rsidR="00B84DF8" w:rsidRPr="003650A8" w:rsidRDefault="00B84DF8" w:rsidP="009E74DA">
            <w:pPr>
              <w:rPr>
                <w:rFonts w:ascii="Times New Roman" w:hAnsi="Times New Roman"/>
                <w:lang w:val="uk-UA"/>
              </w:rPr>
            </w:pPr>
            <w:r w:rsidRPr="003650A8">
              <w:rPr>
                <w:rFonts w:ascii="Times New Roman" w:hAnsi="Times New Roman"/>
                <w:lang w:val="uk-UA"/>
              </w:rPr>
              <w:t>А.1.1.2 проведення Бойківського Міжнародного інвестиційного форуму «EXPO»</w:t>
            </w:r>
          </w:p>
        </w:tc>
        <w:tc>
          <w:tcPr>
            <w:tcW w:w="2552" w:type="dxa"/>
          </w:tcPr>
          <w:p w14:paraId="0EFEAB71"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платформу для майбутньої співпраці влади і бізнесу</w:t>
            </w:r>
          </w:p>
        </w:tc>
        <w:tc>
          <w:tcPr>
            <w:tcW w:w="1984" w:type="dxa"/>
          </w:tcPr>
          <w:p w14:paraId="5B03C57F" w14:textId="77777777" w:rsidR="00B84DF8" w:rsidRPr="003650A8" w:rsidRDefault="00B84DF8" w:rsidP="009E74DA">
            <w:pPr>
              <w:pStyle w:val="a3"/>
              <w:ind w:left="42"/>
              <w:rPr>
                <w:rFonts w:ascii="Times New Roman" w:eastAsiaTheme="minorHAnsi" w:hAnsi="Times New Roman"/>
                <w:lang w:val="uk-UA"/>
              </w:rPr>
            </w:pPr>
            <w:r w:rsidRPr="003650A8">
              <w:rPr>
                <w:rFonts w:ascii="Times New Roman" w:eastAsiaTheme="minorHAnsi" w:hAnsi="Times New Roman"/>
                <w:lang w:val="uk-UA"/>
              </w:rPr>
              <w:t>1. Покращення інвестиційного клімату в громаді.</w:t>
            </w:r>
          </w:p>
          <w:p w14:paraId="3ABC82DC" w14:textId="77777777" w:rsidR="00B84DF8" w:rsidRPr="003650A8" w:rsidRDefault="00B84DF8" w:rsidP="009E74DA">
            <w:pPr>
              <w:rPr>
                <w:rFonts w:ascii="Times New Roman" w:hAnsi="Times New Roman"/>
                <w:lang w:val="uk-UA"/>
              </w:rPr>
            </w:pPr>
            <w:r w:rsidRPr="003650A8">
              <w:rPr>
                <w:rFonts w:ascii="Times New Roman" w:hAnsi="Times New Roman"/>
                <w:lang w:val="uk-UA"/>
              </w:rPr>
              <w:t>2. Підвищення пізнаваності території громади</w:t>
            </w:r>
          </w:p>
        </w:tc>
        <w:tc>
          <w:tcPr>
            <w:tcW w:w="2126" w:type="dxa"/>
          </w:tcPr>
          <w:p w14:paraId="6CF5171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підписаних угод про співпрацю між владою та бізнесом</w:t>
            </w:r>
          </w:p>
        </w:tc>
        <w:tc>
          <w:tcPr>
            <w:tcW w:w="1418" w:type="dxa"/>
          </w:tcPr>
          <w:p w14:paraId="118315FD"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Офіційний веб-сайт міської ради</w:t>
            </w:r>
          </w:p>
        </w:tc>
        <w:tc>
          <w:tcPr>
            <w:tcW w:w="1701" w:type="dxa"/>
          </w:tcPr>
          <w:p w14:paraId="6CEF358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2FE5FCE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2523D08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6A02D39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60BDDEE2" w14:textId="77777777" w:rsidTr="008743CD">
        <w:trPr>
          <w:trHeight w:val="274"/>
        </w:trPr>
        <w:tc>
          <w:tcPr>
            <w:tcW w:w="1951" w:type="dxa"/>
          </w:tcPr>
          <w:p w14:paraId="13D093B3" w14:textId="77777777" w:rsidR="00B84DF8" w:rsidRPr="003650A8" w:rsidRDefault="00B84DF8" w:rsidP="009E74DA">
            <w:pPr>
              <w:rPr>
                <w:rFonts w:ascii="Times New Roman" w:hAnsi="Times New Roman"/>
                <w:lang w:val="uk-UA"/>
              </w:rPr>
            </w:pPr>
            <w:r w:rsidRPr="003650A8">
              <w:rPr>
                <w:rFonts w:ascii="Times New Roman" w:hAnsi="Times New Roman"/>
                <w:lang w:val="uk-UA"/>
              </w:rPr>
              <w:t>А.1.1.3 підготовка та супровід інвестиційних проєктів</w:t>
            </w:r>
          </w:p>
        </w:tc>
        <w:tc>
          <w:tcPr>
            <w:tcW w:w="2552" w:type="dxa"/>
          </w:tcPr>
          <w:p w14:paraId="43BEFDB0"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базу даних інвестиційних проектів</w:t>
            </w:r>
          </w:p>
        </w:tc>
        <w:tc>
          <w:tcPr>
            <w:tcW w:w="1984" w:type="dxa"/>
          </w:tcPr>
          <w:p w14:paraId="1117239B" w14:textId="77777777" w:rsidR="00B84DF8" w:rsidRPr="003650A8" w:rsidRDefault="00B84DF8" w:rsidP="009E74DA">
            <w:pPr>
              <w:rPr>
                <w:rFonts w:ascii="Times New Roman" w:hAnsi="Times New Roman"/>
                <w:lang w:val="uk-UA"/>
              </w:rPr>
            </w:pPr>
            <w:r w:rsidRPr="003650A8">
              <w:rPr>
                <w:rFonts w:ascii="Times New Roman" w:hAnsi="Times New Roman"/>
                <w:lang w:val="uk-UA"/>
              </w:rPr>
              <w:t>Збільшення обсягу інвестицій в громаду</w:t>
            </w:r>
          </w:p>
        </w:tc>
        <w:tc>
          <w:tcPr>
            <w:tcW w:w="2126" w:type="dxa"/>
          </w:tcPr>
          <w:p w14:paraId="3FBD9C8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підготовлених інвестиційних проектів</w:t>
            </w:r>
          </w:p>
        </w:tc>
        <w:tc>
          <w:tcPr>
            <w:tcW w:w="1418" w:type="dxa"/>
          </w:tcPr>
          <w:p w14:paraId="682B52EA"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Офіційний веб-сайт міської ради</w:t>
            </w:r>
          </w:p>
        </w:tc>
        <w:tc>
          <w:tcPr>
            <w:tcW w:w="1701" w:type="dxa"/>
          </w:tcPr>
          <w:p w14:paraId="6118D3B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107F053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73F82B3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129E5F6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4B9A0860" w14:textId="77777777" w:rsidTr="008743CD">
        <w:trPr>
          <w:trHeight w:val="274"/>
        </w:trPr>
        <w:tc>
          <w:tcPr>
            <w:tcW w:w="1951" w:type="dxa"/>
          </w:tcPr>
          <w:p w14:paraId="6F1C6B5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А.1.1.4 розробка </w:t>
            </w:r>
            <w:r w:rsidRPr="003650A8">
              <w:rPr>
                <w:rFonts w:ascii="Times New Roman" w:hAnsi="Times New Roman"/>
                <w:lang w:val="uk-UA"/>
              </w:rPr>
              <w:lastRenderedPageBreak/>
              <w:t>промоційних відеороликів Долинської територіальної громади</w:t>
            </w:r>
          </w:p>
        </w:tc>
        <w:tc>
          <w:tcPr>
            <w:tcW w:w="2552" w:type="dxa"/>
          </w:tcPr>
          <w:p w14:paraId="304F4113"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Створено 1 відеоролик </w:t>
            </w:r>
            <w:r w:rsidRPr="003650A8">
              <w:rPr>
                <w:rFonts w:ascii="Times New Roman" w:hAnsi="Times New Roman"/>
                <w:lang w:val="uk-UA"/>
              </w:rPr>
              <w:lastRenderedPageBreak/>
              <w:t>про інвестиційний потенціал громади</w:t>
            </w:r>
          </w:p>
        </w:tc>
        <w:tc>
          <w:tcPr>
            <w:tcW w:w="1984" w:type="dxa"/>
          </w:tcPr>
          <w:p w14:paraId="6B80469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Покращення </w:t>
            </w:r>
            <w:r w:rsidRPr="003650A8">
              <w:rPr>
                <w:rFonts w:ascii="Times New Roman" w:hAnsi="Times New Roman"/>
                <w:lang w:val="uk-UA"/>
              </w:rPr>
              <w:lastRenderedPageBreak/>
              <w:t>інвестиційного клімату в громаді</w:t>
            </w:r>
          </w:p>
        </w:tc>
        <w:tc>
          <w:tcPr>
            <w:tcW w:w="2126" w:type="dxa"/>
          </w:tcPr>
          <w:p w14:paraId="33214D7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Охоплення цільової </w:t>
            </w:r>
            <w:r w:rsidRPr="003650A8">
              <w:rPr>
                <w:rFonts w:ascii="Times New Roman" w:hAnsi="Times New Roman"/>
                <w:lang w:val="uk-UA"/>
              </w:rPr>
              <w:lastRenderedPageBreak/>
              <w:t xml:space="preserve">аудиторії </w:t>
            </w:r>
          </w:p>
        </w:tc>
        <w:tc>
          <w:tcPr>
            <w:tcW w:w="1418" w:type="dxa"/>
          </w:tcPr>
          <w:p w14:paraId="1FA5F86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Офіційний </w:t>
            </w:r>
            <w:r w:rsidRPr="003650A8">
              <w:rPr>
                <w:rFonts w:ascii="Times New Roman" w:hAnsi="Times New Roman"/>
                <w:lang w:val="uk-UA"/>
              </w:rPr>
              <w:lastRenderedPageBreak/>
              <w:t>веб-сайт міської ради</w:t>
            </w:r>
          </w:p>
        </w:tc>
        <w:tc>
          <w:tcPr>
            <w:tcW w:w="1701" w:type="dxa"/>
          </w:tcPr>
          <w:p w14:paraId="3D37019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Відділ </w:t>
            </w:r>
            <w:r w:rsidRPr="003650A8">
              <w:rPr>
                <w:rFonts w:ascii="Times New Roman" w:hAnsi="Times New Roman"/>
                <w:color w:val="000000" w:themeColor="text1"/>
                <w:lang w:val="uk-UA"/>
              </w:rPr>
              <w:lastRenderedPageBreak/>
              <w:t>інвестицій і туризму управління економіки Долинської міської ради</w:t>
            </w:r>
          </w:p>
        </w:tc>
        <w:tc>
          <w:tcPr>
            <w:tcW w:w="1417" w:type="dxa"/>
          </w:tcPr>
          <w:p w14:paraId="024437C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Місцевий </w:t>
            </w:r>
            <w:r w:rsidRPr="003650A8">
              <w:rPr>
                <w:rFonts w:ascii="Times New Roman" w:hAnsi="Times New Roman"/>
                <w:color w:val="000000" w:themeColor="text1"/>
                <w:lang w:val="uk-UA"/>
              </w:rPr>
              <w:lastRenderedPageBreak/>
              <w:t>бюджет</w:t>
            </w:r>
          </w:p>
        </w:tc>
        <w:tc>
          <w:tcPr>
            <w:tcW w:w="1418" w:type="dxa"/>
          </w:tcPr>
          <w:p w14:paraId="0E1D6D5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Відсутність </w:t>
            </w:r>
            <w:r w:rsidRPr="003650A8">
              <w:rPr>
                <w:rFonts w:ascii="Times New Roman" w:hAnsi="Times New Roman"/>
                <w:color w:val="000000" w:themeColor="text1"/>
                <w:lang w:val="uk-UA"/>
              </w:rPr>
              <w:lastRenderedPageBreak/>
              <w:t>фінансування на реалізацію даних заходів</w:t>
            </w:r>
          </w:p>
        </w:tc>
        <w:tc>
          <w:tcPr>
            <w:tcW w:w="1021" w:type="dxa"/>
          </w:tcPr>
          <w:p w14:paraId="19F79EF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2024 -</w:t>
            </w:r>
            <w:r w:rsidRPr="003650A8">
              <w:rPr>
                <w:rFonts w:ascii="Times New Roman" w:hAnsi="Times New Roman"/>
                <w:color w:val="000000" w:themeColor="text1"/>
                <w:lang w:val="uk-UA"/>
              </w:rPr>
              <w:lastRenderedPageBreak/>
              <w:t>2027 роки</w:t>
            </w:r>
          </w:p>
        </w:tc>
      </w:tr>
      <w:tr w:rsidR="00B84DF8" w:rsidRPr="003650A8" w14:paraId="1C5799CB" w14:textId="77777777" w:rsidTr="008743CD">
        <w:trPr>
          <w:trHeight w:val="274"/>
        </w:trPr>
        <w:tc>
          <w:tcPr>
            <w:tcW w:w="1951" w:type="dxa"/>
          </w:tcPr>
          <w:p w14:paraId="6F402FE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А.1.1.5 пошук інвесторів для реалізації відповідних інвестиційних проєктів.</w:t>
            </w:r>
          </w:p>
        </w:tc>
        <w:tc>
          <w:tcPr>
            <w:tcW w:w="2552" w:type="dxa"/>
          </w:tcPr>
          <w:p w14:paraId="0C799EE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Розміщено на офіційному вебсайті інвестиційні пропозиції – не менше 2 на рік.</w:t>
            </w:r>
          </w:p>
        </w:tc>
        <w:tc>
          <w:tcPr>
            <w:tcW w:w="1984" w:type="dxa"/>
          </w:tcPr>
          <w:p w14:paraId="30D11D5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Покращення інвестиційного клімату в громаді.</w:t>
            </w:r>
          </w:p>
        </w:tc>
        <w:tc>
          <w:tcPr>
            <w:tcW w:w="2126" w:type="dxa"/>
          </w:tcPr>
          <w:p w14:paraId="615F794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залучених інвесторів.</w:t>
            </w:r>
          </w:p>
        </w:tc>
        <w:tc>
          <w:tcPr>
            <w:tcW w:w="1418" w:type="dxa"/>
          </w:tcPr>
          <w:p w14:paraId="26BBACF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Офіційний веб-сайт міської ради</w:t>
            </w:r>
          </w:p>
        </w:tc>
        <w:tc>
          <w:tcPr>
            <w:tcW w:w="1701" w:type="dxa"/>
          </w:tcPr>
          <w:p w14:paraId="08E797B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37B2FC8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688D91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1A21C3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7E0047F0" w14:textId="77777777" w:rsidTr="008743CD">
        <w:trPr>
          <w:trHeight w:val="274"/>
        </w:trPr>
        <w:tc>
          <w:tcPr>
            <w:tcW w:w="1951" w:type="dxa"/>
          </w:tcPr>
          <w:p w14:paraId="67B3C29B" w14:textId="77777777" w:rsidR="00B84DF8" w:rsidRPr="003650A8" w:rsidRDefault="00B84DF8" w:rsidP="009E74DA">
            <w:pPr>
              <w:rPr>
                <w:rFonts w:ascii="Times New Roman" w:hAnsi="Times New Roman"/>
                <w:lang w:val="uk-UA"/>
              </w:rPr>
            </w:pPr>
            <w:r w:rsidRPr="003650A8">
              <w:rPr>
                <w:rFonts w:ascii="Times New Roman" w:hAnsi="Times New Roman"/>
                <w:lang w:val="uk-UA"/>
              </w:rPr>
              <w:t>А.1.1.6 залучення інвестицій в громаду через проєкти та конкурси Асоціацій та інших організацій</w:t>
            </w:r>
          </w:p>
        </w:tc>
        <w:tc>
          <w:tcPr>
            <w:tcW w:w="2552" w:type="dxa"/>
          </w:tcPr>
          <w:p w14:paraId="763DA78C" w14:textId="77777777" w:rsidR="00B84DF8" w:rsidRPr="003650A8" w:rsidRDefault="00B84DF8" w:rsidP="009E74DA">
            <w:pPr>
              <w:rPr>
                <w:rFonts w:ascii="Times New Roman" w:hAnsi="Times New Roman"/>
                <w:lang w:val="uk-UA"/>
              </w:rPr>
            </w:pPr>
            <w:r w:rsidRPr="003650A8">
              <w:rPr>
                <w:rFonts w:ascii="Times New Roman" w:hAnsi="Times New Roman"/>
                <w:lang w:val="uk-UA"/>
              </w:rPr>
              <w:t>Реалізовано спільно із Асоціаціями та іншими організаціями не менше 3-х проєктів</w:t>
            </w:r>
          </w:p>
        </w:tc>
        <w:tc>
          <w:tcPr>
            <w:tcW w:w="1984" w:type="dxa"/>
          </w:tcPr>
          <w:p w14:paraId="36518DA3" w14:textId="77777777" w:rsidR="00B84DF8" w:rsidRPr="003650A8" w:rsidRDefault="00B84DF8" w:rsidP="009E74DA">
            <w:pPr>
              <w:rPr>
                <w:rFonts w:ascii="Times New Roman" w:hAnsi="Times New Roman"/>
                <w:lang w:val="uk-UA"/>
              </w:rPr>
            </w:pPr>
            <w:r w:rsidRPr="003650A8">
              <w:rPr>
                <w:rFonts w:ascii="Times New Roman" w:hAnsi="Times New Roman"/>
                <w:lang w:val="uk-UA"/>
              </w:rPr>
              <w:t>Збільшення обсягу інвестицій в громаду</w:t>
            </w:r>
          </w:p>
        </w:tc>
        <w:tc>
          <w:tcPr>
            <w:tcW w:w="2126" w:type="dxa"/>
          </w:tcPr>
          <w:p w14:paraId="71B36FB7" w14:textId="77777777" w:rsidR="00B84DF8" w:rsidRPr="003650A8" w:rsidRDefault="00B84DF8" w:rsidP="009E74DA">
            <w:pPr>
              <w:rPr>
                <w:rFonts w:ascii="Times New Roman" w:hAnsi="Times New Roman"/>
                <w:lang w:val="uk-UA"/>
              </w:rPr>
            </w:pPr>
            <w:r w:rsidRPr="003650A8">
              <w:rPr>
                <w:rFonts w:ascii="Times New Roman" w:hAnsi="Times New Roman"/>
                <w:lang w:val="uk-UA"/>
              </w:rPr>
              <w:t>Сума залучених інвестицій на реалізацію проєктів</w:t>
            </w:r>
          </w:p>
        </w:tc>
        <w:tc>
          <w:tcPr>
            <w:tcW w:w="1418" w:type="dxa"/>
          </w:tcPr>
          <w:p w14:paraId="0BD1C6F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відділу інвестицій і туризму управління економіки Долинської міської ради</w:t>
            </w:r>
          </w:p>
        </w:tc>
        <w:tc>
          <w:tcPr>
            <w:tcW w:w="1701" w:type="dxa"/>
          </w:tcPr>
          <w:p w14:paraId="09CA41B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2F475FA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602E15A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6302D05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3D94C26C" w14:textId="77777777" w:rsidTr="008743CD">
        <w:trPr>
          <w:trHeight w:val="274"/>
        </w:trPr>
        <w:tc>
          <w:tcPr>
            <w:tcW w:w="1951" w:type="dxa"/>
          </w:tcPr>
          <w:p w14:paraId="6BD4BF51" w14:textId="77777777" w:rsidR="00B84DF8" w:rsidRPr="003650A8" w:rsidRDefault="00B84DF8" w:rsidP="009E74DA">
            <w:pPr>
              <w:rPr>
                <w:rFonts w:ascii="Times New Roman" w:hAnsi="Times New Roman"/>
                <w:lang w:val="uk-UA"/>
              </w:rPr>
            </w:pPr>
            <w:r w:rsidRPr="003650A8">
              <w:rPr>
                <w:rFonts w:ascii="Times New Roman" w:hAnsi="Times New Roman"/>
                <w:lang w:val="uk-UA"/>
              </w:rPr>
              <w:t>А.1.1.7 презентація потенціалу та можливостей інвестиційного сектору громади на відповідних заходах</w:t>
            </w:r>
          </w:p>
        </w:tc>
        <w:tc>
          <w:tcPr>
            <w:tcW w:w="2552" w:type="dxa"/>
          </w:tcPr>
          <w:p w14:paraId="5BBC6D73" w14:textId="77777777" w:rsidR="00B84DF8" w:rsidRPr="003650A8" w:rsidRDefault="00B84DF8" w:rsidP="009E74DA">
            <w:pPr>
              <w:rPr>
                <w:rFonts w:ascii="Times New Roman" w:hAnsi="Times New Roman"/>
                <w:lang w:val="uk-UA"/>
              </w:rPr>
            </w:pPr>
            <w:r w:rsidRPr="003650A8">
              <w:rPr>
                <w:rFonts w:ascii="Times New Roman" w:hAnsi="Times New Roman"/>
                <w:lang w:val="uk-UA"/>
              </w:rPr>
              <w:t>Презентовано інвестиційні можливості громади на заходах – не менше на 1 –му заході на рік</w:t>
            </w:r>
          </w:p>
        </w:tc>
        <w:tc>
          <w:tcPr>
            <w:tcW w:w="1984" w:type="dxa"/>
          </w:tcPr>
          <w:p w14:paraId="66BFCBB0" w14:textId="77777777" w:rsidR="00B84DF8" w:rsidRPr="003650A8" w:rsidRDefault="00B84DF8" w:rsidP="009E74DA">
            <w:pPr>
              <w:rPr>
                <w:rFonts w:ascii="Times New Roman" w:hAnsi="Times New Roman"/>
                <w:lang w:val="uk-UA"/>
              </w:rPr>
            </w:pPr>
            <w:r w:rsidRPr="003650A8">
              <w:rPr>
                <w:rFonts w:ascii="Times New Roman" w:hAnsi="Times New Roman"/>
                <w:lang w:val="uk-UA"/>
              </w:rPr>
              <w:t>Залучення інвестицій в громаду</w:t>
            </w:r>
          </w:p>
        </w:tc>
        <w:tc>
          <w:tcPr>
            <w:tcW w:w="2126" w:type="dxa"/>
          </w:tcPr>
          <w:p w14:paraId="66F602E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залучених інвесторів у громаду</w:t>
            </w:r>
          </w:p>
        </w:tc>
        <w:tc>
          <w:tcPr>
            <w:tcW w:w="1418" w:type="dxa"/>
          </w:tcPr>
          <w:p w14:paraId="06D9CA8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відділу інвестицій і туризму управління економіки Долинської міської ради</w:t>
            </w:r>
          </w:p>
        </w:tc>
        <w:tc>
          <w:tcPr>
            <w:tcW w:w="1701" w:type="dxa"/>
          </w:tcPr>
          <w:p w14:paraId="6C3AA35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Pr>
          <w:p w14:paraId="2099DA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496E0D0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Pr>
          <w:p w14:paraId="1DF7917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0EF37F8E" w14:textId="362CC675" w:rsidR="00B84DF8" w:rsidRPr="003650A8" w:rsidRDefault="001644DF" w:rsidP="009E74DA">
      <w:pPr>
        <w:spacing w:after="0" w:line="240" w:lineRule="auto"/>
        <w:jc w:val="both"/>
        <w:rPr>
          <w:rFonts w:ascii="Times New Roman" w:hAnsi="Times New Roman"/>
          <w:b/>
          <w:color w:val="000000" w:themeColor="text1"/>
          <w:sz w:val="28"/>
          <w:szCs w:val="28"/>
        </w:rPr>
      </w:pPr>
      <w:r>
        <w:rPr>
          <w:rFonts w:ascii="Times New Roman" w:hAnsi="Times New Roman"/>
          <w:b/>
          <w:color w:val="000000" w:themeColor="text1"/>
          <w:sz w:val="28"/>
          <w:szCs w:val="28"/>
        </w:rPr>
        <w:t xml:space="preserve">                                                                                     </w:t>
      </w:r>
    </w:p>
    <w:p w14:paraId="437AF84F"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5F94D2E0"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6B6AD5F5"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7C9EF822"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2E7127A7" w14:textId="17EA452E" w:rsidR="00B84DF8" w:rsidRPr="003650A8" w:rsidRDefault="00574288" w:rsidP="009E74DA">
      <w:pPr>
        <w:spacing w:after="0" w:line="240" w:lineRule="auto"/>
        <w:jc w:val="both"/>
        <w:rPr>
          <w:rFonts w:ascii="Times New Roman" w:hAnsi="Times New Roman"/>
          <w:b/>
          <w:color w:val="000000" w:themeColor="text1"/>
          <w:sz w:val="28"/>
          <w:szCs w:val="28"/>
        </w:rPr>
      </w:pPr>
      <w:r w:rsidRPr="003650A8">
        <w:rPr>
          <w:rFonts w:ascii="Times New Roman" w:hAnsi="Times New Roman"/>
          <w:b/>
          <w:sz w:val="28"/>
          <w:szCs w:val="28"/>
        </w:rPr>
        <w:lastRenderedPageBreak/>
        <w:t>Опера</w:t>
      </w:r>
      <w:r>
        <w:rPr>
          <w:rFonts w:ascii="Times New Roman" w:hAnsi="Times New Roman"/>
          <w:b/>
          <w:sz w:val="28"/>
          <w:szCs w:val="28"/>
        </w:rPr>
        <w:t>тивна</w:t>
      </w:r>
      <w:r w:rsidR="00B84DF8" w:rsidRPr="003650A8">
        <w:rPr>
          <w:rFonts w:ascii="Times New Roman" w:hAnsi="Times New Roman"/>
          <w:b/>
          <w:color w:val="000000" w:themeColor="text1"/>
          <w:sz w:val="28"/>
          <w:szCs w:val="28"/>
        </w:rPr>
        <w:t xml:space="preserve"> ціль А1.2. Розвиток міжнародної співпраці</w:t>
      </w:r>
    </w:p>
    <w:tbl>
      <w:tblPr>
        <w:tblStyle w:val="a4"/>
        <w:tblW w:w="15559" w:type="dxa"/>
        <w:tblLayout w:type="fixed"/>
        <w:tblLook w:val="04A0" w:firstRow="1" w:lastRow="0" w:firstColumn="1" w:lastColumn="0" w:noHBand="0" w:noVBand="1"/>
      </w:tblPr>
      <w:tblGrid>
        <w:gridCol w:w="1951"/>
        <w:gridCol w:w="2552"/>
        <w:gridCol w:w="1984"/>
        <w:gridCol w:w="2126"/>
        <w:gridCol w:w="1418"/>
        <w:gridCol w:w="1701"/>
        <w:gridCol w:w="1417"/>
        <w:gridCol w:w="1418"/>
        <w:gridCol w:w="992"/>
      </w:tblGrid>
      <w:tr w:rsidR="00B84DF8" w:rsidRPr="003650A8" w14:paraId="698032FA" w14:textId="77777777" w:rsidTr="008743CD">
        <w:trPr>
          <w:trHeight w:val="274"/>
        </w:trPr>
        <w:tc>
          <w:tcPr>
            <w:tcW w:w="1951" w:type="dxa"/>
            <w:vAlign w:val="center"/>
          </w:tcPr>
          <w:p w14:paraId="460B0C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552" w:type="dxa"/>
            <w:vAlign w:val="center"/>
          </w:tcPr>
          <w:p w14:paraId="30FBE9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B376BD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831F8F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029FDD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05FC0B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31550A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68F129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9C9BF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2BBE503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F1704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10BCC2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6CA4662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9F10D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FAE9E3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8F7D12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3620DC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5C85CA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1297ED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5D033BD" w14:textId="77777777" w:rsidTr="008743CD">
        <w:trPr>
          <w:trHeight w:val="274"/>
        </w:trPr>
        <w:tc>
          <w:tcPr>
            <w:tcW w:w="1951" w:type="dxa"/>
          </w:tcPr>
          <w:p w14:paraId="76307FFA" w14:textId="77777777" w:rsidR="00B84DF8" w:rsidRPr="003650A8" w:rsidRDefault="00B84DF8" w:rsidP="009E74DA">
            <w:pPr>
              <w:widowControl w:val="0"/>
              <w:pBdr>
                <w:top w:val="nil"/>
                <w:left w:val="nil"/>
                <w:bottom w:val="nil"/>
                <w:right w:val="nil"/>
                <w:between w:val="nil"/>
              </w:pBdr>
              <w:rPr>
                <w:rFonts w:ascii="Times New Roman" w:hAnsi="Times New Roman"/>
                <w:lang w:val="uk-UA"/>
              </w:rPr>
            </w:pPr>
            <w:r w:rsidRPr="003650A8">
              <w:rPr>
                <w:rFonts w:ascii="Times New Roman" w:hAnsi="Times New Roman"/>
                <w:lang w:val="uk-UA"/>
              </w:rPr>
              <w:t xml:space="preserve">А.1.2.1 </w:t>
            </w:r>
          </w:p>
          <w:p w14:paraId="3DAA8DE2" w14:textId="77777777" w:rsidR="00B84DF8" w:rsidRPr="003650A8" w:rsidRDefault="00B84DF8" w:rsidP="009E74DA">
            <w:pPr>
              <w:widowControl w:val="0"/>
              <w:pBdr>
                <w:top w:val="nil"/>
                <w:left w:val="nil"/>
                <w:bottom w:val="nil"/>
                <w:right w:val="nil"/>
                <w:between w:val="nil"/>
              </w:pBdr>
              <w:rPr>
                <w:rFonts w:ascii="Times New Roman" w:hAnsi="Times New Roman"/>
                <w:highlight w:val="green"/>
                <w:lang w:val="uk-UA"/>
              </w:rPr>
            </w:pPr>
            <w:r w:rsidRPr="003650A8">
              <w:rPr>
                <w:rFonts w:ascii="Times New Roman" w:hAnsi="Times New Roman"/>
                <w:lang w:val="uk-UA"/>
              </w:rPr>
              <w:t>розвиток співпраці у різних сферах життєдіяльності громади з містами-побратимами та іншими міжнародними організаціями</w:t>
            </w:r>
          </w:p>
        </w:tc>
        <w:tc>
          <w:tcPr>
            <w:tcW w:w="2552" w:type="dxa"/>
          </w:tcPr>
          <w:p w14:paraId="5311FEE0" w14:textId="77777777" w:rsidR="00B84DF8" w:rsidRPr="003650A8" w:rsidRDefault="00B84DF8" w:rsidP="009E74DA">
            <w:pPr>
              <w:rPr>
                <w:rFonts w:ascii="Times New Roman" w:hAnsi="Times New Roman"/>
                <w:lang w:val="uk-UA"/>
              </w:rPr>
            </w:pPr>
            <w:r w:rsidRPr="003650A8">
              <w:rPr>
                <w:rFonts w:ascii="Times New Roman" w:hAnsi="Times New Roman"/>
                <w:lang w:val="uk-UA"/>
              </w:rPr>
              <w:t>Організація заходів, участь у заходах організованих партнерами</w:t>
            </w:r>
          </w:p>
        </w:tc>
        <w:tc>
          <w:tcPr>
            <w:tcW w:w="1984" w:type="dxa"/>
          </w:tcPr>
          <w:p w14:paraId="746BC72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Розвиток співпраці в різних сферах (культура, освіта, спорт, туризм, підтримка бізнесу, енергоефектив-ність тощо) </w:t>
            </w:r>
          </w:p>
        </w:tc>
        <w:tc>
          <w:tcPr>
            <w:tcW w:w="2126" w:type="dxa"/>
          </w:tcPr>
          <w:p w14:paraId="65C496C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заходів в яких прийнято участь </w:t>
            </w:r>
          </w:p>
          <w:p w14:paraId="41D87E19"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організованих заходів</w:t>
            </w:r>
          </w:p>
        </w:tc>
        <w:tc>
          <w:tcPr>
            <w:tcW w:w="1418" w:type="dxa"/>
          </w:tcPr>
          <w:p w14:paraId="296A54F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Звіти про організовані  заходи /участь в заходах. Фото-,відео-матеріали/  публікації</w:t>
            </w:r>
          </w:p>
        </w:tc>
        <w:tc>
          <w:tcPr>
            <w:tcW w:w="1701" w:type="dxa"/>
          </w:tcPr>
          <w:p w14:paraId="6F4A069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w:t>
            </w:r>
            <w:r w:rsidRPr="003650A8">
              <w:rPr>
                <w:lang w:val="uk-UA"/>
              </w:rPr>
              <w:t xml:space="preserve"> </w:t>
            </w:r>
            <w:r w:rsidRPr="003650A8">
              <w:rPr>
                <w:rFonts w:ascii="Times New Roman" w:hAnsi="Times New Roman"/>
                <w:color w:val="000000" w:themeColor="text1"/>
                <w:lang w:val="uk-UA"/>
              </w:rPr>
              <w:t>міської ради</w:t>
            </w:r>
          </w:p>
        </w:tc>
        <w:tc>
          <w:tcPr>
            <w:tcW w:w="1417" w:type="dxa"/>
          </w:tcPr>
          <w:p w14:paraId="05EC4CB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5547CB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3E4CDD4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25D262E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132A38C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політичні зміни</w:t>
            </w:r>
          </w:p>
        </w:tc>
        <w:tc>
          <w:tcPr>
            <w:tcW w:w="992" w:type="dxa"/>
          </w:tcPr>
          <w:p w14:paraId="55CFF3F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7964E022" w14:textId="77777777" w:rsidTr="008743CD">
        <w:trPr>
          <w:trHeight w:val="3281"/>
        </w:trPr>
        <w:tc>
          <w:tcPr>
            <w:tcW w:w="1951" w:type="dxa"/>
          </w:tcPr>
          <w:p w14:paraId="3F5D92AE" w14:textId="77777777" w:rsidR="00B84DF8" w:rsidRPr="003650A8" w:rsidRDefault="00B84DF8" w:rsidP="009E74DA">
            <w:pPr>
              <w:widowControl w:val="0"/>
              <w:pBdr>
                <w:top w:val="nil"/>
                <w:left w:val="nil"/>
                <w:bottom w:val="nil"/>
                <w:right w:val="nil"/>
                <w:between w:val="nil"/>
              </w:pBdr>
              <w:rPr>
                <w:rFonts w:ascii="Times New Roman" w:hAnsi="Times New Roman"/>
                <w:lang w:val="uk-UA"/>
              </w:rPr>
            </w:pPr>
            <w:r w:rsidRPr="003650A8">
              <w:rPr>
                <w:rFonts w:ascii="Times New Roman" w:hAnsi="Times New Roman"/>
                <w:lang w:val="uk-UA"/>
              </w:rPr>
              <w:t>А.1.2.2 розширення міжнародного співробітництва шляхом залучення до співпраці нових іноземних муніципалітетів та інших міжнародних установ та організацій</w:t>
            </w:r>
          </w:p>
        </w:tc>
        <w:tc>
          <w:tcPr>
            <w:tcW w:w="2552" w:type="dxa"/>
          </w:tcPr>
          <w:p w14:paraId="03D0FFD2"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Підписано угоди про співпрацю з новими іноземними муніципалітетами/ міжнародними організаціями</w:t>
            </w:r>
          </w:p>
        </w:tc>
        <w:tc>
          <w:tcPr>
            <w:tcW w:w="1984" w:type="dxa"/>
          </w:tcPr>
          <w:p w14:paraId="03F2D044" w14:textId="77777777" w:rsidR="00B84DF8" w:rsidRPr="003650A8" w:rsidRDefault="00B84DF8" w:rsidP="009E74DA">
            <w:pPr>
              <w:rPr>
                <w:rFonts w:ascii="Times New Roman" w:hAnsi="Times New Roman"/>
                <w:lang w:val="uk-UA"/>
              </w:rPr>
            </w:pPr>
            <w:r w:rsidRPr="003650A8">
              <w:rPr>
                <w:rFonts w:ascii="Times New Roman" w:hAnsi="Times New Roman"/>
                <w:lang w:val="uk-UA"/>
              </w:rPr>
              <w:t>Зміцнення міжнародних зв'язків та обмін досвідом</w:t>
            </w:r>
          </w:p>
        </w:tc>
        <w:tc>
          <w:tcPr>
            <w:tcW w:w="2126" w:type="dxa"/>
          </w:tcPr>
          <w:p w14:paraId="152C844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укладених угод</w:t>
            </w:r>
          </w:p>
        </w:tc>
        <w:tc>
          <w:tcPr>
            <w:tcW w:w="1418" w:type="dxa"/>
          </w:tcPr>
          <w:p w14:paraId="67DBDE9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управління зовнішніх зв’язків та місцевого розвитку міської ради</w:t>
            </w:r>
          </w:p>
          <w:p w14:paraId="78F6A97B" w14:textId="77777777" w:rsidR="00B84DF8" w:rsidRPr="003650A8" w:rsidRDefault="00B84DF8" w:rsidP="009E74DA">
            <w:pPr>
              <w:rPr>
                <w:rFonts w:ascii="Times New Roman" w:hAnsi="Times New Roman"/>
                <w:color w:val="000000" w:themeColor="text1"/>
                <w:lang w:val="uk-UA"/>
              </w:rPr>
            </w:pPr>
          </w:p>
        </w:tc>
        <w:tc>
          <w:tcPr>
            <w:tcW w:w="1701" w:type="dxa"/>
          </w:tcPr>
          <w:p w14:paraId="29D0CC1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p w14:paraId="4A328AA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 </w:t>
            </w:r>
          </w:p>
        </w:tc>
        <w:tc>
          <w:tcPr>
            <w:tcW w:w="1417" w:type="dxa"/>
          </w:tcPr>
          <w:p w14:paraId="0FFE5C5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2C298BD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0E671D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33AA7B4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2E475C4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політичні зміни </w:t>
            </w:r>
          </w:p>
        </w:tc>
        <w:tc>
          <w:tcPr>
            <w:tcW w:w="992" w:type="dxa"/>
          </w:tcPr>
          <w:p w14:paraId="02AB1C2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37EBD109" w14:textId="77777777" w:rsidTr="008743CD">
        <w:trPr>
          <w:trHeight w:val="2263"/>
        </w:trPr>
        <w:tc>
          <w:tcPr>
            <w:tcW w:w="1951" w:type="dxa"/>
          </w:tcPr>
          <w:p w14:paraId="2DF766E0" w14:textId="77777777" w:rsidR="00B84DF8" w:rsidRPr="003650A8" w:rsidRDefault="00B84DF8" w:rsidP="009E74DA">
            <w:pPr>
              <w:pBdr>
                <w:top w:val="nil"/>
                <w:left w:val="nil"/>
                <w:bottom w:val="nil"/>
                <w:right w:val="nil"/>
                <w:between w:val="nil"/>
              </w:pBdr>
              <w:tabs>
                <w:tab w:val="left" w:pos="1134"/>
              </w:tabs>
              <w:rPr>
                <w:rFonts w:ascii="Times New Roman" w:hAnsi="Times New Roman"/>
                <w:lang w:val="uk-UA"/>
              </w:rPr>
            </w:pPr>
            <w:r w:rsidRPr="003650A8">
              <w:rPr>
                <w:rFonts w:ascii="Times New Roman" w:hAnsi="Times New Roman"/>
                <w:lang w:val="uk-UA"/>
              </w:rPr>
              <w:lastRenderedPageBreak/>
              <w:t>А.1.2.3</w:t>
            </w:r>
          </w:p>
          <w:p w14:paraId="073266C9" w14:textId="77777777" w:rsidR="00B84DF8" w:rsidRPr="003650A8" w:rsidRDefault="00B84DF8" w:rsidP="009E74DA">
            <w:pPr>
              <w:pBdr>
                <w:top w:val="nil"/>
                <w:left w:val="nil"/>
                <w:bottom w:val="nil"/>
                <w:right w:val="nil"/>
                <w:between w:val="nil"/>
              </w:pBdr>
              <w:tabs>
                <w:tab w:val="left" w:pos="1134"/>
              </w:tabs>
              <w:rPr>
                <w:rFonts w:ascii="Times New Roman" w:hAnsi="Times New Roman"/>
                <w:lang w:val="uk-UA"/>
              </w:rPr>
            </w:pPr>
            <w:r w:rsidRPr="003650A8">
              <w:rPr>
                <w:rFonts w:ascii="Times New Roman" w:hAnsi="Times New Roman"/>
                <w:lang w:val="uk-UA"/>
              </w:rPr>
              <w:t>участь в програмах транскордонного співробітництва та інших програмах ЄС, грантових/кредитних програмах міжнародних інституцій та організацій та інших програмах МТД</w:t>
            </w:r>
          </w:p>
        </w:tc>
        <w:tc>
          <w:tcPr>
            <w:tcW w:w="2552" w:type="dxa"/>
          </w:tcPr>
          <w:p w14:paraId="339DE478" w14:textId="77777777" w:rsidR="00B84DF8" w:rsidRPr="003650A8" w:rsidRDefault="00B84DF8" w:rsidP="009E74DA">
            <w:pPr>
              <w:rPr>
                <w:rFonts w:ascii="Times New Roman" w:hAnsi="Times New Roman"/>
                <w:lang w:val="uk-UA"/>
              </w:rPr>
            </w:pPr>
            <w:r w:rsidRPr="003650A8">
              <w:rPr>
                <w:rFonts w:ascii="Times New Roman" w:hAnsi="Times New Roman"/>
                <w:lang w:val="uk-UA"/>
              </w:rPr>
              <w:t>Пошук партнерів, підготовка грантових заявок на участь у конкурсах Програм транскордонного співробітництва та інших програм</w:t>
            </w:r>
          </w:p>
        </w:tc>
        <w:tc>
          <w:tcPr>
            <w:tcW w:w="1984" w:type="dxa"/>
          </w:tcPr>
          <w:p w14:paraId="4B5292F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Залучення додаткових коштів для сприяння місцевому соціально-економічному та культурному розвитку громади </w:t>
            </w:r>
          </w:p>
          <w:p w14:paraId="39DC7FCB" w14:textId="77777777" w:rsidR="00B84DF8" w:rsidRPr="003650A8" w:rsidRDefault="00B84DF8" w:rsidP="009E74DA">
            <w:pPr>
              <w:rPr>
                <w:rFonts w:ascii="Times New Roman" w:hAnsi="Times New Roman"/>
                <w:lang w:val="uk-UA"/>
              </w:rPr>
            </w:pPr>
          </w:p>
        </w:tc>
        <w:tc>
          <w:tcPr>
            <w:tcW w:w="2126" w:type="dxa"/>
          </w:tcPr>
          <w:p w14:paraId="5B1F70D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поданих заявок та реалізованих проєктів</w:t>
            </w:r>
          </w:p>
        </w:tc>
        <w:tc>
          <w:tcPr>
            <w:tcW w:w="1418" w:type="dxa"/>
          </w:tcPr>
          <w:p w14:paraId="603845F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управління зовнішніх зв’язків та місцевого розвитку міської ради</w:t>
            </w:r>
          </w:p>
          <w:p w14:paraId="69DFE89E" w14:textId="77777777" w:rsidR="00B84DF8" w:rsidRPr="003650A8" w:rsidRDefault="00B84DF8" w:rsidP="009E74DA">
            <w:pPr>
              <w:rPr>
                <w:rFonts w:ascii="Times New Roman" w:hAnsi="Times New Roman"/>
                <w:color w:val="000000" w:themeColor="text1"/>
                <w:lang w:val="uk-UA"/>
              </w:rPr>
            </w:pPr>
          </w:p>
        </w:tc>
        <w:tc>
          <w:tcPr>
            <w:tcW w:w="1701" w:type="dxa"/>
          </w:tcPr>
          <w:p w14:paraId="4DEBECD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tc>
        <w:tc>
          <w:tcPr>
            <w:tcW w:w="1417" w:type="dxa"/>
          </w:tcPr>
          <w:p w14:paraId="6EE995B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1222AF9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7B6AFE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1686594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3B1AD88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політичні зміни</w:t>
            </w:r>
          </w:p>
        </w:tc>
        <w:tc>
          <w:tcPr>
            <w:tcW w:w="992" w:type="dxa"/>
          </w:tcPr>
          <w:p w14:paraId="0FF1523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3649966F" w14:textId="77777777" w:rsidR="00B84DF8" w:rsidRPr="003650A8" w:rsidRDefault="00B84DF8" w:rsidP="009E74DA">
      <w:pPr>
        <w:widowControl w:val="0"/>
        <w:spacing w:after="0" w:line="240" w:lineRule="auto"/>
        <w:contextualSpacing/>
        <w:jc w:val="both"/>
        <w:rPr>
          <w:rFonts w:ascii="Times New Roman" w:eastAsia="Times New Roman" w:hAnsi="Times New Roman"/>
          <w:b/>
          <w:sz w:val="28"/>
          <w:szCs w:val="28"/>
        </w:rPr>
      </w:pPr>
    </w:p>
    <w:p w14:paraId="401CFB23" w14:textId="77777777" w:rsidR="00B84DF8" w:rsidRPr="003650A8" w:rsidRDefault="00B84DF8" w:rsidP="009E74DA">
      <w:pPr>
        <w:widowControl w:val="0"/>
        <w:spacing w:after="0" w:line="240" w:lineRule="auto"/>
        <w:contextualSpacing/>
        <w:jc w:val="both"/>
        <w:rPr>
          <w:rFonts w:ascii="Times New Roman" w:hAnsi="Times New Roman"/>
          <w:b/>
          <w:sz w:val="28"/>
          <w:szCs w:val="28"/>
        </w:rPr>
      </w:pPr>
      <w:r w:rsidRPr="003650A8">
        <w:rPr>
          <w:rFonts w:ascii="Times New Roman" w:eastAsia="Times New Roman" w:hAnsi="Times New Roman"/>
          <w:b/>
          <w:sz w:val="28"/>
          <w:szCs w:val="28"/>
        </w:rPr>
        <w:t>Стратегічна ціль А.2. Стимулювання розвитку  бізнесу</w:t>
      </w:r>
    </w:p>
    <w:tbl>
      <w:tblPr>
        <w:tblStyle w:val="a4"/>
        <w:tblW w:w="15559" w:type="dxa"/>
        <w:tblLayout w:type="fixed"/>
        <w:tblLook w:val="04A0" w:firstRow="1" w:lastRow="0" w:firstColumn="1" w:lastColumn="0" w:noHBand="0" w:noVBand="1"/>
      </w:tblPr>
      <w:tblGrid>
        <w:gridCol w:w="1951"/>
        <w:gridCol w:w="2552"/>
        <w:gridCol w:w="1984"/>
        <w:gridCol w:w="2126"/>
        <w:gridCol w:w="1418"/>
        <w:gridCol w:w="1701"/>
        <w:gridCol w:w="1417"/>
        <w:gridCol w:w="1418"/>
        <w:gridCol w:w="992"/>
      </w:tblGrid>
      <w:tr w:rsidR="00B84DF8" w:rsidRPr="003650A8" w14:paraId="58B29B4B" w14:textId="77777777" w:rsidTr="008743CD">
        <w:trPr>
          <w:trHeight w:val="1022"/>
        </w:trPr>
        <w:tc>
          <w:tcPr>
            <w:tcW w:w="1951" w:type="dxa"/>
            <w:vAlign w:val="center"/>
          </w:tcPr>
          <w:p w14:paraId="32DB4D40"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552" w:type="dxa"/>
            <w:vAlign w:val="center"/>
          </w:tcPr>
          <w:p w14:paraId="222F5A6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DAD010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10E60C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FA3CBA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29C9585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C4F70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EA9343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C44CD5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2126" w:type="dxa"/>
            <w:vAlign w:val="center"/>
          </w:tcPr>
          <w:p w14:paraId="368749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F10BA6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FCC62E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418" w:type="dxa"/>
            <w:vAlign w:val="center"/>
          </w:tcPr>
          <w:p w14:paraId="1EFA1A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BDCFB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67AF8CC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54B8E7B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549F2D0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98E560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648836F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414B4CBE" w14:textId="77777777" w:rsidTr="008743CD">
        <w:trPr>
          <w:trHeight w:val="2077"/>
        </w:trPr>
        <w:tc>
          <w:tcPr>
            <w:tcW w:w="1951" w:type="dxa"/>
          </w:tcPr>
          <w:p w14:paraId="56FC7119" w14:textId="77777777" w:rsidR="00B84DF8" w:rsidRPr="003650A8" w:rsidRDefault="00B84DF8" w:rsidP="009E74DA">
            <w:pPr>
              <w:rPr>
                <w:rFonts w:ascii="Times New Roman" w:hAnsi="Times New Roman"/>
                <w:lang w:val="uk-UA"/>
              </w:rPr>
            </w:pPr>
            <w:r w:rsidRPr="003650A8">
              <w:rPr>
                <w:rFonts w:ascii="Times New Roman" w:hAnsi="Times New Roman"/>
                <w:lang w:val="uk-UA"/>
              </w:rPr>
              <w:t>А.2.1 сприяння розвитку інфраструктури підтримки малого та середнього підприємництва</w:t>
            </w:r>
          </w:p>
        </w:tc>
        <w:tc>
          <w:tcPr>
            <w:tcW w:w="2552" w:type="dxa"/>
          </w:tcPr>
          <w:p w14:paraId="2D8BB8A8"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повноцінний Центр підтримки підприємництва на базі ЦНАП</w:t>
            </w:r>
          </w:p>
        </w:tc>
        <w:tc>
          <w:tcPr>
            <w:tcW w:w="1984" w:type="dxa"/>
          </w:tcPr>
          <w:p w14:paraId="6437C013"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Надання безкоштовної інформаційної-консультаційної підтримки суб’єктам малого та середнього підприємництва</w:t>
            </w:r>
          </w:p>
        </w:tc>
        <w:tc>
          <w:tcPr>
            <w:tcW w:w="2126" w:type="dxa"/>
          </w:tcPr>
          <w:p w14:paraId="49D077D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підприємців, які скористались послугами ЦНАП.</w:t>
            </w:r>
          </w:p>
          <w:p w14:paraId="5D922BE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підприємців</w:t>
            </w:r>
          </w:p>
        </w:tc>
        <w:tc>
          <w:tcPr>
            <w:tcW w:w="1418" w:type="dxa"/>
          </w:tcPr>
          <w:p w14:paraId="4BAB0A9E"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ЦПП</w:t>
            </w:r>
          </w:p>
        </w:tc>
        <w:tc>
          <w:tcPr>
            <w:tcW w:w="1701" w:type="dxa"/>
          </w:tcPr>
          <w:p w14:paraId="7BC3371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tc>
        <w:tc>
          <w:tcPr>
            <w:tcW w:w="1417" w:type="dxa"/>
          </w:tcPr>
          <w:p w14:paraId="0B25A2E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3DE77C9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74A4872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p w14:paraId="66E291A7" w14:textId="77777777" w:rsidR="00B84DF8" w:rsidRPr="003650A8" w:rsidRDefault="00B84DF8" w:rsidP="009E74DA">
            <w:pPr>
              <w:rPr>
                <w:rFonts w:ascii="Times New Roman" w:hAnsi="Times New Roman"/>
                <w:color w:val="000000" w:themeColor="text1"/>
                <w:lang w:val="uk-UA"/>
              </w:rPr>
            </w:pPr>
          </w:p>
        </w:tc>
        <w:tc>
          <w:tcPr>
            <w:tcW w:w="1418" w:type="dxa"/>
          </w:tcPr>
          <w:p w14:paraId="1CFA987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w:t>
            </w:r>
          </w:p>
        </w:tc>
        <w:tc>
          <w:tcPr>
            <w:tcW w:w="992" w:type="dxa"/>
          </w:tcPr>
          <w:p w14:paraId="54B7330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2026</w:t>
            </w:r>
          </w:p>
          <w:p w14:paraId="132D05F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рік</w:t>
            </w:r>
          </w:p>
        </w:tc>
      </w:tr>
      <w:tr w:rsidR="00B84DF8" w:rsidRPr="003650A8" w14:paraId="2842E0E7" w14:textId="77777777" w:rsidTr="008743CD">
        <w:trPr>
          <w:trHeight w:val="1608"/>
        </w:trPr>
        <w:tc>
          <w:tcPr>
            <w:tcW w:w="1951" w:type="dxa"/>
          </w:tcPr>
          <w:p w14:paraId="00CBF7B5" w14:textId="77777777" w:rsidR="00B84DF8" w:rsidRPr="003650A8" w:rsidRDefault="00B84DF8" w:rsidP="009E74DA">
            <w:pPr>
              <w:rPr>
                <w:rFonts w:ascii="Times New Roman" w:hAnsi="Times New Roman"/>
                <w:lang w:val="uk-UA"/>
              </w:rPr>
            </w:pPr>
            <w:r w:rsidRPr="003650A8">
              <w:rPr>
                <w:rFonts w:ascii="Times New Roman" w:hAnsi="Times New Roman"/>
                <w:lang w:val="uk-UA"/>
              </w:rPr>
              <w:t>А.2.2</w:t>
            </w:r>
          </w:p>
          <w:p w14:paraId="2BEA96B3"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інформаційне забезпечення малого та середнього підприємництва</w:t>
            </w:r>
          </w:p>
        </w:tc>
        <w:tc>
          <w:tcPr>
            <w:tcW w:w="2552" w:type="dxa"/>
          </w:tcPr>
          <w:p w14:paraId="61A4107E"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Надання інформаційної підтримки засобами онлайн ЦПП в ЦНАПі</w:t>
            </w:r>
          </w:p>
        </w:tc>
        <w:tc>
          <w:tcPr>
            <w:tcW w:w="1984" w:type="dxa"/>
          </w:tcPr>
          <w:p w14:paraId="6E199158" w14:textId="77777777" w:rsidR="00B84DF8" w:rsidRPr="003650A8" w:rsidRDefault="00B84DF8" w:rsidP="009E74DA">
            <w:pPr>
              <w:rPr>
                <w:rFonts w:ascii="Times New Roman" w:hAnsi="Times New Roman"/>
                <w:lang w:val="uk-UA"/>
              </w:rPr>
            </w:pPr>
            <w:r w:rsidRPr="003650A8">
              <w:rPr>
                <w:rFonts w:ascii="Times New Roman" w:hAnsi="Times New Roman"/>
                <w:lang w:val="uk-UA"/>
              </w:rPr>
              <w:t>Сприяння покращенню бізнес-середовища в громаді</w:t>
            </w:r>
          </w:p>
        </w:tc>
        <w:tc>
          <w:tcPr>
            <w:tcW w:w="2126" w:type="dxa"/>
          </w:tcPr>
          <w:p w14:paraId="65E9BDC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Кількість проінформованих підприємців та зацікавлених займатись бізнесом</w:t>
            </w:r>
          </w:p>
        </w:tc>
        <w:tc>
          <w:tcPr>
            <w:tcW w:w="1418" w:type="dxa"/>
          </w:tcPr>
          <w:p w14:paraId="532248D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Звіт  ЦПП</w:t>
            </w:r>
          </w:p>
        </w:tc>
        <w:tc>
          <w:tcPr>
            <w:tcW w:w="1701" w:type="dxa"/>
          </w:tcPr>
          <w:p w14:paraId="6551603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 міської ради</w:t>
            </w:r>
          </w:p>
        </w:tc>
        <w:tc>
          <w:tcPr>
            <w:tcW w:w="1417" w:type="dxa"/>
          </w:tcPr>
          <w:p w14:paraId="7DE5A87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6E7E140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75D284F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50A46879" w14:textId="77777777" w:rsidTr="008743CD">
        <w:trPr>
          <w:trHeight w:val="2050"/>
        </w:trPr>
        <w:tc>
          <w:tcPr>
            <w:tcW w:w="1951" w:type="dxa"/>
          </w:tcPr>
          <w:p w14:paraId="28BABF2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А.2.3 розвиток Центру підтримки підприємництва</w:t>
            </w:r>
          </w:p>
          <w:p w14:paraId="1F452992" w14:textId="77777777" w:rsidR="00B84DF8" w:rsidRPr="003650A8" w:rsidRDefault="00B84DF8" w:rsidP="009E74DA">
            <w:pPr>
              <w:rPr>
                <w:rFonts w:ascii="Times New Roman" w:hAnsi="Times New Roman"/>
                <w:lang w:val="uk-UA"/>
              </w:rPr>
            </w:pPr>
          </w:p>
        </w:tc>
        <w:tc>
          <w:tcPr>
            <w:tcW w:w="2552" w:type="dxa"/>
          </w:tcPr>
          <w:p w14:paraId="3B58820F" w14:textId="77777777" w:rsidR="00B84DF8" w:rsidRPr="003650A8" w:rsidRDefault="00B84DF8" w:rsidP="009E74DA">
            <w:pPr>
              <w:rPr>
                <w:rFonts w:ascii="Times New Roman" w:hAnsi="Times New Roman"/>
                <w:lang w:val="uk-UA"/>
              </w:rPr>
            </w:pPr>
            <w:r w:rsidRPr="003650A8">
              <w:rPr>
                <w:rFonts w:ascii="Times New Roman" w:hAnsi="Times New Roman"/>
                <w:lang w:val="uk-UA"/>
              </w:rPr>
              <w:t>Організація та проведення заходів (семінари, круглі столи, тренінги, конференції) спрямованих на розвиток підприємництва</w:t>
            </w:r>
          </w:p>
        </w:tc>
        <w:tc>
          <w:tcPr>
            <w:tcW w:w="1984" w:type="dxa"/>
          </w:tcPr>
          <w:p w14:paraId="4D823FE2"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знань та навичок підприємців, покращення співпраці між установами та організаціями дотичними до підприємницької діяльності</w:t>
            </w:r>
          </w:p>
        </w:tc>
        <w:tc>
          <w:tcPr>
            <w:tcW w:w="2126" w:type="dxa"/>
          </w:tcPr>
          <w:p w14:paraId="18D9910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Кількість проведених заходів </w:t>
            </w:r>
            <w:r w:rsidRPr="003650A8">
              <w:rPr>
                <w:rFonts w:ascii="Times New Roman" w:hAnsi="Times New Roman"/>
                <w:lang w:val="uk-UA"/>
              </w:rPr>
              <w:t>(семінари, круглі столи, тренінги, конференції)</w:t>
            </w:r>
          </w:p>
        </w:tc>
        <w:tc>
          <w:tcPr>
            <w:tcW w:w="1418" w:type="dxa"/>
          </w:tcPr>
          <w:p w14:paraId="6D9E724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Звіт про проведені заходи</w:t>
            </w:r>
          </w:p>
        </w:tc>
        <w:tc>
          <w:tcPr>
            <w:tcW w:w="1701" w:type="dxa"/>
          </w:tcPr>
          <w:p w14:paraId="7293878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зовнішніх зв’язків та місцевого розвитку</w:t>
            </w:r>
          </w:p>
          <w:p w14:paraId="20C32F9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міської ради</w:t>
            </w:r>
          </w:p>
        </w:tc>
        <w:tc>
          <w:tcPr>
            <w:tcW w:w="1417" w:type="dxa"/>
          </w:tcPr>
          <w:p w14:paraId="7B0697B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46F62C3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6D0B9F7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 та</w:t>
            </w:r>
          </w:p>
          <w:p w14:paraId="71F23FE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політичні зміни</w:t>
            </w:r>
          </w:p>
        </w:tc>
        <w:tc>
          <w:tcPr>
            <w:tcW w:w="992" w:type="dxa"/>
          </w:tcPr>
          <w:p w14:paraId="758A2B1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4E48D6AD" w14:textId="77777777" w:rsidR="00B84DF8" w:rsidRPr="003650A8" w:rsidRDefault="00B84DF8" w:rsidP="009E74DA">
      <w:pPr>
        <w:widowControl w:val="0"/>
        <w:spacing w:after="0" w:line="240" w:lineRule="auto"/>
        <w:ind w:firstLine="567"/>
        <w:jc w:val="both"/>
        <w:rPr>
          <w:rFonts w:ascii="Times New Roman" w:hAnsi="Times New Roman"/>
          <w:b/>
          <w:sz w:val="28"/>
          <w:szCs w:val="28"/>
        </w:rPr>
      </w:pPr>
    </w:p>
    <w:p w14:paraId="616D0E17" w14:textId="77777777" w:rsidR="00B84DF8" w:rsidRPr="003650A8" w:rsidRDefault="00B84DF8" w:rsidP="009E74DA">
      <w:pPr>
        <w:widowControl w:val="0"/>
        <w:spacing w:after="0" w:line="240" w:lineRule="auto"/>
        <w:jc w:val="both"/>
        <w:rPr>
          <w:rFonts w:ascii="Times New Roman" w:hAnsi="Times New Roman"/>
          <w:b/>
          <w:sz w:val="28"/>
          <w:szCs w:val="28"/>
        </w:rPr>
      </w:pPr>
      <w:r w:rsidRPr="003650A8">
        <w:rPr>
          <w:rFonts w:ascii="Times New Roman" w:hAnsi="Times New Roman"/>
          <w:b/>
          <w:sz w:val="28"/>
          <w:szCs w:val="28"/>
        </w:rPr>
        <w:t>Стратегічна ціль А.3. Підвищення енергоефективності та адаптації до змін клімату</w:t>
      </w:r>
    </w:p>
    <w:p w14:paraId="2FC269D7" w14:textId="128EF1FF" w:rsidR="00B84DF8" w:rsidRPr="003650A8" w:rsidRDefault="0057428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Опера</w:t>
      </w:r>
      <w:r>
        <w:rPr>
          <w:rFonts w:ascii="Times New Roman" w:hAnsi="Times New Roman"/>
          <w:b/>
          <w:sz w:val="28"/>
          <w:szCs w:val="28"/>
        </w:rPr>
        <w:t>тивна</w:t>
      </w:r>
      <w:r w:rsidR="00B84DF8" w:rsidRPr="003650A8">
        <w:rPr>
          <w:rFonts w:ascii="Times New Roman" w:hAnsi="Times New Roman"/>
          <w:b/>
          <w:sz w:val="28"/>
          <w:szCs w:val="28"/>
        </w:rPr>
        <w:t xml:space="preserve"> ціль А.3.1. </w:t>
      </w:r>
      <w:r w:rsidR="00B84DF8" w:rsidRPr="003650A8">
        <w:rPr>
          <w:rFonts w:ascii="Times New Roman" w:eastAsia="Times New Roman" w:hAnsi="Times New Roman"/>
          <w:b/>
          <w:sz w:val="28"/>
          <w:szCs w:val="28"/>
        </w:rPr>
        <w:t>Розвиток альтернативної енергетики, подолання енергетичної бідності</w:t>
      </w:r>
    </w:p>
    <w:tbl>
      <w:tblPr>
        <w:tblStyle w:val="a4"/>
        <w:tblW w:w="15559" w:type="dxa"/>
        <w:tblLayout w:type="fixed"/>
        <w:tblLook w:val="04A0" w:firstRow="1" w:lastRow="0" w:firstColumn="1" w:lastColumn="0" w:noHBand="0" w:noVBand="1"/>
      </w:tblPr>
      <w:tblGrid>
        <w:gridCol w:w="1951"/>
        <w:gridCol w:w="2552"/>
        <w:gridCol w:w="1984"/>
        <w:gridCol w:w="2126"/>
        <w:gridCol w:w="1418"/>
        <w:gridCol w:w="1701"/>
        <w:gridCol w:w="1417"/>
        <w:gridCol w:w="1418"/>
        <w:gridCol w:w="992"/>
      </w:tblGrid>
      <w:tr w:rsidR="00B84DF8" w:rsidRPr="003650A8" w14:paraId="29420084" w14:textId="77777777" w:rsidTr="008743CD">
        <w:tc>
          <w:tcPr>
            <w:tcW w:w="1951" w:type="dxa"/>
            <w:vAlign w:val="center"/>
          </w:tcPr>
          <w:p w14:paraId="50631C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552" w:type="dxa"/>
            <w:vAlign w:val="center"/>
          </w:tcPr>
          <w:p w14:paraId="054EC0F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94E2B4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6DE672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D283DC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BD5CE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46E8F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08A453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38F6F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20B87D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0C580F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3F05BF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0704F8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4B7BA6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77706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2C3B1A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26C44E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E9C18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055F04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D9F7E63" w14:textId="77777777" w:rsidTr="008743CD">
        <w:tc>
          <w:tcPr>
            <w:tcW w:w="1951" w:type="dxa"/>
          </w:tcPr>
          <w:p w14:paraId="641A81DF"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А.3.1.1 будівництво станцій генерації електроенергії з ВДЕ (сонячна, вітрова, гідро, біогаз)</w:t>
            </w:r>
          </w:p>
        </w:tc>
        <w:tc>
          <w:tcPr>
            <w:tcW w:w="2552" w:type="dxa"/>
          </w:tcPr>
          <w:p w14:paraId="67F5318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Збудовано установки генерації електроенергії загальною встановленою потужністю </w:t>
            </w:r>
          </w:p>
          <w:p w14:paraId="44793ED7" w14:textId="77777777" w:rsidR="00B84DF8" w:rsidRPr="003650A8" w:rsidRDefault="00B84DF8" w:rsidP="009E74DA">
            <w:pPr>
              <w:rPr>
                <w:rFonts w:ascii="Times New Roman" w:hAnsi="Times New Roman"/>
                <w:lang w:val="uk-UA"/>
              </w:rPr>
            </w:pPr>
            <w:r w:rsidRPr="003650A8">
              <w:rPr>
                <w:rFonts w:ascii="Times New Roman" w:hAnsi="Times New Roman"/>
                <w:lang w:val="uk-UA"/>
              </w:rPr>
              <w:t>5 МВт</w:t>
            </w:r>
          </w:p>
        </w:tc>
        <w:tc>
          <w:tcPr>
            <w:tcW w:w="1984" w:type="dxa"/>
          </w:tcPr>
          <w:p w14:paraId="7A6C862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Генерація 4680 кВт/год електроенергії в рік, скорочення викидів </w:t>
            </w:r>
            <w:r w:rsidRPr="003650A8">
              <w:rPr>
                <w:rFonts w:ascii="Times New Roman" w:hAnsi="Times New Roman"/>
                <w:color w:val="000000" w:themeColor="text1"/>
                <w:lang w:val="uk-UA"/>
              </w:rPr>
              <w:t>СО2 на 3196 т/рік</w:t>
            </w:r>
          </w:p>
        </w:tc>
        <w:tc>
          <w:tcPr>
            <w:tcW w:w="2126" w:type="dxa"/>
          </w:tcPr>
          <w:p w14:paraId="3064AF3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Показники визначені у Плані Дій Сталого Енергетичного Розвитку та Клімату (SECAP) до 2030 року</w:t>
            </w:r>
          </w:p>
        </w:tc>
        <w:tc>
          <w:tcPr>
            <w:tcW w:w="1418" w:type="dxa"/>
          </w:tcPr>
          <w:p w14:paraId="21A37BD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Моніторинговий звіт з реалізації </w:t>
            </w:r>
            <w:r w:rsidRPr="003650A8">
              <w:rPr>
                <w:rFonts w:ascii="Times New Roman" w:hAnsi="Times New Roman"/>
                <w:color w:val="000000" w:themeColor="text1"/>
                <w:lang w:val="uk-UA"/>
              </w:rPr>
              <w:t>Плану Дій Сталого Енергетичного Розвитку та Клімату (SECAP) до 2030 року.</w:t>
            </w:r>
          </w:p>
        </w:tc>
        <w:tc>
          <w:tcPr>
            <w:tcW w:w="1701" w:type="dxa"/>
          </w:tcPr>
          <w:p w14:paraId="17D3E325" w14:textId="77777777" w:rsidR="00B84DF8" w:rsidRPr="003650A8" w:rsidRDefault="00B84DF8" w:rsidP="009E74DA">
            <w:pPr>
              <w:rPr>
                <w:rFonts w:ascii="Times New Roman" w:hAnsi="Times New Roman"/>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36BDC0B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2896B76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390771A4"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5417A81C" w14:textId="77777777" w:rsidTr="008743CD">
        <w:tc>
          <w:tcPr>
            <w:tcW w:w="1951" w:type="dxa"/>
          </w:tcPr>
          <w:p w14:paraId="1AC085B1"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А.3.1.2 будівництво станцій акумулювання енергії</w:t>
            </w:r>
          </w:p>
        </w:tc>
        <w:tc>
          <w:tcPr>
            <w:tcW w:w="2552" w:type="dxa"/>
          </w:tcPr>
          <w:p w14:paraId="66D5962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Збудовано установки акумулювання електроенергії загальною встановленою потужністю </w:t>
            </w:r>
          </w:p>
          <w:p w14:paraId="2AEEB24F" w14:textId="77777777" w:rsidR="00B84DF8" w:rsidRPr="003650A8" w:rsidRDefault="00B84DF8" w:rsidP="009E74DA">
            <w:pPr>
              <w:rPr>
                <w:rFonts w:ascii="Times New Roman" w:hAnsi="Times New Roman"/>
                <w:lang w:val="uk-UA"/>
              </w:rPr>
            </w:pPr>
            <w:r w:rsidRPr="003650A8">
              <w:rPr>
                <w:rFonts w:ascii="Times New Roman" w:hAnsi="Times New Roman"/>
                <w:lang w:val="uk-UA"/>
              </w:rPr>
              <w:t>4 МВт</w:t>
            </w:r>
          </w:p>
        </w:tc>
        <w:tc>
          <w:tcPr>
            <w:tcW w:w="1984" w:type="dxa"/>
          </w:tcPr>
          <w:p w14:paraId="223B4D81"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Підвищено стійкість енергетичної системи громади, Створення балансуючих потужностей</w:t>
            </w:r>
          </w:p>
        </w:tc>
        <w:tc>
          <w:tcPr>
            <w:tcW w:w="2126" w:type="dxa"/>
          </w:tcPr>
          <w:p w14:paraId="5819084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Показники визначені у Плані Дій Сталого Енергетичного Розвитку та Клімату (SECAP) до 2030 року</w:t>
            </w:r>
          </w:p>
        </w:tc>
        <w:tc>
          <w:tcPr>
            <w:tcW w:w="1418" w:type="dxa"/>
          </w:tcPr>
          <w:p w14:paraId="53608C40"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Звіти Робочої групи з розробки та реалізації Стратегії розвитку Долинської </w:t>
            </w:r>
            <w:r w:rsidRPr="003650A8">
              <w:rPr>
                <w:rFonts w:ascii="Times New Roman" w:hAnsi="Times New Roman"/>
                <w:lang w:val="uk-UA"/>
              </w:rPr>
              <w:lastRenderedPageBreak/>
              <w:t xml:space="preserve">ТГ до 2027р.                </w:t>
            </w:r>
          </w:p>
        </w:tc>
        <w:tc>
          <w:tcPr>
            <w:tcW w:w="1701" w:type="dxa"/>
          </w:tcPr>
          <w:p w14:paraId="39F14D04"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Робоча група з розробки та реалізації Стратегії розвитку Долинської ТГ до 2027 року</w:t>
            </w:r>
          </w:p>
        </w:tc>
        <w:tc>
          <w:tcPr>
            <w:tcW w:w="1417" w:type="dxa"/>
          </w:tcPr>
          <w:p w14:paraId="79245D2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Державний, обласний та міський бюджети, грантові кошти, кредитні кошти, </w:t>
            </w:r>
            <w:r w:rsidRPr="003650A8">
              <w:rPr>
                <w:rFonts w:ascii="Times New Roman" w:hAnsi="Times New Roman"/>
                <w:lang w:val="uk-UA"/>
              </w:rPr>
              <w:lastRenderedPageBreak/>
              <w:t>інвестиції</w:t>
            </w:r>
          </w:p>
        </w:tc>
        <w:tc>
          <w:tcPr>
            <w:tcW w:w="1418" w:type="dxa"/>
          </w:tcPr>
          <w:p w14:paraId="0316A50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lastRenderedPageBreak/>
              <w:t>Відсутність фінансу-вання, ризики пов'язані з війною</w:t>
            </w:r>
          </w:p>
        </w:tc>
        <w:tc>
          <w:tcPr>
            <w:tcW w:w="992" w:type="dxa"/>
          </w:tcPr>
          <w:p w14:paraId="16C664D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4C630778" w14:textId="77777777" w:rsidTr="008743CD">
        <w:tc>
          <w:tcPr>
            <w:tcW w:w="1951" w:type="dxa"/>
          </w:tcPr>
          <w:p w14:paraId="2A990B65"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А.3.1.3 створення Сотової енергетичної мережі (“Енергетичного острова”) Долинської ТГ</w:t>
            </w:r>
          </w:p>
        </w:tc>
        <w:tc>
          <w:tcPr>
            <w:tcW w:w="2552" w:type="dxa"/>
          </w:tcPr>
          <w:p w14:paraId="4C56F7A2" w14:textId="77777777" w:rsidR="00B84DF8" w:rsidRPr="003650A8" w:rsidRDefault="00B84DF8" w:rsidP="009E74DA">
            <w:pPr>
              <w:rPr>
                <w:rFonts w:ascii="Times New Roman" w:hAnsi="Times New Roman"/>
                <w:lang w:val="uk-UA"/>
              </w:rPr>
            </w:pPr>
            <w:r w:rsidRPr="003650A8">
              <w:rPr>
                <w:rFonts w:ascii="Times New Roman" w:hAnsi="Times New Roman"/>
                <w:lang w:val="uk-UA"/>
              </w:rPr>
              <w:t>Модернізовано енергетичну мережу територіальної громади</w:t>
            </w:r>
          </w:p>
        </w:tc>
        <w:tc>
          <w:tcPr>
            <w:tcW w:w="1984" w:type="dxa"/>
          </w:tcPr>
          <w:p w14:paraId="3F66E8CE" w14:textId="77777777" w:rsidR="00B84DF8" w:rsidRPr="003650A8" w:rsidRDefault="00B84DF8" w:rsidP="009E74DA">
            <w:pPr>
              <w:rPr>
                <w:rFonts w:ascii="Times New Roman" w:hAnsi="Times New Roman"/>
                <w:lang w:val="uk-UA"/>
              </w:rPr>
            </w:pPr>
            <w:r w:rsidRPr="003650A8">
              <w:rPr>
                <w:rFonts w:ascii="Times New Roman" w:hAnsi="Times New Roman"/>
                <w:bCs/>
                <w:lang w:val="uk-UA"/>
              </w:rPr>
              <w:t>Підвищення ефективності використання існуючої та нової розподіленої генерації та установок зберігання енергії</w:t>
            </w:r>
          </w:p>
        </w:tc>
        <w:tc>
          <w:tcPr>
            <w:tcW w:w="2126" w:type="dxa"/>
          </w:tcPr>
          <w:p w14:paraId="69FDF05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Зменшення кількості аварійних вимкнень електроенергії </w:t>
            </w:r>
          </w:p>
        </w:tc>
        <w:tc>
          <w:tcPr>
            <w:tcW w:w="1418" w:type="dxa"/>
          </w:tcPr>
          <w:p w14:paraId="4DFA1AB6"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Робочої групи з розробки та реалізації Стратегії розвитку Долинської ТГ до 2027 року</w:t>
            </w:r>
          </w:p>
        </w:tc>
        <w:tc>
          <w:tcPr>
            <w:tcW w:w="1701" w:type="dxa"/>
          </w:tcPr>
          <w:p w14:paraId="0EDFA18B" w14:textId="77777777" w:rsidR="00B84DF8" w:rsidRPr="003650A8" w:rsidRDefault="00B84DF8" w:rsidP="009E74DA">
            <w:pPr>
              <w:rPr>
                <w:rFonts w:ascii="Times New Roman" w:hAnsi="Times New Roman"/>
                <w:lang w:val="uk-UA"/>
              </w:rPr>
            </w:pPr>
            <w:r w:rsidRPr="003650A8">
              <w:rPr>
                <w:rFonts w:ascii="Times New Roman" w:hAnsi="Times New Roman"/>
                <w:lang w:val="uk-UA"/>
              </w:rPr>
              <w:t>Робоча група з розробки та реалізації Стратегії розвитку Долинської ТГ до 2027 року</w:t>
            </w:r>
          </w:p>
        </w:tc>
        <w:tc>
          <w:tcPr>
            <w:tcW w:w="1417" w:type="dxa"/>
          </w:tcPr>
          <w:p w14:paraId="34451AC7"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5A21107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4182A790"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bl>
    <w:p w14:paraId="0E225D5D" w14:textId="77777777" w:rsidR="00B84DF8" w:rsidRPr="003650A8" w:rsidRDefault="00B84DF8" w:rsidP="009E74DA">
      <w:pPr>
        <w:spacing w:after="0" w:line="240" w:lineRule="auto"/>
        <w:jc w:val="both"/>
        <w:rPr>
          <w:rFonts w:ascii="Times New Roman" w:hAnsi="Times New Roman"/>
          <w:b/>
          <w:sz w:val="28"/>
          <w:szCs w:val="28"/>
        </w:rPr>
      </w:pPr>
    </w:p>
    <w:p w14:paraId="5764794C" w14:textId="78039C35" w:rsidR="00B84DF8" w:rsidRPr="003650A8" w:rsidRDefault="0057428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Опера</w:t>
      </w:r>
      <w:r>
        <w:rPr>
          <w:rFonts w:ascii="Times New Roman" w:hAnsi="Times New Roman"/>
          <w:b/>
          <w:sz w:val="28"/>
          <w:szCs w:val="28"/>
        </w:rPr>
        <w:t>тивна</w:t>
      </w:r>
      <w:r w:rsidR="00B84DF8" w:rsidRPr="003650A8">
        <w:rPr>
          <w:rFonts w:ascii="Times New Roman" w:hAnsi="Times New Roman"/>
          <w:b/>
          <w:sz w:val="28"/>
          <w:szCs w:val="28"/>
        </w:rPr>
        <w:t xml:space="preserve"> ціль </w:t>
      </w:r>
      <w:r w:rsidR="00B84DF8" w:rsidRPr="003650A8">
        <w:rPr>
          <w:rFonts w:ascii="Times New Roman" w:eastAsia="Times New Roman" w:hAnsi="Times New Roman"/>
          <w:b/>
          <w:sz w:val="28"/>
          <w:szCs w:val="28"/>
        </w:rPr>
        <w:t>А.3.2. Впровадження енергоефективних заходів в комунальній сфері</w:t>
      </w:r>
    </w:p>
    <w:tbl>
      <w:tblPr>
        <w:tblStyle w:val="a4"/>
        <w:tblW w:w="15559" w:type="dxa"/>
        <w:tblLayout w:type="fixed"/>
        <w:tblLook w:val="04A0" w:firstRow="1" w:lastRow="0" w:firstColumn="1" w:lastColumn="0" w:noHBand="0" w:noVBand="1"/>
      </w:tblPr>
      <w:tblGrid>
        <w:gridCol w:w="2093"/>
        <w:gridCol w:w="2410"/>
        <w:gridCol w:w="1984"/>
        <w:gridCol w:w="2126"/>
        <w:gridCol w:w="1418"/>
        <w:gridCol w:w="1701"/>
        <w:gridCol w:w="1417"/>
        <w:gridCol w:w="1418"/>
        <w:gridCol w:w="992"/>
      </w:tblGrid>
      <w:tr w:rsidR="00B84DF8" w:rsidRPr="003650A8" w14:paraId="3AEF65F8" w14:textId="77777777" w:rsidTr="008743CD">
        <w:trPr>
          <w:trHeight w:val="70"/>
        </w:trPr>
        <w:tc>
          <w:tcPr>
            <w:tcW w:w="2093" w:type="dxa"/>
            <w:vAlign w:val="center"/>
          </w:tcPr>
          <w:p w14:paraId="448E41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2073FD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CCF34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412089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2E0DCC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1781A5A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3BD448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EFA93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DF4F4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5945CA6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572073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628C8F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45734B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31258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1C81A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14BADF0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600C0F5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49B4CA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37D9D5E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03952924" w14:textId="77777777" w:rsidTr="008743CD">
        <w:trPr>
          <w:trHeight w:val="70"/>
        </w:trPr>
        <w:tc>
          <w:tcPr>
            <w:tcW w:w="2093" w:type="dxa"/>
          </w:tcPr>
          <w:p w14:paraId="0D27A247"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А.3.2.1 проведення комплексного енергоаудиту закладів комунальної сфери громади</w:t>
            </w:r>
          </w:p>
        </w:tc>
        <w:tc>
          <w:tcPr>
            <w:tcW w:w="2410" w:type="dxa"/>
          </w:tcPr>
          <w:p w14:paraId="448946B3" w14:textId="77777777" w:rsidR="00B84DF8" w:rsidRPr="003650A8" w:rsidRDefault="00B84DF8" w:rsidP="009E74DA">
            <w:pPr>
              <w:rPr>
                <w:rFonts w:ascii="Times New Roman" w:hAnsi="Times New Roman"/>
                <w:b/>
                <w:lang w:val="uk-UA"/>
              </w:rPr>
            </w:pPr>
            <w:r w:rsidRPr="003650A8">
              <w:rPr>
                <w:rFonts w:ascii="Times New Roman" w:hAnsi="Times New Roman"/>
                <w:lang w:val="uk-UA"/>
              </w:rPr>
              <w:t>Обстежено 15 закладів комунальної сфери з метою визначення їх стану з погляду енергоспоживання та енергоефективності</w:t>
            </w:r>
          </w:p>
        </w:tc>
        <w:tc>
          <w:tcPr>
            <w:tcW w:w="1984" w:type="dxa"/>
          </w:tcPr>
          <w:p w14:paraId="616A10C0"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Підготовка рекомендацій щодо зниження енергоспоживання та покращення комфорту в закладах бюджетної сфери</w:t>
            </w:r>
          </w:p>
        </w:tc>
        <w:tc>
          <w:tcPr>
            <w:tcW w:w="2126" w:type="dxa"/>
          </w:tcPr>
          <w:p w14:paraId="3D1179C8" w14:textId="77777777" w:rsidR="00B84DF8" w:rsidRPr="003650A8" w:rsidRDefault="00B84DF8" w:rsidP="009E74DA">
            <w:pPr>
              <w:rPr>
                <w:rFonts w:ascii="Times New Roman" w:hAnsi="Times New Roman"/>
                <w:b/>
                <w:lang w:val="uk-UA"/>
              </w:rPr>
            </w:pPr>
            <w:r w:rsidRPr="003650A8">
              <w:rPr>
                <w:rFonts w:ascii="Times New Roman" w:hAnsi="Times New Roman"/>
                <w:lang w:val="uk-UA"/>
              </w:rPr>
              <w:t>Кількість наданих рекомендацій щодо зниження енергоспоживання та покращення комфорту в закладах. комунальної сфери</w:t>
            </w:r>
          </w:p>
        </w:tc>
        <w:tc>
          <w:tcPr>
            <w:tcW w:w="1418" w:type="dxa"/>
          </w:tcPr>
          <w:p w14:paraId="6279B3F0"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Договори та акти виконаних робіт про проведення комплексно-го енерго-аудиту</w:t>
            </w:r>
          </w:p>
        </w:tc>
        <w:tc>
          <w:tcPr>
            <w:tcW w:w="1701" w:type="dxa"/>
          </w:tcPr>
          <w:p w14:paraId="71F8E68F"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Керівники закладів комунальної сфери, керівники структурних підрозділів міської ради</w:t>
            </w:r>
          </w:p>
        </w:tc>
        <w:tc>
          <w:tcPr>
            <w:tcW w:w="1417" w:type="dxa"/>
          </w:tcPr>
          <w:p w14:paraId="74B1FD1F"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B48942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A68B326"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7DAD92F1"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06EB151A"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4FE95291" w14:textId="77777777" w:rsidTr="008743CD">
        <w:trPr>
          <w:trHeight w:val="70"/>
        </w:trPr>
        <w:tc>
          <w:tcPr>
            <w:tcW w:w="2093" w:type="dxa"/>
          </w:tcPr>
          <w:p w14:paraId="0C580161"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 xml:space="preserve">А.3.2.2 комплексна модернізація закладів комунальної сфери з використанням сучасних енергоефективних технологій (термомодернізація будівель, заміна </w:t>
            </w:r>
            <w:r w:rsidRPr="003650A8">
              <w:rPr>
                <w:rFonts w:ascii="Times New Roman" w:eastAsia="Times New Roman" w:hAnsi="Times New Roman"/>
                <w:lang w:val="uk-UA"/>
              </w:rPr>
              <w:lastRenderedPageBreak/>
              <w:t>систем опалення, електропостачання, освітлення, електрооблад-нання)</w:t>
            </w:r>
          </w:p>
        </w:tc>
        <w:tc>
          <w:tcPr>
            <w:tcW w:w="2410" w:type="dxa"/>
          </w:tcPr>
          <w:p w14:paraId="27399BA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Термомодернізовано не менше 10-ти закладів комунальної сфери громади</w:t>
            </w:r>
          </w:p>
          <w:p w14:paraId="68158FCA" w14:textId="77777777" w:rsidR="00B84DF8" w:rsidRPr="003650A8" w:rsidRDefault="00B84DF8" w:rsidP="009E74DA">
            <w:pPr>
              <w:rPr>
                <w:rFonts w:ascii="Times New Roman" w:hAnsi="Times New Roman"/>
                <w:b/>
                <w:lang w:val="uk-UA"/>
              </w:rPr>
            </w:pPr>
          </w:p>
        </w:tc>
        <w:tc>
          <w:tcPr>
            <w:tcW w:w="1984" w:type="dxa"/>
          </w:tcPr>
          <w:p w14:paraId="1E3A19B8"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втрат тепла.</w:t>
            </w:r>
          </w:p>
          <w:p w14:paraId="35F95972"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енергетичної та економічної незалежності. Підвищення комфорту перебування у будівлях</w:t>
            </w:r>
          </w:p>
        </w:tc>
        <w:tc>
          <w:tcPr>
            <w:tcW w:w="2126" w:type="dxa"/>
          </w:tcPr>
          <w:p w14:paraId="39E94DB2"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Зекономлені енергоресурси та кошти на їх оплату</w:t>
            </w:r>
          </w:p>
        </w:tc>
        <w:tc>
          <w:tcPr>
            <w:tcW w:w="1418" w:type="dxa"/>
          </w:tcPr>
          <w:p w14:paraId="465672FD"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Робочої групи з розробки та реалізації Стратегії розвитку Долинської ТГ до 2027 року</w:t>
            </w:r>
          </w:p>
        </w:tc>
        <w:tc>
          <w:tcPr>
            <w:tcW w:w="1701" w:type="dxa"/>
          </w:tcPr>
          <w:p w14:paraId="7D863F21"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Робоча група з розробки та реалізації Стратегії розвитку Долинської ТГ до 2027 року,  Керівники комунальних закладів</w:t>
            </w:r>
          </w:p>
        </w:tc>
        <w:tc>
          <w:tcPr>
            <w:tcW w:w="1417" w:type="dxa"/>
          </w:tcPr>
          <w:p w14:paraId="2230D26C"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46052F6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FF88F22"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0D97E9D7"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17F29275"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47C4F905" w14:textId="77777777" w:rsidTr="008743CD">
        <w:trPr>
          <w:trHeight w:val="70"/>
        </w:trPr>
        <w:tc>
          <w:tcPr>
            <w:tcW w:w="2093" w:type="dxa"/>
          </w:tcPr>
          <w:p w14:paraId="45116A21"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А.3.2.3 модернізація мережі вуличного освітлення із використанням енергоефективних технологій</w:t>
            </w:r>
          </w:p>
        </w:tc>
        <w:tc>
          <w:tcPr>
            <w:tcW w:w="2410" w:type="dxa"/>
          </w:tcPr>
          <w:p w14:paraId="48214B94" w14:textId="77777777" w:rsidR="00B84DF8" w:rsidRPr="003650A8" w:rsidRDefault="00B84DF8" w:rsidP="009E74DA">
            <w:pPr>
              <w:rPr>
                <w:rFonts w:ascii="Times New Roman" w:hAnsi="Times New Roman"/>
                <w:lang w:val="uk-UA"/>
              </w:rPr>
            </w:pPr>
            <w:r w:rsidRPr="003650A8">
              <w:rPr>
                <w:rFonts w:ascii="Times New Roman" w:hAnsi="Times New Roman"/>
                <w:lang w:val="uk-UA"/>
              </w:rPr>
              <w:t>Модернізовано систему вуличного освітлення громади</w:t>
            </w:r>
          </w:p>
        </w:tc>
        <w:tc>
          <w:tcPr>
            <w:tcW w:w="1984" w:type="dxa"/>
          </w:tcPr>
          <w:p w14:paraId="405D5391"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споживання електроенергії, підвищення комфорту жителів громади</w:t>
            </w:r>
          </w:p>
        </w:tc>
        <w:tc>
          <w:tcPr>
            <w:tcW w:w="2126" w:type="dxa"/>
          </w:tcPr>
          <w:p w14:paraId="575BC39B"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Зекономлені енергоресурси та кошти на їх оплату</w:t>
            </w:r>
          </w:p>
        </w:tc>
        <w:tc>
          <w:tcPr>
            <w:tcW w:w="1418" w:type="dxa"/>
          </w:tcPr>
          <w:p w14:paraId="766BFAA8"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керівника КП «Комун-госп»</w:t>
            </w:r>
          </w:p>
        </w:tc>
        <w:tc>
          <w:tcPr>
            <w:tcW w:w="1701" w:type="dxa"/>
          </w:tcPr>
          <w:p w14:paraId="277BE7B5" w14:textId="77777777" w:rsidR="00B84DF8" w:rsidRPr="003650A8" w:rsidRDefault="00B84DF8" w:rsidP="009E74DA">
            <w:pPr>
              <w:rPr>
                <w:rFonts w:ascii="Times New Roman" w:hAnsi="Times New Roman"/>
                <w:lang w:val="uk-UA"/>
              </w:rPr>
            </w:pPr>
            <w:r w:rsidRPr="003650A8">
              <w:rPr>
                <w:rFonts w:ascii="Times New Roman" w:hAnsi="Times New Roman"/>
                <w:lang w:val="uk-UA"/>
              </w:rPr>
              <w:t>КП «Комунгосп»</w:t>
            </w:r>
          </w:p>
        </w:tc>
        <w:tc>
          <w:tcPr>
            <w:tcW w:w="1417" w:type="dxa"/>
          </w:tcPr>
          <w:p w14:paraId="5774DB27"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39083D30"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0C2021FF"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386782E5" w14:textId="77777777" w:rsidTr="008743CD">
        <w:trPr>
          <w:trHeight w:val="70"/>
        </w:trPr>
        <w:tc>
          <w:tcPr>
            <w:tcW w:w="2093" w:type="dxa"/>
          </w:tcPr>
          <w:p w14:paraId="6A92164C"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А.3.2.4 проведення просвітницької кампанії щодо зменшення споживання енергоресурсів та впровадження енергоефективних заходів</w:t>
            </w:r>
          </w:p>
        </w:tc>
        <w:tc>
          <w:tcPr>
            <w:tcW w:w="2410" w:type="dxa"/>
          </w:tcPr>
          <w:p w14:paraId="016E4784"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Розроблено та надруковано не менше 100 інформаційних буклетів щодо зменшення споживання енергоресурсів</w:t>
            </w:r>
          </w:p>
        </w:tc>
        <w:tc>
          <w:tcPr>
            <w:tcW w:w="1984" w:type="dxa"/>
          </w:tcPr>
          <w:p w14:paraId="7EBA47A0"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громадської свідомості щодо зменшення споживання енергоресурсів</w:t>
            </w:r>
          </w:p>
        </w:tc>
        <w:tc>
          <w:tcPr>
            <w:tcW w:w="2126" w:type="dxa"/>
          </w:tcPr>
          <w:p w14:paraId="4B5AB990"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Зекономлені енергоресурси та кошти на їх оплату</w:t>
            </w:r>
          </w:p>
        </w:tc>
        <w:tc>
          <w:tcPr>
            <w:tcW w:w="1418" w:type="dxa"/>
          </w:tcPr>
          <w:p w14:paraId="728DB907"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42003B14"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Керівники комунальних закладів</w:t>
            </w:r>
          </w:p>
        </w:tc>
        <w:tc>
          <w:tcPr>
            <w:tcW w:w="1417" w:type="dxa"/>
          </w:tcPr>
          <w:p w14:paraId="1DE739B9"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4A9E1E50" w14:textId="77777777" w:rsidR="00B84DF8" w:rsidRPr="003650A8" w:rsidRDefault="00B84DF8" w:rsidP="009E74DA">
            <w:pPr>
              <w:rPr>
                <w:rFonts w:ascii="Times New Roman" w:hAnsi="Times New Roman"/>
                <w:b/>
                <w:lang w:val="uk-UA"/>
              </w:rPr>
            </w:pPr>
          </w:p>
        </w:tc>
        <w:tc>
          <w:tcPr>
            <w:tcW w:w="1418" w:type="dxa"/>
          </w:tcPr>
          <w:p w14:paraId="2EFDAE11"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550B9532"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2024- 2026 роки</w:t>
            </w:r>
          </w:p>
        </w:tc>
      </w:tr>
    </w:tbl>
    <w:p w14:paraId="76155BF6" w14:textId="77777777" w:rsidR="00B84DF8" w:rsidRPr="003650A8" w:rsidRDefault="00B84DF8" w:rsidP="009E74DA">
      <w:pPr>
        <w:spacing w:after="0" w:line="240" w:lineRule="auto"/>
        <w:jc w:val="both"/>
        <w:rPr>
          <w:rFonts w:ascii="Times New Roman" w:hAnsi="Times New Roman"/>
          <w:b/>
          <w:sz w:val="28"/>
          <w:szCs w:val="28"/>
        </w:rPr>
      </w:pPr>
    </w:p>
    <w:p w14:paraId="2C75E53A" w14:textId="18DF625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А.3.3. Впровадження заходів з адаптації до змін клімату</w:t>
      </w:r>
    </w:p>
    <w:tbl>
      <w:tblPr>
        <w:tblStyle w:val="a4"/>
        <w:tblW w:w="15559" w:type="dxa"/>
        <w:tblLayout w:type="fixed"/>
        <w:tblLook w:val="04A0" w:firstRow="1" w:lastRow="0" w:firstColumn="1" w:lastColumn="0" w:noHBand="0" w:noVBand="1"/>
      </w:tblPr>
      <w:tblGrid>
        <w:gridCol w:w="2093"/>
        <w:gridCol w:w="2410"/>
        <w:gridCol w:w="1984"/>
        <w:gridCol w:w="2126"/>
        <w:gridCol w:w="1418"/>
        <w:gridCol w:w="1701"/>
        <w:gridCol w:w="1417"/>
        <w:gridCol w:w="1418"/>
        <w:gridCol w:w="992"/>
      </w:tblGrid>
      <w:tr w:rsidR="00B84DF8" w:rsidRPr="003650A8" w14:paraId="58EF0371" w14:textId="77777777" w:rsidTr="008743CD">
        <w:trPr>
          <w:trHeight w:val="699"/>
        </w:trPr>
        <w:tc>
          <w:tcPr>
            <w:tcW w:w="2093" w:type="dxa"/>
            <w:vAlign w:val="center"/>
          </w:tcPr>
          <w:p w14:paraId="41E7BB7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20F6C1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4B2A0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3C30E0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CFD4A9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C22E02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50FE81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EB2485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88E6A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7A8862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D411F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65A34E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vAlign w:val="center"/>
          </w:tcPr>
          <w:p w14:paraId="6DAD0F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23445C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098C9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0784D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32424BA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45DB7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0A6828B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45341E6" w14:textId="77777777" w:rsidTr="008743CD">
        <w:trPr>
          <w:trHeight w:val="699"/>
        </w:trPr>
        <w:tc>
          <w:tcPr>
            <w:tcW w:w="2093" w:type="dxa"/>
          </w:tcPr>
          <w:p w14:paraId="6463F5C4"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А.3.3.1 будівництво фонтанів, в т.ч. питних, «зелених» зупинок, коридорів, парків, парковок</w:t>
            </w:r>
          </w:p>
        </w:tc>
        <w:tc>
          <w:tcPr>
            <w:tcW w:w="2410" w:type="dxa"/>
          </w:tcPr>
          <w:p w14:paraId="69D859BC"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Покращено комунальну інфраструктуру громади</w:t>
            </w:r>
          </w:p>
        </w:tc>
        <w:tc>
          <w:tcPr>
            <w:tcW w:w="1984" w:type="dxa"/>
          </w:tcPr>
          <w:p w14:paraId="2BF772F7"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комфорту мешканців громади</w:t>
            </w:r>
          </w:p>
        </w:tc>
        <w:tc>
          <w:tcPr>
            <w:tcW w:w="2126" w:type="dxa"/>
          </w:tcPr>
          <w:p w14:paraId="4F02364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збудованих фонтанів, в т.ч. питних, «зелених» зупинок, коридорів, парків, парковок</w:t>
            </w:r>
          </w:p>
        </w:tc>
        <w:tc>
          <w:tcPr>
            <w:tcW w:w="1418" w:type="dxa"/>
          </w:tcPr>
          <w:p w14:paraId="22E87B96"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Звіти керівників комунальних закладів та структурних підрозділів </w:t>
            </w:r>
            <w:r w:rsidRPr="003650A8">
              <w:rPr>
                <w:rFonts w:ascii="Times New Roman" w:hAnsi="Times New Roman"/>
                <w:lang w:val="uk-UA"/>
              </w:rPr>
              <w:lastRenderedPageBreak/>
              <w:t>міської ради</w:t>
            </w:r>
          </w:p>
        </w:tc>
        <w:tc>
          <w:tcPr>
            <w:tcW w:w="1701" w:type="dxa"/>
          </w:tcPr>
          <w:p w14:paraId="4BD9FBC3"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Робоча група з розробки та реалізації Стратегії Долинської ТГ до 2027 року</w:t>
            </w:r>
          </w:p>
        </w:tc>
        <w:tc>
          <w:tcPr>
            <w:tcW w:w="1417" w:type="dxa"/>
          </w:tcPr>
          <w:p w14:paraId="049C529E"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Державний, обласний та міський бюджети, грантові кошти, </w:t>
            </w:r>
            <w:r w:rsidRPr="003650A8">
              <w:rPr>
                <w:rFonts w:ascii="Times New Roman" w:hAnsi="Times New Roman"/>
                <w:lang w:val="uk-UA"/>
              </w:rPr>
              <w:lastRenderedPageBreak/>
              <w:t>кредитні кошти, інвестиції</w:t>
            </w:r>
          </w:p>
        </w:tc>
        <w:tc>
          <w:tcPr>
            <w:tcW w:w="1418" w:type="dxa"/>
          </w:tcPr>
          <w:p w14:paraId="7C1A24A7"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lastRenderedPageBreak/>
              <w:t>Відсутність фінансу-вання, ризики пов'язані з війною</w:t>
            </w:r>
          </w:p>
        </w:tc>
        <w:tc>
          <w:tcPr>
            <w:tcW w:w="992" w:type="dxa"/>
          </w:tcPr>
          <w:p w14:paraId="11FD0FC9"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623A2CEC" w14:textId="77777777" w:rsidTr="008743CD">
        <w:trPr>
          <w:trHeight w:val="411"/>
        </w:trPr>
        <w:tc>
          <w:tcPr>
            <w:tcW w:w="2093" w:type="dxa"/>
          </w:tcPr>
          <w:p w14:paraId="7913F103"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А.3.3.2  збір стічної води і подальше її використання для поливу міських газонів та клумб</w:t>
            </w:r>
          </w:p>
        </w:tc>
        <w:tc>
          <w:tcPr>
            <w:tcW w:w="2410" w:type="dxa"/>
          </w:tcPr>
          <w:p w14:paraId="0D1205D7"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Покращено комунальну інфраструктуру громади</w:t>
            </w:r>
          </w:p>
        </w:tc>
        <w:tc>
          <w:tcPr>
            <w:tcW w:w="1984" w:type="dxa"/>
          </w:tcPr>
          <w:p w14:paraId="0776C56D" w14:textId="77777777" w:rsidR="00B84DF8" w:rsidRPr="003650A8" w:rsidRDefault="00B84DF8" w:rsidP="009E74DA">
            <w:pPr>
              <w:rPr>
                <w:rFonts w:ascii="Times New Roman" w:hAnsi="Times New Roman"/>
                <w:lang w:val="uk-UA"/>
              </w:rPr>
            </w:pPr>
            <w:r w:rsidRPr="003650A8">
              <w:rPr>
                <w:rFonts w:ascii="Times New Roman" w:hAnsi="Times New Roman"/>
                <w:lang w:val="uk-UA"/>
              </w:rPr>
              <w:t>Раціональне використання водних ресурсів</w:t>
            </w:r>
          </w:p>
        </w:tc>
        <w:tc>
          <w:tcPr>
            <w:tcW w:w="2126" w:type="dxa"/>
          </w:tcPr>
          <w:p w14:paraId="7280A28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збудованих установок для збору стічних вод</w:t>
            </w:r>
          </w:p>
        </w:tc>
        <w:tc>
          <w:tcPr>
            <w:tcW w:w="1418" w:type="dxa"/>
          </w:tcPr>
          <w:p w14:paraId="4BE86DF6"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2ECF4A83"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616A5CC1"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487537CC"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53EA6539"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39AE2C19" w14:textId="77777777" w:rsidTr="008743CD">
        <w:trPr>
          <w:trHeight w:val="699"/>
        </w:trPr>
        <w:tc>
          <w:tcPr>
            <w:tcW w:w="2093" w:type="dxa"/>
          </w:tcPr>
          <w:p w14:paraId="6CDA452E"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А.3.3.3 мінімізація частки водонепроникних поверхонь (напр., бетону або непроникного асфальту) і збільшення частки зелених зон (рослинності)</w:t>
            </w:r>
          </w:p>
        </w:tc>
        <w:tc>
          <w:tcPr>
            <w:tcW w:w="2410" w:type="dxa"/>
          </w:tcPr>
          <w:p w14:paraId="0C9CE1B0"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Покращено комунальну інфраструктуру громади</w:t>
            </w:r>
          </w:p>
        </w:tc>
        <w:tc>
          <w:tcPr>
            <w:tcW w:w="1984" w:type="dxa"/>
          </w:tcPr>
          <w:p w14:paraId="798AC6AB"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поверхневого стоку дощових вод та розвантаження системи каналізації</w:t>
            </w:r>
          </w:p>
        </w:tc>
        <w:tc>
          <w:tcPr>
            <w:tcW w:w="2126" w:type="dxa"/>
          </w:tcPr>
          <w:p w14:paraId="5BF494FE"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збудованих водопроникних поверхонь (м2) та частка зелених зон (відсоток від загальної площі) </w:t>
            </w:r>
          </w:p>
        </w:tc>
        <w:tc>
          <w:tcPr>
            <w:tcW w:w="1418" w:type="dxa"/>
          </w:tcPr>
          <w:p w14:paraId="5104AC50"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керівників комунальних закладів та структурних підрозділів міської ради</w:t>
            </w:r>
          </w:p>
        </w:tc>
        <w:tc>
          <w:tcPr>
            <w:tcW w:w="1701" w:type="dxa"/>
          </w:tcPr>
          <w:p w14:paraId="3B536350" w14:textId="77777777" w:rsidR="00B84DF8" w:rsidRPr="003650A8" w:rsidRDefault="00B84DF8" w:rsidP="009E74DA">
            <w:pPr>
              <w:rPr>
                <w:rFonts w:ascii="Times New Roman" w:hAnsi="Times New Roman"/>
                <w:b/>
                <w:lang w:val="uk-UA"/>
              </w:rPr>
            </w:pPr>
            <w:r w:rsidRPr="003650A8">
              <w:rPr>
                <w:rFonts w:ascii="Times New Roman" w:hAnsi="Times New Roman"/>
                <w:lang w:val="uk-UA"/>
              </w:rPr>
              <w:t>Робоча група з розробки та реалізації Стратегії Долинської ТГ до 2027 року</w:t>
            </w:r>
          </w:p>
        </w:tc>
        <w:tc>
          <w:tcPr>
            <w:tcW w:w="1417" w:type="dxa"/>
          </w:tcPr>
          <w:p w14:paraId="0915BD45" w14:textId="77777777" w:rsidR="00B84DF8" w:rsidRPr="003650A8" w:rsidRDefault="00B84DF8" w:rsidP="009E74DA">
            <w:pPr>
              <w:rPr>
                <w:rFonts w:ascii="Times New Roman" w:hAnsi="Times New Roman"/>
                <w:b/>
                <w:lang w:val="uk-UA"/>
              </w:rPr>
            </w:pPr>
            <w:r w:rsidRPr="003650A8">
              <w:rPr>
                <w:rFonts w:ascii="Times New Roman" w:hAnsi="Times New Roman"/>
                <w:lang w:val="uk-UA"/>
              </w:rPr>
              <w:t>Державний, обласний та міський бюджети, грантові кошти, кредитні кошти, інвестиції</w:t>
            </w:r>
          </w:p>
        </w:tc>
        <w:tc>
          <w:tcPr>
            <w:tcW w:w="1418" w:type="dxa"/>
          </w:tcPr>
          <w:p w14:paraId="220AC54D"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ризики пов'язані з війною</w:t>
            </w:r>
          </w:p>
        </w:tc>
        <w:tc>
          <w:tcPr>
            <w:tcW w:w="992" w:type="dxa"/>
          </w:tcPr>
          <w:p w14:paraId="123FEE85"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bl>
    <w:p w14:paraId="69DE955E" w14:textId="77777777" w:rsidR="00B84DF8" w:rsidRPr="003650A8" w:rsidRDefault="00B84DF8" w:rsidP="009E74DA">
      <w:pPr>
        <w:spacing w:after="0" w:line="240" w:lineRule="auto"/>
        <w:ind w:firstLine="567"/>
        <w:jc w:val="both"/>
        <w:rPr>
          <w:rFonts w:ascii="Times New Roman" w:hAnsi="Times New Roman"/>
          <w:b/>
          <w:sz w:val="28"/>
          <w:szCs w:val="28"/>
        </w:rPr>
      </w:pPr>
    </w:p>
    <w:p w14:paraId="1B1532A2" w14:textId="77777777" w:rsidR="00B84DF8" w:rsidRPr="003650A8" w:rsidRDefault="00B84DF8" w:rsidP="009E74DA">
      <w:pPr>
        <w:spacing w:after="0" w:line="240" w:lineRule="auto"/>
        <w:rPr>
          <w:rFonts w:ascii="Times New Roman" w:hAnsi="Times New Roman"/>
          <w:b/>
          <w:bCs/>
          <w:iCs/>
          <w:sz w:val="28"/>
          <w:szCs w:val="28"/>
        </w:rPr>
      </w:pPr>
      <w:r w:rsidRPr="003650A8">
        <w:rPr>
          <w:rFonts w:ascii="Times New Roman" w:hAnsi="Times New Roman"/>
          <w:b/>
          <w:iCs/>
          <w:sz w:val="28"/>
          <w:szCs w:val="28"/>
        </w:rPr>
        <w:t xml:space="preserve">Стратегічна ціль А.4.  </w:t>
      </w:r>
      <w:r w:rsidRPr="003650A8">
        <w:rPr>
          <w:rFonts w:ascii="Times New Roman" w:hAnsi="Times New Roman"/>
          <w:b/>
          <w:bCs/>
          <w:iCs/>
          <w:sz w:val="28"/>
          <w:szCs w:val="28"/>
        </w:rPr>
        <w:t>Розвиток туристично-рекреаційного потенціалу</w:t>
      </w:r>
    </w:p>
    <w:tbl>
      <w:tblPr>
        <w:tblStyle w:val="a4"/>
        <w:tblW w:w="15588" w:type="dxa"/>
        <w:tblLayout w:type="fixed"/>
        <w:tblLook w:val="04A0" w:firstRow="1" w:lastRow="0" w:firstColumn="1" w:lastColumn="0" w:noHBand="0" w:noVBand="1"/>
      </w:tblPr>
      <w:tblGrid>
        <w:gridCol w:w="2093"/>
        <w:gridCol w:w="2410"/>
        <w:gridCol w:w="1984"/>
        <w:gridCol w:w="2126"/>
        <w:gridCol w:w="1418"/>
        <w:gridCol w:w="1701"/>
        <w:gridCol w:w="1417"/>
        <w:gridCol w:w="1418"/>
        <w:gridCol w:w="1021"/>
      </w:tblGrid>
      <w:tr w:rsidR="00B84DF8" w:rsidRPr="003650A8" w14:paraId="0AF0E861" w14:textId="77777777" w:rsidTr="008743CD">
        <w:trPr>
          <w:trHeight w:val="274"/>
        </w:trPr>
        <w:tc>
          <w:tcPr>
            <w:tcW w:w="2093" w:type="dxa"/>
            <w:tcBorders>
              <w:top w:val="single" w:sz="4" w:space="0" w:color="auto"/>
              <w:left w:val="single" w:sz="4" w:space="0" w:color="auto"/>
              <w:bottom w:val="single" w:sz="4" w:space="0" w:color="auto"/>
              <w:right w:val="single" w:sz="4" w:space="0" w:color="auto"/>
            </w:tcBorders>
            <w:vAlign w:val="center"/>
            <w:hideMark/>
          </w:tcPr>
          <w:p w14:paraId="1744318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E2C65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83BE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C96B4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CA7D4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D85464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3CE6EF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283F6C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B9E79A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9AE855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73F356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EEF6FA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9A3F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281991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0DBC20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B07F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23F14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EB28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021" w:type="dxa"/>
            <w:tcBorders>
              <w:top w:val="single" w:sz="4" w:space="0" w:color="auto"/>
              <w:left w:val="single" w:sz="4" w:space="0" w:color="auto"/>
              <w:bottom w:val="single" w:sz="4" w:space="0" w:color="auto"/>
              <w:right w:val="single" w:sz="4" w:space="0" w:color="auto"/>
            </w:tcBorders>
            <w:vAlign w:val="center"/>
            <w:hideMark/>
          </w:tcPr>
          <w:p w14:paraId="5C74E13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577A992" w14:textId="77777777" w:rsidTr="008743CD">
        <w:trPr>
          <w:trHeight w:val="1730"/>
        </w:trPr>
        <w:tc>
          <w:tcPr>
            <w:tcW w:w="2093" w:type="dxa"/>
            <w:tcBorders>
              <w:top w:val="single" w:sz="4" w:space="0" w:color="auto"/>
              <w:left w:val="single" w:sz="4" w:space="0" w:color="auto"/>
              <w:bottom w:val="single" w:sz="4" w:space="0" w:color="auto"/>
              <w:right w:val="single" w:sz="4" w:space="0" w:color="auto"/>
            </w:tcBorders>
            <w:hideMark/>
          </w:tcPr>
          <w:p w14:paraId="570F8C35" w14:textId="77777777" w:rsidR="00B84DF8" w:rsidRPr="003650A8" w:rsidRDefault="00B84DF8" w:rsidP="009E74DA">
            <w:pPr>
              <w:rPr>
                <w:rFonts w:ascii="Times New Roman" w:hAnsi="Times New Roman"/>
                <w:lang w:val="uk-UA"/>
              </w:rPr>
            </w:pPr>
            <w:r w:rsidRPr="003650A8">
              <w:rPr>
                <w:rFonts w:ascii="Times New Roman" w:hAnsi="Times New Roman"/>
                <w:lang w:val="uk-UA"/>
              </w:rPr>
              <w:t>А.4.1 формування іміджу Долинської територіальної громади як відкритої та привабливої для туристів</w:t>
            </w:r>
          </w:p>
        </w:tc>
        <w:tc>
          <w:tcPr>
            <w:tcW w:w="2410" w:type="dxa"/>
            <w:tcBorders>
              <w:top w:val="single" w:sz="4" w:space="0" w:color="auto"/>
              <w:left w:val="single" w:sz="4" w:space="0" w:color="auto"/>
              <w:bottom w:val="single" w:sz="4" w:space="0" w:color="auto"/>
              <w:right w:val="single" w:sz="4" w:space="0" w:color="auto"/>
            </w:tcBorders>
          </w:tcPr>
          <w:p w14:paraId="0A82A539"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комфортне середовище для туристів</w:t>
            </w:r>
          </w:p>
        </w:tc>
        <w:tc>
          <w:tcPr>
            <w:tcW w:w="1984" w:type="dxa"/>
            <w:tcBorders>
              <w:top w:val="single" w:sz="4" w:space="0" w:color="auto"/>
              <w:left w:val="single" w:sz="4" w:space="0" w:color="auto"/>
              <w:bottom w:val="single" w:sz="4" w:space="0" w:color="auto"/>
              <w:right w:val="single" w:sz="4" w:space="0" w:color="auto"/>
            </w:tcBorders>
          </w:tcPr>
          <w:p w14:paraId="5109389F"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Просування туристичного потенціалу громади</w:t>
            </w:r>
          </w:p>
        </w:tc>
        <w:tc>
          <w:tcPr>
            <w:tcW w:w="2126" w:type="dxa"/>
            <w:tcBorders>
              <w:top w:val="single" w:sz="4" w:space="0" w:color="auto"/>
              <w:left w:val="single" w:sz="4" w:space="0" w:color="auto"/>
              <w:bottom w:val="single" w:sz="4" w:space="0" w:color="auto"/>
              <w:right w:val="single" w:sz="4" w:space="0" w:color="auto"/>
            </w:tcBorders>
          </w:tcPr>
          <w:p w14:paraId="69CE1F7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туристів та екскурсантів, які відвідали громаду</w:t>
            </w:r>
          </w:p>
        </w:tc>
        <w:tc>
          <w:tcPr>
            <w:tcW w:w="1418" w:type="dxa"/>
            <w:tcBorders>
              <w:top w:val="single" w:sz="4" w:space="0" w:color="auto"/>
              <w:left w:val="single" w:sz="4" w:space="0" w:color="auto"/>
              <w:bottom w:val="single" w:sz="4" w:space="0" w:color="auto"/>
              <w:right w:val="single" w:sz="4" w:space="0" w:color="auto"/>
            </w:tcBorders>
          </w:tcPr>
          <w:p w14:paraId="23996A0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4F845911"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2359BD90"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Місцевий бюджет</w:t>
            </w:r>
          </w:p>
        </w:tc>
        <w:tc>
          <w:tcPr>
            <w:tcW w:w="1418" w:type="dxa"/>
            <w:tcBorders>
              <w:top w:val="single" w:sz="4" w:space="0" w:color="auto"/>
              <w:left w:val="single" w:sz="4" w:space="0" w:color="auto"/>
              <w:bottom w:val="single" w:sz="4" w:space="0" w:color="auto"/>
              <w:right w:val="single" w:sz="4" w:space="0" w:color="auto"/>
            </w:tcBorders>
          </w:tcPr>
          <w:p w14:paraId="44CA15BA"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17B0674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14E6C219" w14:textId="77777777" w:rsidTr="008743CD">
        <w:trPr>
          <w:trHeight w:val="1931"/>
        </w:trPr>
        <w:tc>
          <w:tcPr>
            <w:tcW w:w="2093" w:type="dxa"/>
            <w:tcBorders>
              <w:top w:val="single" w:sz="4" w:space="0" w:color="auto"/>
              <w:left w:val="single" w:sz="4" w:space="0" w:color="auto"/>
              <w:bottom w:val="single" w:sz="4" w:space="0" w:color="auto"/>
              <w:right w:val="single" w:sz="4" w:space="0" w:color="auto"/>
            </w:tcBorders>
          </w:tcPr>
          <w:p w14:paraId="3AB13383" w14:textId="77777777" w:rsidR="00B84DF8" w:rsidRPr="003650A8" w:rsidRDefault="00B84DF8" w:rsidP="009E74DA">
            <w:pPr>
              <w:contextualSpacing/>
              <w:rPr>
                <w:rFonts w:ascii="Times New Roman" w:hAnsi="Times New Roman"/>
                <w:lang w:val="uk-UA"/>
              </w:rPr>
            </w:pPr>
            <w:r w:rsidRPr="003650A8">
              <w:rPr>
                <w:rFonts w:ascii="Times New Roman" w:hAnsi="Times New Roman"/>
                <w:lang w:val="uk-UA"/>
              </w:rPr>
              <w:lastRenderedPageBreak/>
              <w:t>А.4.2 створення нових та підтримка існуючих туристичних продуктів і атракцій</w:t>
            </w:r>
          </w:p>
        </w:tc>
        <w:tc>
          <w:tcPr>
            <w:tcW w:w="2410" w:type="dxa"/>
            <w:tcBorders>
              <w:top w:val="single" w:sz="4" w:space="0" w:color="auto"/>
              <w:left w:val="single" w:sz="4" w:space="0" w:color="auto"/>
              <w:bottom w:val="single" w:sz="4" w:space="0" w:color="auto"/>
              <w:right w:val="single" w:sz="4" w:space="0" w:color="auto"/>
            </w:tcBorders>
          </w:tcPr>
          <w:p w14:paraId="3B11EA8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нові туристичні продукти та атракції</w:t>
            </w:r>
          </w:p>
        </w:tc>
        <w:tc>
          <w:tcPr>
            <w:tcW w:w="1984" w:type="dxa"/>
            <w:tcBorders>
              <w:top w:val="single" w:sz="4" w:space="0" w:color="auto"/>
              <w:left w:val="single" w:sz="4" w:space="0" w:color="auto"/>
              <w:bottom w:val="single" w:sz="4" w:space="0" w:color="auto"/>
              <w:right w:val="single" w:sz="4" w:space="0" w:color="auto"/>
            </w:tcBorders>
          </w:tcPr>
          <w:p w14:paraId="395F10E3"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туристичної привабливості громади</w:t>
            </w:r>
          </w:p>
        </w:tc>
        <w:tc>
          <w:tcPr>
            <w:tcW w:w="2126" w:type="dxa"/>
            <w:tcBorders>
              <w:top w:val="single" w:sz="4" w:space="0" w:color="auto"/>
              <w:left w:val="single" w:sz="4" w:space="0" w:color="auto"/>
              <w:bottom w:val="single" w:sz="4" w:space="0" w:color="auto"/>
              <w:right w:val="single" w:sz="4" w:space="0" w:color="auto"/>
            </w:tcBorders>
          </w:tcPr>
          <w:p w14:paraId="0F17B81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туристичних продуктів</w:t>
            </w:r>
          </w:p>
        </w:tc>
        <w:tc>
          <w:tcPr>
            <w:tcW w:w="1418" w:type="dxa"/>
            <w:tcBorders>
              <w:top w:val="single" w:sz="4" w:space="0" w:color="auto"/>
              <w:left w:val="single" w:sz="4" w:space="0" w:color="auto"/>
              <w:bottom w:val="single" w:sz="4" w:space="0" w:color="auto"/>
              <w:right w:val="single" w:sz="4" w:space="0" w:color="auto"/>
            </w:tcBorders>
          </w:tcPr>
          <w:p w14:paraId="1BFF471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2B562DCB"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24279DB0"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Місцевий бюджет</w:t>
            </w:r>
          </w:p>
        </w:tc>
        <w:tc>
          <w:tcPr>
            <w:tcW w:w="1418" w:type="dxa"/>
            <w:tcBorders>
              <w:top w:val="single" w:sz="4" w:space="0" w:color="auto"/>
              <w:left w:val="single" w:sz="4" w:space="0" w:color="auto"/>
              <w:bottom w:val="single" w:sz="4" w:space="0" w:color="auto"/>
              <w:right w:val="single" w:sz="4" w:space="0" w:color="auto"/>
            </w:tcBorders>
          </w:tcPr>
          <w:p w14:paraId="1ED933B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0DA1D7F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654F6B2C" w14:textId="77777777" w:rsidTr="008743CD">
        <w:trPr>
          <w:trHeight w:val="283"/>
        </w:trPr>
        <w:tc>
          <w:tcPr>
            <w:tcW w:w="2093" w:type="dxa"/>
            <w:tcBorders>
              <w:top w:val="single" w:sz="4" w:space="0" w:color="auto"/>
              <w:left w:val="single" w:sz="4" w:space="0" w:color="auto"/>
              <w:bottom w:val="single" w:sz="4" w:space="0" w:color="auto"/>
              <w:right w:val="single" w:sz="4" w:space="0" w:color="auto"/>
            </w:tcBorders>
          </w:tcPr>
          <w:p w14:paraId="73B108BA" w14:textId="77777777" w:rsidR="00B84DF8" w:rsidRPr="003650A8" w:rsidRDefault="00B84DF8" w:rsidP="009E74DA">
            <w:pPr>
              <w:rPr>
                <w:rFonts w:ascii="Times New Roman" w:hAnsi="Times New Roman"/>
                <w:lang w:val="uk-UA"/>
              </w:rPr>
            </w:pPr>
            <w:r w:rsidRPr="003650A8">
              <w:rPr>
                <w:rFonts w:ascii="Times New Roman" w:hAnsi="Times New Roman"/>
                <w:lang w:val="uk-UA"/>
              </w:rPr>
              <w:t>А.4.3 сприяння розвитку агротуристичного бізнесу</w:t>
            </w:r>
          </w:p>
        </w:tc>
        <w:tc>
          <w:tcPr>
            <w:tcW w:w="2410" w:type="dxa"/>
            <w:tcBorders>
              <w:top w:val="single" w:sz="4" w:space="0" w:color="auto"/>
              <w:left w:val="single" w:sz="4" w:space="0" w:color="auto"/>
              <w:bottom w:val="single" w:sz="4" w:space="0" w:color="auto"/>
              <w:right w:val="single" w:sz="4" w:space="0" w:color="auto"/>
            </w:tcBorders>
          </w:tcPr>
          <w:p w14:paraId="69A8CAFE"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агротуристичний кластер в громаді</w:t>
            </w:r>
          </w:p>
        </w:tc>
        <w:tc>
          <w:tcPr>
            <w:tcW w:w="1984" w:type="dxa"/>
            <w:tcBorders>
              <w:top w:val="single" w:sz="4" w:space="0" w:color="auto"/>
              <w:left w:val="single" w:sz="4" w:space="0" w:color="auto"/>
              <w:bottom w:val="single" w:sz="4" w:space="0" w:color="auto"/>
              <w:right w:val="single" w:sz="4" w:space="0" w:color="auto"/>
            </w:tcBorders>
          </w:tcPr>
          <w:p w14:paraId="0B806332" w14:textId="77777777" w:rsidR="00B84DF8" w:rsidRPr="003650A8" w:rsidRDefault="00B84DF8" w:rsidP="009E74DA">
            <w:pPr>
              <w:rPr>
                <w:rFonts w:ascii="Times New Roman" w:hAnsi="Times New Roman"/>
                <w:lang w:val="uk-UA"/>
              </w:rPr>
            </w:pPr>
            <w:r w:rsidRPr="003650A8">
              <w:rPr>
                <w:rFonts w:ascii="Times New Roman" w:hAnsi="Times New Roman"/>
                <w:lang w:val="uk-UA"/>
              </w:rPr>
              <w:t>Збільшення кількості представників агротуристичного бізнесу</w:t>
            </w:r>
          </w:p>
        </w:tc>
        <w:tc>
          <w:tcPr>
            <w:tcW w:w="2126" w:type="dxa"/>
            <w:tcBorders>
              <w:top w:val="single" w:sz="4" w:space="0" w:color="auto"/>
              <w:left w:val="single" w:sz="4" w:space="0" w:color="auto"/>
              <w:bottom w:val="single" w:sz="4" w:space="0" w:color="auto"/>
              <w:right w:val="single" w:sz="4" w:space="0" w:color="auto"/>
            </w:tcBorders>
          </w:tcPr>
          <w:p w14:paraId="576A1E60"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об’єктів агротуристичного бізнесу</w:t>
            </w:r>
          </w:p>
        </w:tc>
        <w:tc>
          <w:tcPr>
            <w:tcW w:w="1418" w:type="dxa"/>
            <w:tcBorders>
              <w:top w:val="single" w:sz="4" w:space="0" w:color="auto"/>
              <w:left w:val="single" w:sz="4" w:space="0" w:color="auto"/>
              <w:bottom w:val="single" w:sz="4" w:space="0" w:color="auto"/>
              <w:right w:val="single" w:sz="4" w:space="0" w:color="auto"/>
            </w:tcBorders>
          </w:tcPr>
          <w:p w14:paraId="1D1C1EF8"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5ADCDE9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66553B0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Місцевий бюджет</w:t>
            </w:r>
          </w:p>
        </w:tc>
        <w:tc>
          <w:tcPr>
            <w:tcW w:w="1418" w:type="dxa"/>
            <w:tcBorders>
              <w:top w:val="single" w:sz="4" w:space="0" w:color="auto"/>
              <w:left w:val="single" w:sz="4" w:space="0" w:color="auto"/>
              <w:bottom w:val="single" w:sz="4" w:space="0" w:color="auto"/>
              <w:right w:val="single" w:sz="4" w:space="0" w:color="auto"/>
            </w:tcBorders>
          </w:tcPr>
          <w:p w14:paraId="6EC6370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453A36A7"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3BEC3EB8" w14:textId="77777777" w:rsidTr="008743CD">
        <w:trPr>
          <w:trHeight w:val="566"/>
        </w:trPr>
        <w:tc>
          <w:tcPr>
            <w:tcW w:w="2093" w:type="dxa"/>
            <w:tcBorders>
              <w:top w:val="single" w:sz="4" w:space="0" w:color="auto"/>
              <w:left w:val="single" w:sz="4" w:space="0" w:color="auto"/>
              <w:bottom w:val="single" w:sz="4" w:space="0" w:color="auto"/>
              <w:right w:val="single" w:sz="4" w:space="0" w:color="auto"/>
            </w:tcBorders>
          </w:tcPr>
          <w:p w14:paraId="32CF7444" w14:textId="77777777" w:rsidR="00B84DF8" w:rsidRPr="003650A8" w:rsidRDefault="00B84DF8" w:rsidP="009E74DA">
            <w:pPr>
              <w:rPr>
                <w:rFonts w:ascii="Times New Roman" w:hAnsi="Times New Roman"/>
                <w:lang w:val="uk-UA"/>
              </w:rPr>
            </w:pPr>
            <w:r w:rsidRPr="003650A8">
              <w:rPr>
                <w:rFonts w:ascii="Times New Roman" w:hAnsi="Times New Roman"/>
                <w:lang w:val="uk-UA"/>
              </w:rPr>
              <w:t>А.4.4 розвиток туристичної інфраструктури та навігації</w:t>
            </w:r>
          </w:p>
        </w:tc>
        <w:tc>
          <w:tcPr>
            <w:tcW w:w="2410" w:type="dxa"/>
            <w:tcBorders>
              <w:top w:val="single" w:sz="4" w:space="0" w:color="auto"/>
              <w:left w:val="single" w:sz="4" w:space="0" w:color="auto"/>
              <w:bottom w:val="single" w:sz="4" w:space="0" w:color="auto"/>
              <w:right w:val="single" w:sz="4" w:space="0" w:color="auto"/>
            </w:tcBorders>
          </w:tcPr>
          <w:p w14:paraId="5BAC2327" w14:textId="77777777" w:rsidR="00B84DF8" w:rsidRPr="003650A8" w:rsidRDefault="00B84DF8" w:rsidP="009E74DA">
            <w:pPr>
              <w:rPr>
                <w:rFonts w:ascii="Times New Roman" w:hAnsi="Times New Roman"/>
                <w:lang w:val="uk-UA"/>
              </w:rPr>
            </w:pPr>
            <w:r w:rsidRPr="003650A8">
              <w:rPr>
                <w:rFonts w:ascii="Times New Roman" w:hAnsi="Times New Roman"/>
                <w:lang w:val="uk-UA"/>
              </w:rPr>
              <w:t>Встановлено туристично-інформаційні вказівники, знаки, стенди - не менше 1 на рік.</w:t>
            </w:r>
          </w:p>
          <w:p w14:paraId="75CD6FD3"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знакування та маркування туристичних об’єктів – не менше 1 на рік</w:t>
            </w:r>
          </w:p>
        </w:tc>
        <w:tc>
          <w:tcPr>
            <w:tcW w:w="1984" w:type="dxa"/>
            <w:tcBorders>
              <w:top w:val="single" w:sz="4" w:space="0" w:color="auto"/>
              <w:left w:val="single" w:sz="4" w:space="0" w:color="auto"/>
              <w:bottom w:val="single" w:sz="4" w:space="0" w:color="auto"/>
              <w:right w:val="single" w:sz="4" w:space="0" w:color="auto"/>
            </w:tcBorders>
          </w:tcPr>
          <w:p w14:paraId="6547D7A1"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пішохідного та автотуризму, сприяння орієнтуванню туристів</w:t>
            </w:r>
          </w:p>
        </w:tc>
        <w:tc>
          <w:tcPr>
            <w:tcW w:w="2126" w:type="dxa"/>
            <w:tcBorders>
              <w:top w:val="single" w:sz="4" w:space="0" w:color="auto"/>
              <w:left w:val="single" w:sz="4" w:space="0" w:color="auto"/>
              <w:bottom w:val="single" w:sz="4" w:space="0" w:color="auto"/>
              <w:right w:val="single" w:sz="4" w:space="0" w:color="auto"/>
            </w:tcBorders>
          </w:tcPr>
          <w:p w14:paraId="10281D9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туристів та екскурсантів, які відвідали громаду</w:t>
            </w:r>
          </w:p>
        </w:tc>
        <w:tc>
          <w:tcPr>
            <w:tcW w:w="1418" w:type="dxa"/>
            <w:tcBorders>
              <w:top w:val="single" w:sz="4" w:space="0" w:color="auto"/>
              <w:left w:val="single" w:sz="4" w:space="0" w:color="auto"/>
              <w:bottom w:val="single" w:sz="4" w:space="0" w:color="auto"/>
              <w:right w:val="single" w:sz="4" w:space="0" w:color="auto"/>
            </w:tcBorders>
          </w:tcPr>
          <w:p w14:paraId="6E033AF6"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0CF9CFC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66A5BC9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Місцевий бюджет</w:t>
            </w:r>
          </w:p>
        </w:tc>
        <w:tc>
          <w:tcPr>
            <w:tcW w:w="1418" w:type="dxa"/>
            <w:tcBorders>
              <w:top w:val="single" w:sz="4" w:space="0" w:color="auto"/>
              <w:left w:val="single" w:sz="4" w:space="0" w:color="auto"/>
              <w:bottom w:val="single" w:sz="4" w:space="0" w:color="auto"/>
              <w:right w:val="single" w:sz="4" w:space="0" w:color="auto"/>
            </w:tcBorders>
          </w:tcPr>
          <w:p w14:paraId="7F41EEB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1F708D5F"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r w:rsidR="00B84DF8" w:rsidRPr="003650A8" w14:paraId="17C50D7B" w14:textId="77777777" w:rsidTr="008743CD">
        <w:trPr>
          <w:trHeight w:val="425"/>
        </w:trPr>
        <w:tc>
          <w:tcPr>
            <w:tcW w:w="2093" w:type="dxa"/>
            <w:tcBorders>
              <w:top w:val="single" w:sz="4" w:space="0" w:color="auto"/>
              <w:left w:val="single" w:sz="4" w:space="0" w:color="auto"/>
              <w:bottom w:val="single" w:sz="4" w:space="0" w:color="auto"/>
              <w:right w:val="single" w:sz="4" w:space="0" w:color="auto"/>
            </w:tcBorders>
          </w:tcPr>
          <w:p w14:paraId="712EDE13" w14:textId="77777777" w:rsidR="00B84DF8" w:rsidRPr="003650A8" w:rsidRDefault="00B84DF8" w:rsidP="009E74DA">
            <w:pPr>
              <w:rPr>
                <w:rFonts w:ascii="Times New Roman" w:hAnsi="Times New Roman"/>
                <w:lang w:val="uk-UA"/>
              </w:rPr>
            </w:pPr>
            <w:r w:rsidRPr="003650A8">
              <w:rPr>
                <w:rFonts w:ascii="Times New Roman" w:hAnsi="Times New Roman"/>
                <w:lang w:val="uk-UA"/>
              </w:rPr>
              <w:t>А.4.5 розвиток оздоровчого, бальнеологічного та подієвого туризму</w:t>
            </w:r>
          </w:p>
        </w:tc>
        <w:tc>
          <w:tcPr>
            <w:tcW w:w="2410" w:type="dxa"/>
            <w:tcBorders>
              <w:top w:val="single" w:sz="4" w:space="0" w:color="auto"/>
              <w:left w:val="single" w:sz="4" w:space="0" w:color="auto"/>
              <w:bottom w:val="single" w:sz="4" w:space="0" w:color="auto"/>
              <w:right w:val="single" w:sz="4" w:space="0" w:color="auto"/>
            </w:tcBorders>
          </w:tcPr>
          <w:p w14:paraId="2E0A78D0" w14:textId="77777777" w:rsidR="00B84DF8" w:rsidRPr="003650A8" w:rsidRDefault="00B84DF8" w:rsidP="009E74DA">
            <w:pPr>
              <w:rPr>
                <w:rFonts w:ascii="Times New Roman" w:hAnsi="Times New Roman"/>
                <w:lang w:val="uk-UA"/>
              </w:rPr>
            </w:pPr>
            <w:r w:rsidRPr="003650A8">
              <w:rPr>
                <w:rFonts w:ascii="Times New Roman" w:hAnsi="Times New Roman"/>
                <w:lang w:val="uk-UA"/>
              </w:rPr>
              <w:t>1. Збудовано соляну градирню в м. Долина</w:t>
            </w:r>
          </w:p>
          <w:p w14:paraId="62C98B6B" w14:textId="77777777" w:rsidR="00B84DF8" w:rsidRPr="003650A8" w:rsidRDefault="00B84DF8" w:rsidP="009E74DA">
            <w:pPr>
              <w:rPr>
                <w:rFonts w:ascii="Times New Roman" w:hAnsi="Times New Roman"/>
                <w:lang w:val="uk-UA"/>
              </w:rPr>
            </w:pPr>
            <w:r w:rsidRPr="003650A8">
              <w:rPr>
                <w:rFonts w:ascii="Times New Roman" w:hAnsi="Times New Roman"/>
                <w:lang w:val="uk-UA"/>
              </w:rPr>
              <w:t>2. Проведення фестивалів в громаді – не менше 1 на рік</w:t>
            </w:r>
          </w:p>
          <w:p w14:paraId="68F66920" w14:textId="77777777" w:rsidR="00B84DF8" w:rsidRPr="003650A8" w:rsidRDefault="00B84DF8" w:rsidP="009E74DA">
            <w:pPr>
              <w:rPr>
                <w:rFonts w:ascii="Times New Roman" w:hAnsi="Times New Roman"/>
                <w:lang w:val="uk-UA"/>
              </w:rPr>
            </w:pPr>
            <w:r w:rsidRPr="003650A8">
              <w:rPr>
                <w:rFonts w:ascii="Times New Roman" w:hAnsi="Times New Roman"/>
                <w:lang w:val="uk-UA"/>
              </w:rPr>
              <w:t>3. Проведення безкоштовних екскурсій громадою – не менше 3 в рік</w:t>
            </w:r>
          </w:p>
        </w:tc>
        <w:tc>
          <w:tcPr>
            <w:tcW w:w="1984" w:type="dxa"/>
            <w:tcBorders>
              <w:top w:val="single" w:sz="4" w:space="0" w:color="auto"/>
              <w:left w:val="single" w:sz="4" w:space="0" w:color="auto"/>
              <w:bottom w:val="single" w:sz="4" w:space="0" w:color="auto"/>
              <w:right w:val="single" w:sz="4" w:space="0" w:color="auto"/>
            </w:tcBorders>
          </w:tcPr>
          <w:p w14:paraId="502BE7FC" w14:textId="77777777" w:rsidR="00B84DF8" w:rsidRPr="003650A8" w:rsidRDefault="00B84DF8" w:rsidP="009E74DA">
            <w:pPr>
              <w:rPr>
                <w:rFonts w:ascii="Times New Roman" w:hAnsi="Times New Roman"/>
                <w:lang w:val="uk-UA"/>
              </w:rPr>
            </w:pPr>
            <w:r w:rsidRPr="003650A8">
              <w:rPr>
                <w:rFonts w:ascii="Times New Roman" w:hAnsi="Times New Roman"/>
                <w:lang w:val="uk-UA"/>
              </w:rPr>
              <w:t>1. Створення умов для ефективного використання бальнеологічного потенціалу громади, розширення туристичної інфраструктури , покращення умов відпочинку</w:t>
            </w:r>
          </w:p>
          <w:p w14:paraId="3F6F95F3"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 Розвиток подієвого туризму</w:t>
            </w:r>
          </w:p>
        </w:tc>
        <w:tc>
          <w:tcPr>
            <w:tcW w:w="2126" w:type="dxa"/>
            <w:tcBorders>
              <w:top w:val="single" w:sz="4" w:space="0" w:color="auto"/>
              <w:left w:val="single" w:sz="4" w:space="0" w:color="auto"/>
              <w:bottom w:val="single" w:sz="4" w:space="0" w:color="auto"/>
              <w:right w:val="single" w:sz="4" w:space="0" w:color="auto"/>
            </w:tcBorders>
          </w:tcPr>
          <w:p w14:paraId="36D8583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туристів та екскурсантів, які відвідали громаду</w:t>
            </w:r>
          </w:p>
        </w:tc>
        <w:tc>
          <w:tcPr>
            <w:tcW w:w="1418" w:type="dxa"/>
            <w:tcBorders>
              <w:top w:val="single" w:sz="4" w:space="0" w:color="auto"/>
              <w:left w:val="single" w:sz="4" w:space="0" w:color="auto"/>
              <w:bottom w:val="single" w:sz="4" w:space="0" w:color="auto"/>
              <w:right w:val="single" w:sz="4" w:space="0" w:color="auto"/>
            </w:tcBorders>
          </w:tcPr>
          <w:p w14:paraId="24BD97D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інвестицій і туризму управління економіки Долинської міської ради</w:t>
            </w:r>
          </w:p>
        </w:tc>
        <w:tc>
          <w:tcPr>
            <w:tcW w:w="1701" w:type="dxa"/>
            <w:tcBorders>
              <w:top w:val="single" w:sz="4" w:space="0" w:color="auto"/>
              <w:left w:val="single" w:sz="4" w:space="0" w:color="auto"/>
              <w:bottom w:val="single" w:sz="4" w:space="0" w:color="auto"/>
              <w:right w:val="single" w:sz="4" w:space="0" w:color="auto"/>
            </w:tcBorders>
          </w:tcPr>
          <w:p w14:paraId="1875F23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Відділ інвестицій і туризму управління економіки Долинської міської ради</w:t>
            </w:r>
          </w:p>
        </w:tc>
        <w:tc>
          <w:tcPr>
            <w:tcW w:w="1417" w:type="dxa"/>
            <w:tcBorders>
              <w:top w:val="single" w:sz="4" w:space="0" w:color="auto"/>
              <w:left w:val="single" w:sz="4" w:space="0" w:color="auto"/>
              <w:bottom w:val="single" w:sz="4" w:space="0" w:color="auto"/>
              <w:right w:val="single" w:sz="4" w:space="0" w:color="auto"/>
            </w:tcBorders>
          </w:tcPr>
          <w:p w14:paraId="7FDAC24F"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Місцевий бюджет</w:t>
            </w:r>
          </w:p>
        </w:tc>
        <w:tc>
          <w:tcPr>
            <w:tcW w:w="1418" w:type="dxa"/>
            <w:tcBorders>
              <w:top w:val="single" w:sz="4" w:space="0" w:color="auto"/>
              <w:left w:val="single" w:sz="4" w:space="0" w:color="auto"/>
              <w:bottom w:val="single" w:sz="4" w:space="0" w:color="auto"/>
              <w:right w:val="single" w:sz="4" w:space="0" w:color="auto"/>
            </w:tcBorders>
          </w:tcPr>
          <w:p w14:paraId="065D3ABA"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021" w:type="dxa"/>
            <w:tcBorders>
              <w:top w:val="single" w:sz="4" w:space="0" w:color="auto"/>
              <w:left w:val="single" w:sz="4" w:space="0" w:color="auto"/>
              <w:bottom w:val="single" w:sz="4" w:space="0" w:color="auto"/>
              <w:right w:val="single" w:sz="4" w:space="0" w:color="auto"/>
            </w:tcBorders>
          </w:tcPr>
          <w:p w14:paraId="41A2A5F2"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bl>
    <w:p w14:paraId="7DA2F5FB" w14:textId="77777777" w:rsidR="00B84DF8" w:rsidRPr="003650A8" w:rsidRDefault="00B84DF8" w:rsidP="009E74DA">
      <w:pPr>
        <w:spacing w:after="0" w:line="240" w:lineRule="auto"/>
        <w:jc w:val="both"/>
        <w:rPr>
          <w:rFonts w:ascii="Times New Roman" w:hAnsi="Times New Roman"/>
          <w:b/>
          <w:sz w:val="28"/>
          <w:szCs w:val="28"/>
        </w:rPr>
      </w:pPr>
    </w:p>
    <w:p w14:paraId="6FC39744" w14:textId="77777777" w:rsidR="00B84DF8" w:rsidRPr="003650A8" w:rsidRDefault="00B84DF8" w:rsidP="009E74DA">
      <w:pPr>
        <w:spacing w:after="0" w:line="240" w:lineRule="auto"/>
        <w:jc w:val="both"/>
        <w:rPr>
          <w:rFonts w:ascii="Times New Roman" w:hAnsi="Times New Roman" w:cs="Times New Roman"/>
          <w:b/>
          <w:sz w:val="28"/>
          <w:szCs w:val="28"/>
        </w:rPr>
      </w:pPr>
      <w:bookmarkStart w:id="110" w:name="_Hlk200706299"/>
      <w:r w:rsidRPr="003650A8">
        <w:rPr>
          <w:rFonts w:ascii="Times New Roman" w:hAnsi="Times New Roman"/>
          <w:b/>
          <w:sz w:val="28"/>
          <w:szCs w:val="28"/>
        </w:rPr>
        <w:t xml:space="preserve">Стратегічна ціль </w:t>
      </w:r>
      <w:r w:rsidRPr="003650A8">
        <w:rPr>
          <w:rFonts w:ascii="Times New Roman" w:hAnsi="Times New Roman" w:cs="Times New Roman"/>
          <w:b/>
          <w:sz w:val="28"/>
          <w:szCs w:val="28"/>
        </w:rPr>
        <w:t>А.5. Стимулювання економічної активності у сільських територіях</w:t>
      </w:r>
    </w:p>
    <w:p w14:paraId="3D8EF9EC" w14:textId="33855281" w:rsidR="00B84DF8" w:rsidRPr="003650A8" w:rsidRDefault="00574288" w:rsidP="009E74DA">
      <w:pPr>
        <w:widowControl w:val="0"/>
        <w:spacing w:after="0" w:line="240" w:lineRule="auto"/>
        <w:rPr>
          <w:rFonts w:ascii="Times New Roman" w:eastAsia="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А.5.1. Розвиток агропромислового комплексу</w:t>
      </w:r>
    </w:p>
    <w:tbl>
      <w:tblPr>
        <w:tblStyle w:val="a4"/>
        <w:tblW w:w="15564" w:type="dxa"/>
        <w:tblInd w:w="-5" w:type="dxa"/>
        <w:tblLayout w:type="fixed"/>
        <w:tblLook w:val="04A0" w:firstRow="1" w:lastRow="0" w:firstColumn="1" w:lastColumn="0" w:noHBand="0" w:noVBand="1"/>
      </w:tblPr>
      <w:tblGrid>
        <w:gridCol w:w="2098"/>
        <w:gridCol w:w="2410"/>
        <w:gridCol w:w="1984"/>
        <w:gridCol w:w="2126"/>
        <w:gridCol w:w="1418"/>
        <w:gridCol w:w="1701"/>
        <w:gridCol w:w="1417"/>
        <w:gridCol w:w="1418"/>
        <w:gridCol w:w="992"/>
      </w:tblGrid>
      <w:tr w:rsidR="00B84DF8" w:rsidRPr="003650A8" w14:paraId="4A70549F" w14:textId="77777777" w:rsidTr="008743CD">
        <w:trPr>
          <w:trHeight w:val="274"/>
        </w:trPr>
        <w:tc>
          <w:tcPr>
            <w:tcW w:w="2098" w:type="dxa"/>
            <w:vAlign w:val="center"/>
          </w:tcPr>
          <w:p w14:paraId="3116B41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F06C8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238F05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D69C6B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DFA789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5CF1CFD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3BE41E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4F3A8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29A68D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2126" w:type="dxa"/>
            <w:vAlign w:val="center"/>
          </w:tcPr>
          <w:p w14:paraId="38B5975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97CA3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D9F017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418" w:type="dxa"/>
            <w:vAlign w:val="center"/>
          </w:tcPr>
          <w:p w14:paraId="48088DE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B3960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328258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2634775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45D359D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582B468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0F3DA1A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39527CB" w14:textId="77777777" w:rsidTr="008743CD">
        <w:trPr>
          <w:trHeight w:val="274"/>
        </w:trPr>
        <w:tc>
          <w:tcPr>
            <w:tcW w:w="2098" w:type="dxa"/>
          </w:tcPr>
          <w:p w14:paraId="526B2B6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А.5.1.1 сприяння розвитку переробних технологій та виробництв</w:t>
            </w:r>
          </w:p>
        </w:tc>
        <w:tc>
          <w:tcPr>
            <w:tcW w:w="2410" w:type="dxa"/>
          </w:tcPr>
          <w:p w14:paraId="746C1D5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Проведено інформаційну кампанію на дану тематику серед суб’єктів агропромислового розвитку, не менше 1-ї на рік</w:t>
            </w:r>
          </w:p>
        </w:tc>
        <w:tc>
          <w:tcPr>
            <w:tcW w:w="1984" w:type="dxa"/>
          </w:tcPr>
          <w:p w14:paraId="72AEDBD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Стабілізація і подальший розвиток  переробних технологій та виробництв.</w:t>
            </w:r>
          </w:p>
          <w:p w14:paraId="393582E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Створення нових робочих місць</w:t>
            </w:r>
          </w:p>
        </w:tc>
        <w:tc>
          <w:tcPr>
            <w:tcW w:w="2126" w:type="dxa"/>
          </w:tcPr>
          <w:p w14:paraId="54ECAF9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суб’єктів АПК, які отримали інформаційну підтримку.</w:t>
            </w:r>
          </w:p>
          <w:p w14:paraId="1719FAF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створених робочих місць</w:t>
            </w:r>
          </w:p>
        </w:tc>
        <w:tc>
          <w:tcPr>
            <w:tcW w:w="1418" w:type="dxa"/>
          </w:tcPr>
          <w:p w14:paraId="5ABEBDC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Дані управління економіки Долинської міської ради</w:t>
            </w:r>
          </w:p>
        </w:tc>
        <w:tc>
          <w:tcPr>
            <w:tcW w:w="1701" w:type="dxa"/>
          </w:tcPr>
          <w:p w14:paraId="6282B35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економіки Долинської міської ради</w:t>
            </w:r>
          </w:p>
        </w:tc>
        <w:tc>
          <w:tcPr>
            <w:tcW w:w="1417" w:type="dxa"/>
          </w:tcPr>
          <w:p w14:paraId="4B27C23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tc>
        <w:tc>
          <w:tcPr>
            <w:tcW w:w="1418" w:type="dxa"/>
          </w:tcPr>
          <w:p w14:paraId="4F5374A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4FAE0F7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1F99E274" w14:textId="77777777" w:rsidTr="008743CD">
        <w:trPr>
          <w:trHeight w:val="274"/>
        </w:trPr>
        <w:tc>
          <w:tcPr>
            <w:tcW w:w="2098" w:type="dxa"/>
          </w:tcPr>
          <w:p w14:paraId="6C247A7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А.5.1.2 сприяння розвитку м’ясо-молочного товарного виробництва</w:t>
            </w:r>
          </w:p>
        </w:tc>
        <w:tc>
          <w:tcPr>
            <w:tcW w:w="2410" w:type="dxa"/>
          </w:tcPr>
          <w:p w14:paraId="4E7B6B1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Надано  організаційно- методичну підтримку (включаючи пошук грантових коштів)</w:t>
            </w:r>
          </w:p>
        </w:tc>
        <w:tc>
          <w:tcPr>
            <w:tcW w:w="1984" w:type="dxa"/>
          </w:tcPr>
          <w:p w14:paraId="6FC84A5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Створення передумов для стабільного динамічного розвитку, забезпечення конкурентоспроможності продукції м’ясо-молочного товарного виробництва. Створення нових робочих місць</w:t>
            </w:r>
          </w:p>
        </w:tc>
        <w:tc>
          <w:tcPr>
            <w:tcW w:w="2126" w:type="dxa"/>
          </w:tcPr>
          <w:p w14:paraId="71D9B90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поданих грантових заявок.</w:t>
            </w:r>
          </w:p>
          <w:p w14:paraId="489C73C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суб’єктів  м’ясо-молочного товарного виробництва які отримали грантову підтримку.</w:t>
            </w:r>
          </w:p>
          <w:p w14:paraId="351337B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створених робочих місць</w:t>
            </w:r>
          </w:p>
        </w:tc>
        <w:tc>
          <w:tcPr>
            <w:tcW w:w="1418" w:type="dxa"/>
          </w:tcPr>
          <w:p w14:paraId="3D4E5DA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Дані </w:t>
            </w:r>
            <w:r w:rsidRPr="003650A8">
              <w:rPr>
                <w:rFonts w:ascii="Times New Roman" w:hAnsi="Times New Roman" w:cs="Times New Roman"/>
                <w:lang w:val="uk-UA"/>
              </w:rPr>
              <w:t>управління  зовнішніх зв’язків та місцевого розвитку</w:t>
            </w:r>
            <w:r w:rsidRPr="003650A8">
              <w:rPr>
                <w:rFonts w:ascii="Times New Roman" w:hAnsi="Times New Roman"/>
                <w:color w:val="000000" w:themeColor="text1"/>
                <w:lang w:val="uk-UA"/>
              </w:rPr>
              <w:t>, управління економіки Долинської міської ради</w:t>
            </w:r>
          </w:p>
        </w:tc>
        <w:tc>
          <w:tcPr>
            <w:tcW w:w="1701" w:type="dxa"/>
          </w:tcPr>
          <w:p w14:paraId="026C6DA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Управління економіки, </w:t>
            </w:r>
            <w:r w:rsidRPr="003650A8">
              <w:rPr>
                <w:rFonts w:ascii="Times New Roman" w:hAnsi="Times New Roman" w:cs="Times New Roman"/>
                <w:lang w:val="uk-UA"/>
              </w:rPr>
              <w:t>управління  зовнішніх зв’язків та місцевого розвитку</w:t>
            </w:r>
            <w:r w:rsidRPr="003650A8">
              <w:rPr>
                <w:rFonts w:ascii="Times New Roman" w:hAnsi="Times New Roman"/>
                <w:color w:val="000000" w:themeColor="text1"/>
                <w:lang w:val="uk-UA"/>
              </w:rPr>
              <w:t xml:space="preserve"> Долинської міської ради</w:t>
            </w:r>
          </w:p>
        </w:tc>
        <w:tc>
          <w:tcPr>
            <w:tcW w:w="1417" w:type="dxa"/>
          </w:tcPr>
          <w:p w14:paraId="14B81F5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769683B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074764F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58F9F43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081B6FB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132B0C99" w14:textId="77777777" w:rsidTr="008743CD">
        <w:trPr>
          <w:trHeight w:val="274"/>
        </w:trPr>
        <w:tc>
          <w:tcPr>
            <w:tcW w:w="2098" w:type="dxa"/>
          </w:tcPr>
          <w:p w14:paraId="6D91323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А.5.1.3 розвиток та технологічне переоснащення підприємств сільськогос-</w:t>
            </w:r>
            <w:r w:rsidRPr="003650A8">
              <w:rPr>
                <w:rFonts w:ascii="Times New Roman" w:hAnsi="Times New Roman"/>
                <w:color w:val="000000" w:themeColor="text1"/>
                <w:lang w:val="uk-UA"/>
              </w:rPr>
              <w:lastRenderedPageBreak/>
              <w:t>подарського виробництва</w:t>
            </w:r>
          </w:p>
        </w:tc>
        <w:tc>
          <w:tcPr>
            <w:tcW w:w="2410" w:type="dxa"/>
          </w:tcPr>
          <w:p w14:paraId="76412D8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Надано  організаційно- методичну підтримку (включаючи пошук грантових коштів)</w:t>
            </w:r>
          </w:p>
        </w:tc>
        <w:tc>
          <w:tcPr>
            <w:tcW w:w="1984" w:type="dxa"/>
          </w:tcPr>
          <w:p w14:paraId="3D7D102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Забезпечення відповідного технологічного рівня виробництва, </w:t>
            </w:r>
            <w:r w:rsidRPr="003650A8">
              <w:rPr>
                <w:rFonts w:ascii="Times New Roman" w:hAnsi="Times New Roman"/>
                <w:color w:val="000000" w:themeColor="text1"/>
                <w:lang w:val="uk-UA"/>
              </w:rPr>
              <w:lastRenderedPageBreak/>
              <w:t>підвищення ефективності діяльності підприємств сільського господарського виробництва та їх стійкий розвиток в умовах ринку</w:t>
            </w:r>
          </w:p>
        </w:tc>
        <w:tc>
          <w:tcPr>
            <w:tcW w:w="2126" w:type="dxa"/>
          </w:tcPr>
          <w:p w14:paraId="01E270B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Кількість поданих грантових заявок.</w:t>
            </w:r>
          </w:p>
          <w:p w14:paraId="670B7C5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підприємств</w:t>
            </w:r>
            <w:r w:rsidRPr="003650A8">
              <w:rPr>
                <w:color w:val="000000" w:themeColor="text1"/>
                <w:lang w:val="uk-UA"/>
              </w:rPr>
              <w:t xml:space="preserve"> </w:t>
            </w:r>
            <w:r w:rsidRPr="003650A8">
              <w:rPr>
                <w:rFonts w:ascii="Times New Roman" w:hAnsi="Times New Roman"/>
                <w:color w:val="000000" w:themeColor="text1"/>
                <w:lang w:val="uk-UA"/>
              </w:rPr>
              <w:t xml:space="preserve">сільського </w:t>
            </w:r>
            <w:r w:rsidRPr="003650A8">
              <w:rPr>
                <w:rFonts w:ascii="Times New Roman" w:hAnsi="Times New Roman"/>
                <w:color w:val="000000" w:themeColor="text1"/>
                <w:lang w:val="uk-UA"/>
              </w:rPr>
              <w:lastRenderedPageBreak/>
              <w:t>господарського виробництва, які отримали грантову підтримку.</w:t>
            </w:r>
          </w:p>
          <w:p w14:paraId="3EAEF21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створених робочих місць</w:t>
            </w:r>
          </w:p>
          <w:p w14:paraId="588A92A8" w14:textId="77777777" w:rsidR="00B84DF8" w:rsidRPr="003650A8" w:rsidRDefault="00B84DF8" w:rsidP="009E74DA">
            <w:pPr>
              <w:rPr>
                <w:rFonts w:ascii="Times New Roman" w:hAnsi="Times New Roman"/>
                <w:color w:val="000000" w:themeColor="text1"/>
                <w:lang w:val="uk-UA"/>
              </w:rPr>
            </w:pPr>
          </w:p>
        </w:tc>
        <w:tc>
          <w:tcPr>
            <w:tcW w:w="1418" w:type="dxa"/>
          </w:tcPr>
          <w:p w14:paraId="57290E3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Дані </w:t>
            </w:r>
            <w:r w:rsidRPr="003650A8">
              <w:rPr>
                <w:rFonts w:ascii="Times New Roman" w:hAnsi="Times New Roman" w:cs="Times New Roman"/>
                <w:lang w:val="uk-UA"/>
              </w:rPr>
              <w:t xml:space="preserve">управління  зовнішніх зв’язків та місцевого </w:t>
            </w:r>
            <w:r w:rsidRPr="003650A8">
              <w:rPr>
                <w:rFonts w:ascii="Times New Roman" w:hAnsi="Times New Roman" w:cs="Times New Roman"/>
                <w:lang w:val="uk-UA"/>
              </w:rPr>
              <w:lastRenderedPageBreak/>
              <w:t>розвитку</w:t>
            </w:r>
            <w:r w:rsidRPr="003650A8">
              <w:rPr>
                <w:rFonts w:ascii="Times New Roman" w:hAnsi="Times New Roman"/>
                <w:color w:val="000000" w:themeColor="text1"/>
                <w:lang w:val="uk-UA"/>
              </w:rPr>
              <w:t>, управління економіки Долинської міської ради</w:t>
            </w:r>
          </w:p>
        </w:tc>
        <w:tc>
          <w:tcPr>
            <w:tcW w:w="1701" w:type="dxa"/>
          </w:tcPr>
          <w:p w14:paraId="5D14713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Управління економіки, </w:t>
            </w:r>
            <w:r w:rsidRPr="003650A8">
              <w:rPr>
                <w:rFonts w:ascii="Times New Roman" w:hAnsi="Times New Roman" w:cs="Times New Roman"/>
                <w:lang w:val="uk-UA"/>
              </w:rPr>
              <w:t xml:space="preserve">управління  зовнішніх зв’язків та </w:t>
            </w:r>
            <w:r w:rsidRPr="003650A8">
              <w:rPr>
                <w:rFonts w:ascii="Times New Roman" w:hAnsi="Times New Roman" w:cs="Times New Roman"/>
                <w:lang w:val="uk-UA"/>
              </w:rPr>
              <w:lastRenderedPageBreak/>
              <w:t>місцевого розвитку</w:t>
            </w:r>
            <w:r w:rsidRPr="003650A8">
              <w:rPr>
                <w:rFonts w:ascii="Times New Roman" w:hAnsi="Times New Roman"/>
                <w:color w:val="000000" w:themeColor="text1"/>
                <w:lang w:val="uk-UA"/>
              </w:rPr>
              <w:t xml:space="preserve"> Долинської міської ради</w:t>
            </w:r>
          </w:p>
        </w:tc>
        <w:tc>
          <w:tcPr>
            <w:tcW w:w="1417" w:type="dxa"/>
          </w:tcPr>
          <w:p w14:paraId="7447F4C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Місцевий бюджет.</w:t>
            </w:r>
          </w:p>
          <w:p w14:paraId="0786D0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A075BE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Міжнародні </w:t>
            </w:r>
            <w:r w:rsidRPr="003650A8">
              <w:rPr>
                <w:rFonts w:ascii="Times New Roman" w:hAnsi="Times New Roman"/>
                <w:color w:val="000000" w:themeColor="text1"/>
                <w:lang w:val="uk-UA"/>
              </w:rPr>
              <w:lastRenderedPageBreak/>
              <w:t>організації, донори</w:t>
            </w:r>
          </w:p>
        </w:tc>
        <w:tc>
          <w:tcPr>
            <w:tcW w:w="1418" w:type="dxa"/>
          </w:tcPr>
          <w:p w14:paraId="675E119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w:t>
            </w:r>
          </w:p>
        </w:tc>
        <w:tc>
          <w:tcPr>
            <w:tcW w:w="992" w:type="dxa"/>
          </w:tcPr>
          <w:p w14:paraId="1ED6028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1312D1C8" w14:textId="77777777" w:rsidTr="008743CD">
        <w:trPr>
          <w:trHeight w:val="274"/>
        </w:trPr>
        <w:tc>
          <w:tcPr>
            <w:tcW w:w="2098" w:type="dxa"/>
          </w:tcPr>
          <w:p w14:paraId="758EF51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А.5.1.4 сприяння розвитку інфраструктури для зберігання, сортування та переробки сільськогос-подарської продукції</w:t>
            </w:r>
          </w:p>
        </w:tc>
        <w:tc>
          <w:tcPr>
            <w:tcW w:w="2410" w:type="dxa"/>
          </w:tcPr>
          <w:p w14:paraId="085E47D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Здійснено співфінансування проєктів щодо сприяння розвитку інфраструктури для зберігання, сортування та переробки сільгосппродукції</w:t>
            </w:r>
          </w:p>
        </w:tc>
        <w:tc>
          <w:tcPr>
            <w:tcW w:w="1984" w:type="dxa"/>
          </w:tcPr>
          <w:p w14:paraId="23F678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Співпраця міської ради із суб’єктами сільського господарства, з метою створення умов для організації виробництв із зберігання, сортування та переробки сільгосппродукції</w:t>
            </w:r>
          </w:p>
        </w:tc>
        <w:tc>
          <w:tcPr>
            <w:tcW w:w="2126" w:type="dxa"/>
          </w:tcPr>
          <w:p w14:paraId="416FAF6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Сума виділених бюджетних коштів на співфінансува-ння проєктів</w:t>
            </w:r>
          </w:p>
        </w:tc>
        <w:tc>
          <w:tcPr>
            <w:tcW w:w="1418" w:type="dxa"/>
          </w:tcPr>
          <w:p w14:paraId="74A8C3D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Дані управління економіки Долинської міської ради</w:t>
            </w:r>
          </w:p>
        </w:tc>
        <w:tc>
          <w:tcPr>
            <w:tcW w:w="1701" w:type="dxa"/>
          </w:tcPr>
          <w:p w14:paraId="096D8BD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економіки Долинської міської ради</w:t>
            </w:r>
          </w:p>
        </w:tc>
        <w:tc>
          <w:tcPr>
            <w:tcW w:w="1417" w:type="dxa"/>
          </w:tcPr>
          <w:p w14:paraId="4A995E5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78C4F6C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373C6C4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241322A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992" w:type="dxa"/>
          </w:tcPr>
          <w:p w14:paraId="0D26583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507C4667" w14:textId="77777777" w:rsidTr="008743CD">
        <w:trPr>
          <w:trHeight w:val="270"/>
        </w:trPr>
        <w:tc>
          <w:tcPr>
            <w:tcW w:w="2098" w:type="dxa"/>
          </w:tcPr>
          <w:p w14:paraId="5406A80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А.5.1.5 стимулювання створення об'єднань суб’єктів агропромислового розвитку з метою створення підприємств з поглибленої переробки сільсько-господарської продукції</w:t>
            </w:r>
          </w:p>
        </w:tc>
        <w:tc>
          <w:tcPr>
            <w:tcW w:w="2410" w:type="dxa"/>
            <w:tcBorders>
              <w:top w:val="nil"/>
            </w:tcBorders>
          </w:tcPr>
          <w:p w14:paraId="1E69854A"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uk-UA"/>
              </w:rPr>
              <w:t>Виявленно потенційно зацікавлені суб’єкти господарювання у створенні підприємств</w:t>
            </w:r>
            <w:r w:rsidRPr="003650A8">
              <w:rPr>
                <w:rFonts w:ascii="Times New Roman" w:hAnsi="Times New Roman"/>
                <w:color w:val="000000" w:themeColor="text1"/>
                <w:lang w:val="uk-UA"/>
              </w:rPr>
              <w:t xml:space="preserve"> поглибленої переробки сільсько-господарської продукції</w:t>
            </w:r>
            <w:r w:rsidRPr="003650A8">
              <w:rPr>
                <w:rFonts w:ascii="Times New Roman" w:eastAsia="Times New Roman" w:hAnsi="Times New Roman"/>
                <w:color w:val="000000" w:themeColor="text1"/>
                <w:lang w:val="uk-UA" w:eastAsia="uk-UA"/>
              </w:rPr>
              <w:t xml:space="preserve">  </w:t>
            </w:r>
          </w:p>
        </w:tc>
        <w:tc>
          <w:tcPr>
            <w:tcW w:w="1984" w:type="dxa"/>
            <w:tcBorders>
              <w:top w:val="nil"/>
            </w:tcBorders>
          </w:tcPr>
          <w:p w14:paraId="512B32CF"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t>Розвиток сільських територій. Підвищення рівня і якості життя населення громади. Збільшення обсягів сільгосппере-робки в територіаль-ній громаді</w:t>
            </w:r>
          </w:p>
        </w:tc>
        <w:tc>
          <w:tcPr>
            <w:tcW w:w="2126" w:type="dxa"/>
            <w:tcBorders>
              <w:top w:val="nil"/>
            </w:tcBorders>
          </w:tcPr>
          <w:p w14:paraId="0149219E" w14:textId="77777777" w:rsidR="00B84DF8" w:rsidRPr="003650A8" w:rsidRDefault="00B84DF8" w:rsidP="009E74DA">
            <w:pPr>
              <w:widowControl w:val="0"/>
              <w:rPr>
                <w:rFonts w:ascii="Times New Roman" w:hAnsi="Times New Roman"/>
                <w:color w:val="000000" w:themeColor="text1"/>
                <w:lang w:val="uk-UA"/>
              </w:rPr>
            </w:pPr>
            <w:r w:rsidRPr="003650A8">
              <w:rPr>
                <w:rFonts w:ascii="Times New Roman" w:eastAsia="Calibri" w:hAnsi="Times New Roman"/>
                <w:color w:val="000000" w:themeColor="text1"/>
                <w:lang w:val="uk-UA"/>
              </w:rPr>
              <w:t>Кількість о</w:t>
            </w:r>
            <w:r w:rsidRPr="003650A8">
              <w:rPr>
                <w:rFonts w:ascii="Times New Roman" w:eastAsia="Times New Roman" w:hAnsi="Times New Roman"/>
                <w:color w:val="000000" w:themeColor="text1"/>
                <w:lang w:val="uk-UA" w:eastAsia="ru-RU"/>
              </w:rPr>
              <w:t xml:space="preserve">б'єднань агровиробників з метою поглибленої переробки вирощеної продукції. </w:t>
            </w:r>
          </w:p>
          <w:p w14:paraId="6D9B6BE2"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t>Кількість створених робочих місць</w:t>
            </w:r>
          </w:p>
        </w:tc>
        <w:tc>
          <w:tcPr>
            <w:tcW w:w="1418" w:type="dxa"/>
            <w:tcBorders>
              <w:top w:val="nil"/>
            </w:tcBorders>
          </w:tcPr>
          <w:p w14:paraId="7E86B3D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Дані управління економіки Долинської міської ради</w:t>
            </w:r>
          </w:p>
        </w:tc>
        <w:tc>
          <w:tcPr>
            <w:tcW w:w="1701" w:type="dxa"/>
            <w:tcBorders>
              <w:top w:val="nil"/>
            </w:tcBorders>
          </w:tcPr>
          <w:p w14:paraId="10AF06E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економіки Долинської міської ради</w:t>
            </w:r>
          </w:p>
        </w:tc>
        <w:tc>
          <w:tcPr>
            <w:tcW w:w="1417" w:type="dxa"/>
            <w:tcBorders>
              <w:top w:val="nil"/>
            </w:tcBorders>
          </w:tcPr>
          <w:p w14:paraId="25A932EC" w14:textId="306695FC"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t>Державний бюджет. Міжнародна грантова допомога. Кошти зацікавле-них суб’єктів господарю-вання</w:t>
            </w:r>
          </w:p>
        </w:tc>
        <w:tc>
          <w:tcPr>
            <w:tcW w:w="1418" w:type="dxa"/>
            <w:tcBorders>
              <w:top w:val="nil"/>
            </w:tcBorders>
          </w:tcPr>
          <w:p w14:paraId="6713617F"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t>Відсутність фінансува-ння на реалізацію даних заходів</w:t>
            </w:r>
          </w:p>
        </w:tc>
        <w:tc>
          <w:tcPr>
            <w:tcW w:w="992" w:type="dxa"/>
            <w:tcBorders>
              <w:top w:val="nil"/>
            </w:tcBorders>
          </w:tcPr>
          <w:p w14:paraId="6D90363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44A779ED" w14:textId="77777777" w:rsidTr="008743CD">
        <w:trPr>
          <w:trHeight w:val="420"/>
        </w:trPr>
        <w:tc>
          <w:tcPr>
            <w:tcW w:w="2098" w:type="dxa"/>
          </w:tcPr>
          <w:p w14:paraId="4AA5AB45"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lang w:val="uk-UA"/>
              </w:rPr>
              <w:t>А</w:t>
            </w:r>
            <w:r w:rsidRPr="003650A8">
              <w:rPr>
                <w:rFonts w:ascii="Times New Roman" w:eastAsia="Times New Roman" w:hAnsi="Times New Roman" w:cs="Times New Roman"/>
                <w:lang w:val="uk-UA"/>
              </w:rPr>
              <w:t xml:space="preserve">.5.1.6 залучення приватних </w:t>
            </w:r>
            <w:r w:rsidRPr="003650A8">
              <w:rPr>
                <w:rFonts w:ascii="Times New Roman" w:eastAsia="Times New Roman" w:hAnsi="Times New Roman" w:cs="Times New Roman"/>
                <w:lang w:val="uk-UA"/>
              </w:rPr>
              <w:lastRenderedPageBreak/>
              <w:t>домогосподарств до вирощування плодово-ягідної продукції та лікарської сировини</w:t>
            </w:r>
          </w:p>
        </w:tc>
        <w:tc>
          <w:tcPr>
            <w:tcW w:w="2410" w:type="dxa"/>
          </w:tcPr>
          <w:p w14:paraId="50A84557"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lastRenderedPageBreak/>
              <w:t xml:space="preserve">Укладено договори між </w:t>
            </w:r>
            <w:r w:rsidRPr="003650A8">
              <w:rPr>
                <w:rFonts w:ascii="Times New Roman" w:eastAsia="Calibri" w:hAnsi="Times New Roman"/>
                <w:color w:val="000000" w:themeColor="text1"/>
                <w:lang w:val="uk-UA"/>
              </w:rPr>
              <w:lastRenderedPageBreak/>
              <w:t>сільгосппідприємствами та  приватних домогосподарств</w:t>
            </w:r>
          </w:p>
        </w:tc>
        <w:tc>
          <w:tcPr>
            <w:tcW w:w="1984" w:type="dxa"/>
          </w:tcPr>
          <w:p w14:paraId="6278FB30" w14:textId="77777777" w:rsidR="00B84DF8" w:rsidRPr="003650A8" w:rsidRDefault="00B84DF8" w:rsidP="009E74DA">
            <w:pPr>
              <w:pStyle w:val="a3"/>
              <w:widowControl w:val="0"/>
              <w:tabs>
                <w:tab w:val="left" w:pos="469"/>
              </w:tabs>
              <w:suppressAutoHyphens/>
              <w:ind w:left="57" w:hanging="283"/>
              <w:rPr>
                <w:rFonts w:ascii="Times New Roman" w:eastAsia="Calibri" w:hAnsi="Times New Roman"/>
                <w:color w:val="000000" w:themeColor="text1"/>
                <w:lang w:val="uk-UA"/>
              </w:rPr>
            </w:pPr>
            <w:r w:rsidRPr="003650A8">
              <w:rPr>
                <w:rFonts w:ascii="Times New Roman" w:eastAsia="Calibri" w:hAnsi="Times New Roman"/>
                <w:color w:val="000000" w:themeColor="text1"/>
                <w:lang w:val="uk-UA"/>
              </w:rPr>
              <w:lastRenderedPageBreak/>
              <w:t xml:space="preserve">Збільшення обсягів виробництва і </w:t>
            </w:r>
            <w:r w:rsidRPr="003650A8">
              <w:rPr>
                <w:rFonts w:ascii="Times New Roman" w:eastAsia="Calibri" w:hAnsi="Times New Roman"/>
                <w:color w:val="000000" w:themeColor="text1"/>
                <w:lang w:val="uk-UA"/>
              </w:rPr>
              <w:lastRenderedPageBreak/>
              <w:t>підвищення рівня споживання плодів та ягід</w:t>
            </w:r>
          </w:p>
          <w:p w14:paraId="56493F72" w14:textId="77777777" w:rsidR="00B84DF8" w:rsidRPr="003650A8" w:rsidRDefault="00B84DF8" w:rsidP="009E74DA">
            <w:pPr>
              <w:rPr>
                <w:rFonts w:ascii="Times New Roman" w:hAnsi="Times New Roman"/>
                <w:color w:val="000000" w:themeColor="text1"/>
                <w:lang w:val="uk-UA"/>
              </w:rPr>
            </w:pPr>
          </w:p>
        </w:tc>
        <w:tc>
          <w:tcPr>
            <w:tcW w:w="2126" w:type="dxa"/>
          </w:tcPr>
          <w:p w14:paraId="5313DE8A"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lastRenderedPageBreak/>
              <w:t xml:space="preserve">Кількість укладених </w:t>
            </w:r>
            <w:r w:rsidRPr="003650A8">
              <w:rPr>
                <w:rFonts w:ascii="Times New Roman" w:eastAsia="Calibri" w:hAnsi="Times New Roman"/>
                <w:color w:val="000000" w:themeColor="text1"/>
                <w:lang w:val="uk-UA"/>
              </w:rPr>
              <w:lastRenderedPageBreak/>
              <w:t>договорів</w:t>
            </w:r>
          </w:p>
        </w:tc>
        <w:tc>
          <w:tcPr>
            <w:tcW w:w="1418" w:type="dxa"/>
          </w:tcPr>
          <w:p w14:paraId="3C4D441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Дані управління </w:t>
            </w:r>
            <w:r w:rsidRPr="003650A8">
              <w:rPr>
                <w:rFonts w:ascii="Times New Roman" w:hAnsi="Times New Roman"/>
                <w:color w:val="000000" w:themeColor="text1"/>
                <w:lang w:val="uk-UA"/>
              </w:rPr>
              <w:lastRenderedPageBreak/>
              <w:t>економіки Долинської міської ради</w:t>
            </w:r>
          </w:p>
        </w:tc>
        <w:tc>
          <w:tcPr>
            <w:tcW w:w="1701" w:type="dxa"/>
          </w:tcPr>
          <w:p w14:paraId="7B3974F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Управління економіки </w:t>
            </w:r>
            <w:r w:rsidRPr="003650A8">
              <w:rPr>
                <w:rFonts w:ascii="Times New Roman" w:hAnsi="Times New Roman"/>
                <w:color w:val="000000" w:themeColor="text1"/>
                <w:lang w:val="uk-UA"/>
              </w:rPr>
              <w:lastRenderedPageBreak/>
              <w:t>Долинської міської ради</w:t>
            </w:r>
          </w:p>
        </w:tc>
        <w:tc>
          <w:tcPr>
            <w:tcW w:w="1417" w:type="dxa"/>
          </w:tcPr>
          <w:p w14:paraId="6649801F"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color w:val="000000" w:themeColor="text1"/>
                <w:lang w:val="uk-UA" w:eastAsia="ru-RU"/>
              </w:rPr>
              <w:lastRenderedPageBreak/>
              <w:t xml:space="preserve">Державний бюджет. </w:t>
            </w:r>
            <w:r w:rsidRPr="003650A8">
              <w:rPr>
                <w:rFonts w:ascii="Times New Roman" w:eastAsia="Times New Roman" w:hAnsi="Times New Roman"/>
                <w:color w:val="000000" w:themeColor="text1"/>
                <w:lang w:val="uk-UA" w:eastAsia="ru-RU"/>
              </w:rPr>
              <w:lastRenderedPageBreak/>
              <w:t>Місцевий бюджет. Міжнародні організації, донори. Кошти зацікавле-них суб’єктів господарю-вання</w:t>
            </w:r>
          </w:p>
        </w:tc>
        <w:tc>
          <w:tcPr>
            <w:tcW w:w="1418" w:type="dxa"/>
          </w:tcPr>
          <w:p w14:paraId="2CC51548" w14:textId="77777777" w:rsidR="00B84DF8" w:rsidRPr="003650A8" w:rsidRDefault="00B84DF8" w:rsidP="009E74DA">
            <w:pPr>
              <w:rPr>
                <w:rFonts w:ascii="Times New Roman" w:hAnsi="Times New Roman"/>
                <w:color w:val="000000" w:themeColor="text1"/>
                <w:lang w:val="uk-UA"/>
              </w:rPr>
            </w:pPr>
            <w:r w:rsidRPr="003650A8">
              <w:rPr>
                <w:rFonts w:ascii="Times New Roman" w:eastAsia="Calibri" w:hAnsi="Times New Roman"/>
                <w:color w:val="000000" w:themeColor="text1"/>
                <w:lang w:val="uk-UA"/>
              </w:rPr>
              <w:lastRenderedPageBreak/>
              <w:t>Відсутність фінансува-</w:t>
            </w:r>
            <w:r w:rsidRPr="003650A8">
              <w:rPr>
                <w:rFonts w:ascii="Times New Roman" w:eastAsia="Calibri" w:hAnsi="Times New Roman"/>
                <w:color w:val="000000" w:themeColor="text1"/>
                <w:lang w:val="uk-UA"/>
              </w:rPr>
              <w:lastRenderedPageBreak/>
              <w:t>ння на реалізацію даних заходів</w:t>
            </w:r>
          </w:p>
        </w:tc>
        <w:tc>
          <w:tcPr>
            <w:tcW w:w="992" w:type="dxa"/>
          </w:tcPr>
          <w:p w14:paraId="1FCE33D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2024- 2027 </w:t>
            </w:r>
            <w:r w:rsidRPr="003650A8">
              <w:rPr>
                <w:rFonts w:ascii="Times New Roman" w:hAnsi="Times New Roman"/>
                <w:color w:val="000000" w:themeColor="text1"/>
                <w:lang w:val="uk-UA"/>
              </w:rPr>
              <w:lastRenderedPageBreak/>
              <w:t>роки</w:t>
            </w:r>
          </w:p>
        </w:tc>
      </w:tr>
      <w:bookmarkEnd w:id="110"/>
    </w:tbl>
    <w:p w14:paraId="67FD4320" w14:textId="77777777" w:rsidR="00B84DF8" w:rsidRPr="003650A8" w:rsidRDefault="00B84DF8" w:rsidP="009E74DA">
      <w:pPr>
        <w:widowControl w:val="0"/>
        <w:spacing w:after="0" w:line="240" w:lineRule="auto"/>
        <w:rPr>
          <w:rFonts w:ascii="Times New Roman" w:hAnsi="Times New Roman"/>
          <w:b/>
          <w:sz w:val="28"/>
          <w:szCs w:val="28"/>
        </w:rPr>
      </w:pPr>
    </w:p>
    <w:p w14:paraId="7A050E25" w14:textId="77777777" w:rsidR="00B84DF8" w:rsidRPr="003650A8" w:rsidRDefault="00B84DF8" w:rsidP="009E74DA">
      <w:pPr>
        <w:widowControl w:val="0"/>
        <w:spacing w:after="0" w:line="240" w:lineRule="auto"/>
        <w:rPr>
          <w:rFonts w:ascii="Times New Roman" w:hAnsi="Times New Roman"/>
          <w:b/>
          <w:sz w:val="28"/>
          <w:szCs w:val="28"/>
        </w:rPr>
      </w:pPr>
    </w:p>
    <w:p w14:paraId="2EFC9462" w14:textId="77777777" w:rsidR="00B84DF8" w:rsidRPr="003650A8" w:rsidRDefault="00B84DF8" w:rsidP="009E74DA">
      <w:pPr>
        <w:widowControl w:val="0"/>
        <w:spacing w:after="0" w:line="240" w:lineRule="auto"/>
        <w:rPr>
          <w:rFonts w:ascii="Times New Roman" w:hAnsi="Times New Roman"/>
          <w:b/>
          <w:sz w:val="28"/>
          <w:szCs w:val="28"/>
        </w:rPr>
      </w:pPr>
    </w:p>
    <w:p w14:paraId="2AD53FA8" w14:textId="77777777" w:rsidR="00B84DF8" w:rsidRPr="003650A8" w:rsidRDefault="00B84DF8" w:rsidP="009E74DA">
      <w:pPr>
        <w:widowControl w:val="0"/>
        <w:spacing w:after="0" w:line="240" w:lineRule="auto"/>
        <w:rPr>
          <w:rFonts w:ascii="Times New Roman" w:hAnsi="Times New Roman"/>
          <w:b/>
          <w:sz w:val="28"/>
          <w:szCs w:val="28"/>
        </w:rPr>
      </w:pPr>
    </w:p>
    <w:p w14:paraId="51F7D185" w14:textId="77777777" w:rsidR="00B84DF8" w:rsidRPr="003650A8" w:rsidRDefault="00B84DF8" w:rsidP="009E74DA">
      <w:pPr>
        <w:widowControl w:val="0"/>
        <w:spacing w:after="0" w:line="240" w:lineRule="auto"/>
        <w:rPr>
          <w:rFonts w:ascii="Times New Roman" w:hAnsi="Times New Roman"/>
          <w:b/>
          <w:sz w:val="28"/>
          <w:szCs w:val="28"/>
        </w:rPr>
      </w:pPr>
    </w:p>
    <w:p w14:paraId="2B2DABB7" w14:textId="77777777" w:rsidR="00B84DF8" w:rsidRPr="003650A8" w:rsidRDefault="00B84DF8" w:rsidP="009E74DA">
      <w:pPr>
        <w:widowControl w:val="0"/>
        <w:spacing w:after="0" w:line="240" w:lineRule="auto"/>
        <w:rPr>
          <w:rFonts w:ascii="Times New Roman" w:hAnsi="Times New Roman"/>
          <w:b/>
          <w:sz w:val="28"/>
          <w:szCs w:val="28"/>
        </w:rPr>
      </w:pPr>
    </w:p>
    <w:p w14:paraId="12216180" w14:textId="77777777" w:rsidR="00B84DF8" w:rsidRPr="003650A8" w:rsidRDefault="00B84DF8" w:rsidP="009E74DA">
      <w:pPr>
        <w:widowControl w:val="0"/>
        <w:spacing w:after="0" w:line="240" w:lineRule="auto"/>
        <w:rPr>
          <w:rFonts w:ascii="Times New Roman" w:hAnsi="Times New Roman"/>
          <w:b/>
          <w:sz w:val="28"/>
          <w:szCs w:val="28"/>
        </w:rPr>
      </w:pPr>
    </w:p>
    <w:p w14:paraId="3D7171AE" w14:textId="77777777" w:rsidR="00B84DF8" w:rsidRPr="003650A8" w:rsidRDefault="00B84DF8" w:rsidP="009E74DA">
      <w:pPr>
        <w:widowControl w:val="0"/>
        <w:spacing w:after="0" w:line="240" w:lineRule="auto"/>
        <w:rPr>
          <w:rFonts w:ascii="Times New Roman" w:hAnsi="Times New Roman"/>
          <w:b/>
          <w:sz w:val="28"/>
          <w:szCs w:val="28"/>
        </w:rPr>
      </w:pPr>
    </w:p>
    <w:p w14:paraId="4422E4C5" w14:textId="77777777" w:rsidR="00B84DF8" w:rsidRPr="003650A8" w:rsidRDefault="00B84DF8" w:rsidP="009E74DA">
      <w:pPr>
        <w:widowControl w:val="0"/>
        <w:spacing w:after="0" w:line="240" w:lineRule="auto"/>
        <w:rPr>
          <w:rFonts w:ascii="Times New Roman" w:hAnsi="Times New Roman"/>
          <w:b/>
          <w:sz w:val="28"/>
          <w:szCs w:val="28"/>
        </w:rPr>
      </w:pPr>
    </w:p>
    <w:p w14:paraId="09AF3B20" w14:textId="77777777" w:rsidR="00B84DF8" w:rsidRPr="003650A8" w:rsidRDefault="00B84DF8" w:rsidP="009E74DA">
      <w:pPr>
        <w:widowControl w:val="0"/>
        <w:spacing w:after="0" w:line="240" w:lineRule="auto"/>
        <w:rPr>
          <w:rFonts w:ascii="Times New Roman" w:hAnsi="Times New Roman"/>
          <w:b/>
          <w:sz w:val="28"/>
          <w:szCs w:val="28"/>
        </w:rPr>
      </w:pPr>
    </w:p>
    <w:p w14:paraId="227C0122" w14:textId="77777777" w:rsidR="00B84DF8" w:rsidRPr="003650A8" w:rsidRDefault="00B84DF8" w:rsidP="009E74DA">
      <w:pPr>
        <w:widowControl w:val="0"/>
        <w:spacing w:after="0" w:line="240" w:lineRule="auto"/>
        <w:rPr>
          <w:rFonts w:ascii="Times New Roman" w:hAnsi="Times New Roman"/>
          <w:b/>
          <w:sz w:val="28"/>
          <w:szCs w:val="28"/>
        </w:rPr>
      </w:pPr>
    </w:p>
    <w:p w14:paraId="0A444C46" w14:textId="77777777" w:rsidR="00B84DF8" w:rsidRPr="003650A8" w:rsidRDefault="00B84DF8" w:rsidP="009E74DA">
      <w:pPr>
        <w:widowControl w:val="0"/>
        <w:spacing w:after="0" w:line="240" w:lineRule="auto"/>
        <w:rPr>
          <w:rFonts w:ascii="Times New Roman" w:hAnsi="Times New Roman"/>
          <w:b/>
          <w:sz w:val="28"/>
          <w:szCs w:val="28"/>
        </w:rPr>
      </w:pPr>
    </w:p>
    <w:p w14:paraId="792EC183" w14:textId="77777777" w:rsidR="00B84DF8" w:rsidRPr="003650A8" w:rsidRDefault="00B84DF8" w:rsidP="009E74DA">
      <w:pPr>
        <w:widowControl w:val="0"/>
        <w:spacing w:after="0" w:line="240" w:lineRule="auto"/>
        <w:rPr>
          <w:rFonts w:ascii="Times New Roman" w:hAnsi="Times New Roman"/>
          <w:b/>
          <w:sz w:val="28"/>
          <w:szCs w:val="28"/>
        </w:rPr>
      </w:pPr>
    </w:p>
    <w:p w14:paraId="11C2C59D" w14:textId="77777777" w:rsidR="00B84DF8" w:rsidRPr="003650A8" w:rsidRDefault="00B84DF8" w:rsidP="009E74DA">
      <w:pPr>
        <w:widowControl w:val="0"/>
        <w:spacing w:after="0" w:line="240" w:lineRule="auto"/>
        <w:rPr>
          <w:rFonts w:ascii="Times New Roman" w:hAnsi="Times New Roman"/>
          <w:b/>
          <w:sz w:val="28"/>
          <w:szCs w:val="28"/>
        </w:rPr>
      </w:pPr>
    </w:p>
    <w:p w14:paraId="7823D7CC" w14:textId="77777777" w:rsidR="00B84DF8" w:rsidRPr="003650A8" w:rsidRDefault="00B84DF8" w:rsidP="009E74DA">
      <w:pPr>
        <w:widowControl w:val="0"/>
        <w:spacing w:after="0" w:line="240" w:lineRule="auto"/>
        <w:rPr>
          <w:rFonts w:ascii="Times New Roman" w:hAnsi="Times New Roman"/>
          <w:b/>
          <w:sz w:val="28"/>
          <w:szCs w:val="28"/>
        </w:rPr>
      </w:pPr>
    </w:p>
    <w:p w14:paraId="121A9D0E" w14:textId="77777777" w:rsidR="00B84DF8" w:rsidRPr="003650A8" w:rsidRDefault="00B84DF8" w:rsidP="009E74DA">
      <w:pPr>
        <w:widowControl w:val="0"/>
        <w:spacing w:after="0" w:line="240" w:lineRule="auto"/>
        <w:rPr>
          <w:rFonts w:ascii="Times New Roman" w:hAnsi="Times New Roman"/>
          <w:b/>
          <w:sz w:val="28"/>
          <w:szCs w:val="28"/>
        </w:rPr>
      </w:pPr>
    </w:p>
    <w:p w14:paraId="2207E3F3" w14:textId="77777777" w:rsidR="00B84DF8" w:rsidRPr="003650A8" w:rsidRDefault="00B84DF8" w:rsidP="009E74DA">
      <w:pPr>
        <w:widowControl w:val="0"/>
        <w:spacing w:after="0" w:line="240" w:lineRule="auto"/>
        <w:rPr>
          <w:rFonts w:ascii="Times New Roman" w:hAnsi="Times New Roman"/>
          <w:b/>
          <w:sz w:val="28"/>
          <w:szCs w:val="28"/>
        </w:rPr>
      </w:pPr>
    </w:p>
    <w:p w14:paraId="23C0AE28" w14:textId="77777777" w:rsidR="00B84DF8" w:rsidRPr="003650A8" w:rsidRDefault="00B84DF8" w:rsidP="009E74DA">
      <w:pPr>
        <w:widowControl w:val="0"/>
        <w:spacing w:after="0" w:line="240" w:lineRule="auto"/>
        <w:rPr>
          <w:rFonts w:ascii="Times New Roman" w:hAnsi="Times New Roman"/>
          <w:b/>
          <w:sz w:val="28"/>
          <w:szCs w:val="28"/>
        </w:rPr>
      </w:pPr>
    </w:p>
    <w:p w14:paraId="31E5F5F2" w14:textId="77777777" w:rsidR="00B84DF8" w:rsidRPr="003650A8" w:rsidRDefault="00B84DF8" w:rsidP="009E74DA">
      <w:pPr>
        <w:widowControl w:val="0"/>
        <w:spacing w:after="0" w:line="240" w:lineRule="auto"/>
        <w:rPr>
          <w:rFonts w:ascii="Times New Roman" w:hAnsi="Times New Roman"/>
          <w:b/>
          <w:sz w:val="28"/>
          <w:szCs w:val="28"/>
        </w:rPr>
      </w:pPr>
    </w:p>
    <w:p w14:paraId="25A6330F" w14:textId="77777777" w:rsidR="00B84DF8" w:rsidRPr="003650A8" w:rsidRDefault="00B84DF8" w:rsidP="009E74DA">
      <w:pPr>
        <w:widowControl w:val="0"/>
        <w:spacing w:after="0" w:line="240" w:lineRule="auto"/>
        <w:rPr>
          <w:rFonts w:ascii="Times New Roman" w:hAnsi="Times New Roman"/>
          <w:b/>
          <w:sz w:val="28"/>
          <w:szCs w:val="28"/>
        </w:rPr>
      </w:pPr>
      <w:r w:rsidRPr="003650A8">
        <w:rPr>
          <w:rFonts w:ascii="Times New Roman" w:hAnsi="Times New Roman"/>
          <w:b/>
          <w:sz w:val="28"/>
          <w:szCs w:val="28"/>
        </w:rPr>
        <w:lastRenderedPageBreak/>
        <w:t>Стратегічний напрям Б: ПІДВИЩЕННЯ ЯКОСТІ ЖИТТЯ НАСЕЛЕННЯ</w:t>
      </w:r>
    </w:p>
    <w:p w14:paraId="74018BD4" w14:textId="77777777" w:rsidR="00B84DF8" w:rsidRPr="003650A8" w:rsidRDefault="00B84DF8" w:rsidP="009E74DA">
      <w:pPr>
        <w:widowControl w:val="0"/>
        <w:spacing w:after="0" w:line="240" w:lineRule="auto"/>
        <w:rPr>
          <w:rFonts w:ascii="Times New Roman" w:hAnsi="Times New Roman"/>
          <w:b/>
          <w:sz w:val="28"/>
          <w:szCs w:val="28"/>
        </w:rPr>
      </w:pPr>
      <w:r w:rsidRPr="003650A8">
        <w:rPr>
          <w:rFonts w:ascii="Times New Roman" w:hAnsi="Times New Roman"/>
          <w:b/>
          <w:sz w:val="28"/>
          <w:szCs w:val="28"/>
        </w:rPr>
        <w:t>Стратегічна ціль Б.1. Розвиток інфраструктури</w:t>
      </w:r>
    </w:p>
    <w:p w14:paraId="7A5E4BDB" w14:textId="52A37B6D" w:rsidR="00B84DF8" w:rsidRPr="003650A8" w:rsidRDefault="00574288" w:rsidP="009E74DA">
      <w:pPr>
        <w:widowControl w:val="0"/>
        <w:spacing w:after="0" w:line="240" w:lineRule="auto"/>
        <w:rPr>
          <w:rFonts w:ascii="Times New Roman" w:eastAsia="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Б.1.1. Розбудова комунальної інфраструктури та благоустрій  населених пунктів громади</w:t>
      </w:r>
    </w:p>
    <w:tbl>
      <w:tblPr>
        <w:tblStyle w:val="a4"/>
        <w:tblW w:w="15559" w:type="dxa"/>
        <w:tblLayout w:type="fixed"/>
        <w:tblLook w:val="04A0" w:firstRow="1" w:lastRow="0" w:firstColumn="1" w:lastColumn="0" w:noHBand="0" w:noVBand="1"/>
      </w:tblPr>
      <w:tblGrid>
        <w:gridCol w:w="2092"/>
        <w:gridCol w:w="2409"/>
        <w:gridCol w:w="1984"/>
        <w:gridCol w:w="2126"/>
        <w:gridCol w:w="1560"/>
        <w:gridCol w:w="1559"/>
        <w:gridCol w:w="1417"/>
        <w:gridCol w:w="1418"/>
        <w:gridCol w:w="994"/>
      </w:tblGrid>
      <w:tr w:rsidR="00B84DF8" w:rsidRPr="003650A8" w14:paraId="16090254" w14:textId="77777777" w:rsidTr="008743CD">
        <w:tc>
          <w:tcPr>
            <w:tcW w:w="2092" w:type="dxa"/>
            <w:vAlign w:val="center"/>
          </w:tcPr>
          <w:p w14:paraId="0E911C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09" w:type="dxa"/>
            <w:vAlign w:val="center"/>
          </w:tcPr>
          <w:p w14:paraId="700E85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8298F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D65122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9760CF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0DBBBB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8BC40F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915A2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DFC16C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3B03B0F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17A966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8C8440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15E6259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393C1CE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22D42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2D5463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1976367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6713669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6E538B0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7D94AB8F" w14:textId="77777777" w:rsidTr="008743CD">
        <w:trPr>
          <w:trHeight w:val="4355"/>
        </w:trPr>
        <w:tc>
          <w:tcPr>
            <w:tcW w:w="2092" w:type="dxa"/>
          </w:tcPr>
          <w:p w14:paraId="72AB1D50" w14:textId="77777777" w:rsidR="00B84DF8" w:rsidRPr="003650A8" w:rsidRDefault="00B84DF8" w:rsidP="009E74DA">
            <w:pPr>
              <w:rPr>
                <w:rFonts w:ascii="Times New Roman" w:hAnsi="Times New Roman"/>
                <w:lang w:val="uk-UA"/>
              </w:rPr>
            </w:pPr>
            <w:r w:rsidRPr="003650A8">
              <w:rPr>
                <w:rFonts w:ascii="Times New Roman" w:hAnsi="Times New Roman"/>
                <w:lang w:val="uk-UA"/>
              </w:rPr>
              <w:t>Б.1.1.1 будівництво, ремонт та утримання дорожньої мережі та пішохідних зон</w:t>
            </w:r>
          </w:p>
        </w:tc>
        <w:tc>
          <w:tcPr>
            <w:tcW w:w="2409" w:type="dxa"/>
          </w:tcPr>
          <w:p w14:paraId="29908D3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Здійснено капітальний ремонт доріг:</w:t>
            </w:r>
          </w:p>
          <w:p w14:paraId="29870459" w14:textId="77777777" w:rsidR="00B84DF8" w:rsidRPr="003650A8" w:rsidRDefault="00B84DF8" w:rsidP="009E74DA">
            <w:pPr>
              <w:rPr>
                <w:rFonts w:ascii="Times New Roman" w:hAnsi="Times New Roman"/>
                <w:lang w:val="uk-UA"/>
              </w:rPr>
            </w:pPr>
            <w:r w:rsidRPr="003650A8">
              <w:rPr>
                <w:rFonts w:ascii="Times New Roman" w:hAnsi="Times New Roman"/>
                <w:lang w:val="uk-UA"/>
              </w:rPr>
              <w:t>Районного значення (співфінансування) 29.5 км</w:t>
            </w:r>
          </w:p>
          <w:p w14:paraId="3BBEA41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Комунального значення 8 км   </w:t>
            </w:r>
          </w:p>
          <w:p w14:paraId="1BAA1DCA" w14:textId="522D573A" w:rsidR="00B84DF8" w:rsidRDefault="00B84DF8" w:rsidP="009E74DA">
            <w:pPr>
              <w:rPr>
                <w:rFonts w:ascii="Times New Roman" w:hAnsi="Times New Roman"/>
                <w:lang w:val="uk-UA"/>
              </w:rPr>
            </w:pPr>
            <w:r w:rsidRPr="003650A8">
              <w:rPr>
                <w:rFonts w:ascii="Times New Roman" w:hAnsi="Times New Roman"/>
                <w:lang w:val="uk-UA"/>
              </w:rPr>
              <w:t>Облаштування світлофора на перехресті вулиць проспект Незалежності та Обліски</w:t>
            </w:r>
            <w:r w:rsidR="00093B9E">
              <w:rPr>
                <w:rFonts w:ascii="Times New Roman" w:hAnsi="Times New Roman"/>
                <w:lang w:val="uk-UA"/>
              </w:rPr>
              <w:t>.</w:t>
            </w:r>
          </w:p>
          <w:p w14:paraId="36578310" w14:textId="7EB2E33C" w:rsidR="00E16106" w:rsidRPr="003650A8" w:rsidRDefault="00E16106" w:rsidP="009E74DA">
            <w:pPr>
              <w:rPr>
                <w:rFonts w:ascii="Times New Roman" w:hAnsi="Times New Roman"/>
                <w:lang w:val="uk-UA"/>
              </w:rPr>
            </w:pPr>
            <w:r w:rsidRPr="00E16106">
              <w:rPr>
                <w:rFonts w:ascii="Times New Roman" w:hAnsi="Times New Roman"/>
                <w:lang w:val="uk-UA"/>
              </w:rPr>
              <w:t>Виготовлен</w:t>
            </w:r>
            <w:r w:rsidR="00093B9E">
              <w:rPr>
                <w:rFonts w:ascii="Times New Roman" w:hAnsi="Times New Roman"/>
                <w:lang w:val="uk-UA"/>
              </w:rPr>
              <w:t>о</w:t>
            </w:r>
            <w:r w:rsidRPr="00E16106">
              <w:rPr>
                <w:rFonts w:ascii="Times New Roman" w:hAnsi="Times New Roman"/>
                <w:lang w:val="uk-UA"/>
              </w:rPr>
              <w:t xml:space="preserve"> містобудівн</w:t>
            </w:r>
            <w:r w:rsidR="00093B9E">
              <w:rPr>
                <w:rFonts w:ascii="Times New Roman" w:hAnsi="Times New Roman"/>
                <w:lang w:val="uk-UA"/>
              </w:rPr>
              <w:t>у</w:t>
            </w:r>
            <w:r w:rsidRPr="00E16106">
              <w:rPr>
                <w:rFonts w:ascii="Times New Roman" w:hAnsi="Times New Roman"/>
                <w:lang w:val="uk-UA"/>
              </w:rPr>
              <w:t xml:space="preserve"> та проектн</w:t>
            </w:r>
            <w:r w:rsidR="00093B9E">
              <w:rPr>
                <w:rFonts w:ascii="Times New Roman" w:hAnsi="Times New Roman"/>
                <w:lang w:val="uk-UA"/>
              </w:rPr>
              <w:t>у</w:t>
            </w:r>
            <w:r w:rsidRPr="00E16106">
              <w:rPr>
                <w:rFonts w:ascii="Times New Roman" w:hAnsi="Times New Roman"/>
                <w:lang w:val="uk-UA"/>
              </w:rPr>
              <w:t xml:space="preserve"> документаці</w:t>
            </w:r>
            <w:r w:rsidR="00093B9E">
              <w:rPr>
                <w:rFonts w:ascii="Times New Roman" w:hAnsi="Times New Roman"/>
                <w:lang w:val="uk-UA"/>
              </w:rPr>
              <w:t>ю</w:t>
            </w:r>
            <w:r w:rsidRPr="00E16106">
              <w:rPr>
                <w:rFonts w:ascii="Times New Roman" w:hAnsi="Times New Roman"/>
                <w:lang w:val="uk-UA"/>
              </w:rPr>
              <w:t xml:space="preserve"> «Нове будівництво малої об’їзної автомобільної дороги від вул. Нафтовиків до вул. Обліски у м. Долина»</w:t>
            </w:r>
          </w:p>
          <w:p w14:paraId="68458587" w14:textId="77777777" w:rsidR="00B84DF8" w:rsidRPr="003650A8" w:rsidRDefault="00B84DF8" w:rsidP="009E74DA">
            <w:pPr>
              <w:rPr>
                <w:rFonts w:ascii="Times New Roman" w:hAnsi="Times New Roman"/>
                <w:lang w:val="uk-UA"/>
              </w:rPr>
            </w:pPr>
          </w:p>
          <w:p w14:paraId="4E208042" w14:textId="77777777" w:rsidR="00B84DF8" w:rsidRPr="003650A8" w:rsidRDefault="00B84DF8" w:rsidP="009E74DA">
            <w:pPr>
              <w:rPr>
                <w:rFonts w:ascii="Times New Roman" w:hAnsi="Times New Roman"/>
                <w:lang w:val="uk-UA"/>
              </w:rPr>
            </w:pPr>
          </w:p>
        </w:tc>
        <w:tc>
          <w:tcPr>
            <w:tcW w:w="1984" w:type="dxa"/>
          </w:tcPr>
          <w:p w14:paraId="4FE53340"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w:t>
            </w:r>
          </w:p>
          <w:p w14:paraId="26EBFED6" w14:textId="77777777" w:rsidR="00B84DF8" w:rsidRPr="003650A8" w:rsidRDefault="00B84DF8" w:rsidP="009E74DA">
            <w:pPr>
              <w:rPr>
                <w:rFonts w:ascii="Times New Roman" w:hAnsi="Times New Roman"/>
                <w:lang w:val="uk-UA"/>
              </w:rPr>
            </w:pPr>
            <w:r w:rsidRPr="003650A8">
              <w:rPr>
                <w:rFonts w:ascii="Times New Roman" w:hAnsi="Times New Roman"/>
                <w:lang w:val="uk-UA"/>
              </w:rPr>
              <w:t>сучасної</w:t>
            </w:r>
          </w:p>
          <w:p w14:paraId="469C1063" w14:textId="77777777" w:rsidR="00B84DF8" w:rsidRPr="003650A8" w:rsidRDefault="00B84DF8" w:rsidP="009E74DA">
            <w:pPr>
              <w:rPr>
                <w:rFonts w:ascii="Times New Roman" w:hAnsi="Times New Roman"/>
                <w:lang w:val="uk-UA"/>
              </w:rPr>
            </w:pPr>
            <w:r w:rsidRPr="003650A8">
              <w:rPr>
                <w:rFonts w:ascii="Times New Roman" w:hAnsi="Times New Roman"/>
                <w:lang w:val="uk-UA"/>
              </w:rPr>
              <w:t>дорожньої</w:t>
            </w:r>
          </w:p>
          <w:p w14:paraId="6C2D8C17"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інфраструктури</w:t>
            </w:r>
          </w:p>
        </w:tc>
        <w:tc>
          <w:tcPr>
            <w:tcW w:w="2126" w:type="dxa"/>
          </w:tcPr>
          <w:p w14:paraId="2A643E4D"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w:t>
            </w:r>
          </w:p>
          <w:p w14:paraId="62B6D1D5"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передбачені в</w:t>
            </w:r>
          </w:p>
          <w:p w14:paraId="1A9CCB9F"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Програмі</w:t>
            </w:r>
          </w:p>
          <w:p w14:paraId="0C3C542D" w14:textId="77777777" w:rsidR="00B84DF8" w:rsidRPr="003650A8" w:rsidRDefault="00B84DF8" w:rsidP="009E74DA">
            <w:pPr>
              <w:rPr>
                <w:rFonts w:ascii="Times New Roman" w:hAnsi="Times New Roman"/>
                <w:lang w:val="uk-UA"/>
              </w:rPr>
            </w:pPr>
            <w:r w:rsidRPr="003650A8">
              <w:rPr>
                <w:rFonts w:ascii="Times New Roman" w:hAnsi="Times New Roman"/>
                <w:lang w:val="uk-UA"/>
              </w:rPr>
              <w:t>«Будівництва, ремонту та утримання вулично-дорожньої мережі та підвищення безпеки дорожнього руху Долинської ТГ», створення безпечених</w:t>
            </w:r>
          </w:p>
          <w:p w14:paraId="01760BC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умов для </w:t>
            </w:r>
          </w:p>
          <w:p w14:paraId="28AEAB6F" w14:textId="77777777" w:rsidR="00B84DF8" w:rsidRPr="003650A8" w:rsidRDefault="00B84DF8" w:rsidP="009E74DA">
            <w:pPr>
              <w:rPr>
                <w:rFonts w:ascii="Times New Roman" w:hAnsi="Times New Roman"/>
                <w:lang w:val="uk-UA"/>
              </w:rPr>
            </w:pPr>
            <w:r w:rsidRPr="003650A8">
              <w:rPr>
                <w:rFonts w:ascii="Times New Roman" w:hAnsi="Times New Roman"/>
                <w:lang w:val="uk-UA"/>
              </w:rPr>
              <w:t>руху автотранспортних засобів</w:t>
            </w:r>
          </w:p>
          <w:p w14:paraId="4FF38882" w14:textId="77777777" w:rsidR="00B84DF8" w:rsidRPr="003650A8" w:rsidRDefault="00B84DF8" w:rsidP="009E74DA">
            <w:pPr>
              <w:rPr>
                <w:rFonts w:ascii="Times New Roman" w:hAnsi="Times New Roman"/>
                <w:lang w:val="uk-UA"/>
              </w:rPr>
            </w:pPr>
            <w:r w:rsidRPr="003650A8">
              <w:rPr>
                <w:rFonts w:ascii="Times New Roman" w:hAnsi="Times New Roman"/>
                <w:lang w:val="uk-UA"/>
              </w:rPr>
              <w:t>та пішоходів</w:t>
            </w:r>
          </w:p>
        </w:tc>
        <w:tc>
          <w:tcPr>
            <w:tcW w:w="1560" w:type="dxa"/>
          </w:tcPr>
          <w:p w14:paraId="4CC8B7A2"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4B39A043" w14:textId="77777777" w:rsidR="00B84DF8" w:rsidRPr="003650A8" w:rsidRDefault="00B84DF8" w:rsidP="009E74DA">
            <w:pPr>
              <w:rPr>
                <w:rFonts w:ascii="Times New Roman" w:hAnsi="Times New Roman"/>
                <w:lang w:val="uk-UA"/>
              </w:rPr>
            </w:pPr>
          </w:p>
        </w:tc>
        <w:tc>
          <w:tcPr>
            <w:tcW w:w="1559" w:type="dxa"/>
          </w:tcPr>
          <w:p w14:paraId="7CC5FF1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благоустрою та інфра-структури міської ради. ДП «Дороги Прикарпаття»</w:t>
            </w:r>
          </w:p>
          <w:p w14:paraId="52D7B32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Підрядна організація</w:t>
            </w:r>
          </w:p>
        </w:tc>
        <w:tc>
          <w:tcPr>
            <w:tcW w:w="1417" w:type="dxa"/>
          </w:tcPr>
          <w:p w14:paraId="3801AA94"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32F9B274"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303FD8F2"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1C72765C" w14:textId="77777777" w:rsidR="00B84DF8" w:rsidRPr="003650A8" w:rsidRDefault="00B84DF8" w:rsidP="009E74DA">
            <w:pPr>
              <w:rPr>
                <w:rFonts w:ascii="Times New Roman" w:hAnsi="Times New Roman"/>
                <w:lang w:val="uk-UA"/>
              </w:rPr>
            </w:pPr>
          </w:p>
        </w:tc>
        <w:tc>
          <w:tcPr>
            <w:tcW w:w="1418" w:type="dxa"/>
          </w:tcPr>
          <w:p w14:paraId="6E3374F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471B4E39"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3C83C5E4" w14:textId="77777777" w:rsidTr="008743CD">
        <w:trPr>
          <w:trHeight w:val="1842"/>
        </w:trPr>
        <w:tc>
          <w:tcPr>
            <w:tcW w:w="2092" w:type="dxa"/>
          </w:tcPr>
          <w:p w14:paraId="4B86786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Б.1.1.2 Облаштування прибудинкових територій</w:t>
            </w:r>
          </w:p>
        </w:tc>
        <w:tc>
          <w:tcPr>
            <w:tcW w:w="2409" w:type="dxa"/>
          </w:tcPr>
          <w:p w14:paraId="00C5A6D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Співпраця з управителями багатоквартирних будинків </w:t>
            </w:r>
          </w:p>
        </w:tc>
        <w:tc>
          <w:tcPr>
            <w:tcW w:w="1984" w:type="dxa"/>
          </w:tcPr>
          <w:p w14:paraId="399D5786"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Покращення благоустрою та естетичного вигляду прибудинкових територій</w:t>
            </w:r>
          </w:p>
        </w:tc>
        <w:tc>
          <w:tcPr>
            <w:tcW w:w="2126" w:type="dxa"/>
          </w:tcPr>
          <w:p w14:paraId="643380FA"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w:t>
            </w:r>
          </w:p>
          <w:p w14:paraId="26E7DF33"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передбачені в</w:t>
            </w:r>
          </w:p>
          <w:p w14:paraId="286A5BFB"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Програмі</w:t>
            </w:r>
          </w:p>
          <w:p w14:paraId="1357655B"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розвитку житлово-</w:t>
            </w:r>
          </w:p>
          <w:p w14:paraId="1AD81E3D" w14:textId="77777777" w:rsidR="00B84DF8" w:rsidRPr="003650A8" w:rsidRDefault="00B84DF8" w:rsidP="009E74DA">
            <w:pPr>
              <w:rPr>
                <w:rFonts w:ascii="Times New Roman" w:hAnsi="Times New Roman"/>
                <w:lang w:val="uk-UA"/>
              </w:rPr>
            </w:pPr>
            <w:r w:rsidRPr="003650A8">
              <w:rPr>
                <w:rFonts w:ascii="Times New Roman" w:hAnsi="Times New Roman"/>
                <w:lang w:val="uk-UA"/>
              </w:rPr>
              <w:t>комунального</w:t>
            </w:r>
          </w:p>
          <w:p w14:paraId="700CDD41" w14:textId="77777777" w:rsidR="00B84DF8" w:rsidRPr="003650A8" w:rsidRDefault="00B84DF8" w:rsidP="009E74DA">
            <w:pPr>
              <w:rPr>
                <w:rFonts w:ascii="Times New Roman" w:hAnsi="Times New Roman"/>
                <w:lang w:val="uk-UA"/>
              </w:rPr>
            </w:pPr>
            <w:r w:rsidRPr="003650A8">
              <w:rPr>
                <w:rFonts w:ascii="Times New Roman" w:hAnsi="Times New Roman"/>
                <w:lang w:val="uk-UA"/>
              </w:rPr>
              <w:t>господарств</w:t>
            </w:r>
          </w:p>
        </w:tc>
        <w:tc>
          <w:tcPr>
            <w:tcW w:w="1560" w:type="dxa"/>
          </w:tcPr>
          <w:p w14:paraId="3890F15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управління житлово-комунального господарства</w:t>
            </w:r>
          </w:p>
          <w:p w14:paraId="2B8656B7"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міської ради</w:t>
            </w:r>
          </w:p>
        </w:tc>
        <w:tc>
          <w:tcPr>
            <w:tcW w:w="1559" w:type="dxa"/>
          </w:tcPr>
          <w:p w14:paraId="5BB97D5A"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житлово-комунального господарства</w:t>
            </w:r>
          </w:p>
          <w:p w14:paraId="760ABB7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Долинської міської ради</w:t>
            </w:r>
          </w:p>
        </w:tc>
        <w:tc>
          <w:tcPr>
            <w:tcW w:w="1417" w:type="dxa"/>
          </w:tcPr>
          <w:p w14:paraId="14C7836E"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4509BE58" w14:textId="77777777" w:rsidR="00B84DF8" w:rsidRPr="003650A8" w:rsidRDefault="00B84DF8" w:rsidP="009E74DA">
            <w:pPr>
              <w:rPr>
                <w:rFonts w:ascii="Times New Roman" w:hAnsi="Times New Roman"/>
                <w:lang w:val="uk-UA"/>
              </w:rPr>
            </w:pPr>
          </w:p>
        </w:tc>
        <w:tc>
          <w:tcPr>
            <w:tcW w:w="1418" w:type="dxa"/>
          </w:tcPr>
          <w:p w14:paraId="21D8165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79DD5E9E"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7AA556B0" w14:textId="77777777" w:rsidTr="008743CD">
        <w:tc>
          <w:tcPr>
            <w:tcW w:w="2092" w:type="dxa"/>
          </w:tcPr>
          <w:p w14:paraId="264B8449" w14:textId="77777777" w:rsidR="00B84DF8" w:rsidRPr="003650A8" w:rsidRDefault="00B84DF8" w:rsidP="009E74DA">
            <w:pPr>
              <w:rPr>
                <w:rFonts w:ascii="Times New Roman" w:hAnsi="Times New Roman"/>
                <w:lang w:val="uk-UA"/>
              </w:rPr>
            </w:pPr>
            <w:r w:rsidRPr="003650A8">
              <w:rPr>
                <w:rFonts w:ascii="Times New Roman" w:hAnsi="Times New Roman"/>
                <w:lang w:val="uk-UA"/>
              </w:rPr>
              <w:t>Б.1.1.3 створення нових об’єктів благоустрою</w:t>
            </w:r>
          </w:p>
        </w:tc>
        <w:tc>
          <w:tcPr>
            <w:tcW w:w="2409" w:type="dxa"/>
          </w:tcPr>
          <w:p w14:paraId="3A1EB0CC" w14:textId="77777777" w:rsidR="00B84DF8" w:rsidRPr="003650A8" w:rsidRDefault="00B84DF8" w:rsidP="009E74DA">
            <w:pPr>
              <w:rPr>
                <w:rFonts w:ascii="Times New Roman" w:hAnsi="Times New Roman"/>
                <w:lang w:val="uk-UA"/>
              </w:rPr>
            </w:pPr>
            <w:r w:rsidRPr="003650A8">
              <w:rPr>
                <w:rFonts w:ascii="Times New Roman" w:hAnsi="Times New Roman"/>
                <w:lang w:val="uk-UA"/>
              </w:rPr>
              <w:t>Облаштування місця поховань героїв на міському кладовищі;</w:t>
            </w:r>
          </w:p>
          <w:p w14:paraId="46715880"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Облаштування алеї пам’яті героїв по вул. Грушевського</w:t>
            </w:r>
          </w:p>
        </w:tc>
        <w:tc>
          <w:tcPr>
            <w:tcW w:w="1984" w:type="dxa"/>
          </w:tcPr>
          <w:p w14:paraId="055D10E7" w14:textId="77777777" w:rsidR="00B84DF8" w:rsidRPr="003650A8" w:rsidRDefault="00B84DF8" w:rsidP="009E74DA">
            <w:pPr>
              <w:rPr>
                <w:rFonts w:ascii="Times New Roman" w:hAnsi="Times New Roman"/>
                <w:lang w:val="uk-UA"/>
              </w:rPr>
            </w:pPr>
            <w:r w:rsidRPr="003650A8">
              <w:rPr>
                <w:rFonts w:ascii="Times New Roman" w:hAnsi="Times New Roman"/>
                <w:lang w:val="uk-UA"/>
              </w:rPr>
              <w:t>Збереження та вшанування пам’яті</w:t>
            </w:r>
          </w:p>
          <w:p w14:paraId="5E5E1EB2" w14:textId="77777777" w:rsidR="00B84DF8" w:rsidRPr="003650A8" w:rsidRDefault="00B84DF8" w:rsidP="009E74DA">
            <w:pPr>
              <w:rPr>
                <w:rFonts w:ascii="Times New Roman" w:hAnsi="Times New Roman"/>
                <w:lang w:val="uk-UA"/>
              </w:rPr>
            </w:pPr>
          </w:p>
        </w:tc>
        <w:tc>
          <w:tcPr>
            <w:tcW w:w="2126" w:type="dxa"/>
          </w:tcPr>
          <w:p w14:paraId="5BCC7605"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w:t>
            </w:r>
          </w:p>
          <w:p w14:paraId="4DD8721C"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передбачені в</w:t>
            </w:r>
          </w:p>
          <w:p w14:paraId="039E8347"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Програмі</w:t>
            </w:r>
          </w:p>
          <w:p w14:paraId="731EEBDE"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«Реконструкції та утримання кладовищ»</w:t>
            </w:r>
          </w:p>
        </w:tc>
        <w:tc>
          <w:tcPr>
            <w:tcW w:w="1560" w:type="dxa"/>
          </w:tcPr>
          <w:p w14:paraId="044BA2E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Звіти про роботу </w:t>
            </w:r>
            <w:r w:rsidRPr="003650A8">
              <w:rPr>
                <w:rFonts w:ascii="Times New Roman" w:hAnsi="Times New Roman"/>
                <w:color w:val="000000" w:themeColor="text1"/>
                <w:lang w:val="uk-UA"/>
              </w:rPr>
              <w:t>управління благоустрою та інфраструктури міської ради,</w:t>
            </w:r>
            <w:r w:rsidRPr="003650A8">
              <w:rPr>
                <w:rFonts w:ascii="Times New Roman" w:hAnsi="Times New Roman"/>
                <w:lang w:val="uk-UA"/>
              </w:rPr>
              <w:t>КП «Комунгосп»</w:t>
            </w:r>
          </w:p>
        </w:tc>
        <w:tc>
          <w:tcPr>
            <w:tcW w:w="1559" w:type="dxa"/>
          </w:tcPr>
          <w:p w14:paraId="64B455B2"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благоустрою та інфраструктури міської ради,</w:t>
            </w:r>
            <w:r w:rsidRPr="003650A8">
              <w:rPr>
                <w:rFonts w:ascii="Times New Roman" w:hAnsi="Times New Roman"/>
                <w:lang w:val="uk-UA"/>
              </w:rPr>
              <w:t>КП «Комунгосп»</w:t>
            </w:r>
          </w:p>
        </w:tc>
        <w:tc>
          <w:tcPr>
            <w:tcW w:w="1417" w:type="dxa"/>
          </w:tcPr>
          <w:p w14:paraId="75488433"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A048000"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19AF7A5C"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7BF5E6B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23A1361A"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1D18F908" w14:textId="77777777" w:rsidTr="008743CD">
        <w:tc>
          <w:tcPr>
            <w:tcW w:w="2092" w:type="dxa"/>
          </w:tcPr>
          <w:p w14:paraId="33FB9693"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Б.1.1.4 оновлення парку комунальної техніки</w:t>
            </w:r>
          </w:p>
        </w:tc>
        <w:tc>
          <w:tcPr>
            <w:tcW w:w="2409" w:type="dxa"/>
          </w:tcPr>
          <w:p w14:paraId="55CC49F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Придбано:</w:t>
            </w:r>
          </w:p>
          <w:p w14:paraId="193E43E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вантажна</w:t>
            </w:r>
          </w:p>
          <w:p w14:paraId="04C0A19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машина – 1;</w:t>
            </w:r>
          </w:p>
          <w:p w14:paraId="6D048E3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сміттєвоз – 2;</w:t>
            </w:r>
          </w:p>
          <w:p w14:paraId="62D1158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автобус – 2;</w:t>
            </w:r>
          </w:p>
          <w:p w14:paraId="0A33700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автокран – 1;</w:t>
            </w:r>
          </w:p>
          <w:p w14:paraId="725E694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бульдозер – 1;</w:t>
            </w:r>
          </w:p>
          <w:p w14:paraId="6AE9E338" w14:textId="77777777" w:rsidR="00B84DF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автовишка </w:t>
            </w:r>
            <w:r w:rsidR="008F7DB7">
              <w:rPr>
                <w:rFonts w:ascii="Times New Roman" w:hAnsi="Times New Roman"/>
                <w:color w:val="000000" w:themeColor="text1"/>
                <w:lang w:val="uk-UA"/>
              </w:rPr>
              <w:t>–</w:t>
            </w:r>
            <w:r w:rsidRPr="003650A8">
              <w:rPr>
                <w:rFonts w:ascii="Times New Roman" w:hAnsi="Times New Roman"/>
                <w:color w:val="000000" w:themeColor="text1"/>
                <w:lang w:val="uk-UA"/>
              </w:rPr>
              <w:t xml:space="preserve"> 1</w:t>
            </w:r>
            <w:r w:rsidR="008F7DB7">
              <w:rPr>
                <w:rFonts w:ascii="Times New Roman" w:hAnsi="Times New Roman"/>
                <w:color w:val="000000" w:themeColor="text1"/>
                <w:lang w:val="uk-UA"/>
              </w:rPr>
              <w:t>;</w:t>
            </w:r>
          </w:p>
          <w:p w14:paraId="2354C287" w14:textId="77777777" w:rsidR="00912256" w:rsidRDefault="00912256" w:rsidP="009E74DA">
            <w:pPr>
              <w:rPr>
                <w:rFonts w:ascii="Times New Roman" w:hAnsi="Times New Roman"/>
                <w:lang w:val="uk-UA"/>
              </w:rPr>
            </w:pPr>
            <w:r>
              <w:rPr>
                <w:rFonts w:ascii="Times New Roman" w:hAnsi="Times New Roman"/>
                <w:lang w:val="uk-UA"/>
              </w:rPr>
              <w:t>автосамоскид-1;</w:t>
            </w:r>
          </w:p>
          <w:p w14:paraId="3550DEBF" w14:textId="77777777" w:rsidR="00912256" w:rsidRDefault="00912256" w:rsidP="009E74DA">
            <w:pPr>
              <w:rPr>
                <w:rFonts w:ascii="Times New Roman" w:hAnsi="Times New Roman"/>
                <w:lang w:val="uk-UA"/>
              </w:rPr>
            </w:pPr>
            <w:r>
              <w:rPr>
                <w:rFonts w:ascii="Times New Roman" w:hAnsi="Times New Roman"/>
                <w:lang w:val="uk-UA"/>
              </w:rPr>
              <w:t>фриза-1;</w:t>
            </w:r>
          </w:p>
          <w:p w14:paraId="54E348A6" w14:textId="77777777" w:rsidR="00912256" w:rsidRDefault="00912256" w:rsidP="009E74DA">
            <w:pPr>
              <w:rPr>
                <w:rFonts w:ascii="Times New Roman" w:hAnsi="Times New Roman"/>
                <w:lang w:val="uk-UA"/>
              </w:rPr>
            </w:pPr>
            <w:r>
              <w:rPr>
                <w:rFonts w:ascii="Times New Roman" w:hAnsi="Times New Roman"/>
                <w:lang w:val="uk-UA"/>
              </w:rPr>
              <w:t>дорожній каток-1;</w:t>
            </w:r>
          </w:p>
          <w:p w14:paraId="2AFAB339" w14:textId="5FA56121" w:rsidR="00912256" w:rsidRPr="003650A8" w:rsidRDefault="00912256" w:rsidP="009E74DA">
            <w:pPr>
              <w:rPr>
                <w:rFonts w:ascii="Times New Roman" w:hAnsi="Times New Roman"/>
                <w:lang w:val="uk-UA"/>
              </w:rPr>
            </w:pPr>
            <w:r>
              <w:rPr>
                <w:rFonts w:ascii="Times New Roman" w:hAnsi="Times New Roman"/>
                <w:lang w:val="uk-UA"/>
              </w:rPr>
              <w:t>асфальтоукладач-1</w:t>
            </w:r>
          </w:p>
        </w:tc>
        <w:tc>
          <w:tcPr>
            <w:tcW w:w="1984" w:type="dxa"/>
          </w:tcPr>
          <w:p w14:paraId="6EBA5C1C" w14:textId="15E7F23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Покращення якості надання комунальних послуг</w:t>
            </w:r>
            <w:r w:rsidR="00912256">
              <w:rPr>
                <w:rFonts w:ascii="Times New Roman" w:hAnsi="Times New Roman"/>
                <w:color w:val="000000" w:themeColor="text1"/>
                <w:lang w:val="uk-UA"/>
              </w:rPr>
              <w:t xml:space="preserve"> та якісного стану комунальних доріг </w:t>
            </w:r>
          </w:p>
        </w:tc>
        <w:tc>
          <w:tcPr>
            <w:tcW w:w="2126" w:type="dxa"/>
          </w:tcPr>
          <w:p w14:paraId="1CA2B0A5" w14:textId="77777777" w:rsidR="00912256" w:rsidRPr="003650A8" w:rsidRDefault="00B84DF8" w:rsidP="00912256">
            <w:pPr>
              <w:rPr>
                <w:rFonts w:ascii="Times New Roman" w:hAnsi="Times New Roman"/>
                <w:lang w:val="uk-UA"/>
              </w:rPr>
            </w:pPr>
            <w:r w:rsidRPr="003650A8">
              <w:rPr>
                <w:rFonts w:ascii="Times New Roman" w:hAnsi="Times New Roman"/>
                <w:color w:val="000000" w:themeColor="text1"/>
                <w:lang w:val="uk-UA"/>
              </w:rPr>
              <w:t>Збільшення кількості наданих послуг у сфері комунального господарства</w:t>
            </w:r>
            <w:r w:rsidR="00912256">
              <w:rPr>
                <w:rFonts w:ascii="Times New Roman" w:hAnsi="Times New Roman"/>
                <w:color w:val="000000" w:themeColor="text1"/>
                <w:lang w:val="uk-UA"/>
              </w:rPr>
              <w:t xml:space="preserve">, </w:t>
            </w:r>
            <w:r w:rsidR="00912256" w:rsidRPr="003650A8">
              <w:rPr>
                <w:rFonts w:ascii="Times New Roman" w:hAnsi="Times New Roman"/>
                <w:lang w:val="uk-UA"/>
              </w:rPr>
              <w:t>створення безпечених</w:t>
            </w:r>
          </w:p>
          <w:p w14:paraId="285F601E" w14:textId="77777777" w:rsidR="00912256" w:rsidRPr="003650A8" w:rsidRDefault="00912256" w:rsidP="00912256">
            <w:pPr>
              <w:rPr>
                <w:rFonts w:ascii="Times New Roman" w:hAnsi="Times New Roman"/>
                <w:lang w:val="uk-UA"/>
              </w:rPr>
            </w:pPr>
            <w:r w:rsidRPr="003650A8">
              <w:rPr>
                <w:rFonts w:ascii="Times New Roman" w:hAnsi="Times New Roman"/>
                <w:lang w:val="uk-UA"/>
              </w:rPr>
              <w:t xml:space="preserve">умов для </w:t>
            </w:r>
          </w:p>
          <w:p w14:paraId="6DF71EE2" w14:textId="77777777" w:rsidR="00912256" w:rsidRPr="003650A8" w:rsidRDefault="00912256" w:rsidP="00912256">
            <w:pPr>
              <w:rPr>
                <w:rFonts w:ascii="Times New Roman" w:hAnsi="Times New Roman"/>
                <w:lang w:val="uk-UA"/>
              </w:rPr>
            </w:pPr>
            <w:r w:rsidRPr="003650A8">
              <w:rPr>
                <w:rFonts w:ascii="Times New Roman" w:hAnsi="Times New Roman"/>
                <w:lang w:val="uk-UA"/>
              </w:rPr>
              <w:t>руху автотранспортних засобів</w:t>
            </w:r>
          </w:p>
          <w:p w14:paraId="7E6C862B" w14:textId="3C68C8F3" w:rsidR="00B84DF8" w:rsidRPr="003650A8" w:rsidRDefault="00912256" w:rsidP="00912256">
            <w:pPr>
              <w:rPr>
                <w:rFonts w:ascii="Times New Roman" w:hAnsi="Times New Roman"/>
                <w:color w:val="000000" w:themeColor="text1"/>
                <w:lang w:val="uk-UA"/>
              </w:rPr>
            </w:pPr>
            <w:r w:rsidRPr="003650A8">
              <w:rPr>
                <w:rFonts w:ascii="Times New Roman" w:hAnsi="Times New Roman"/>
                <w:lang w:val="uk-UA"/>
              </w:rPr>
              <w:t>та пішоходів</w:t>
            </w:r>
          </w:p>
          <w:p w14:paraId="24642452" w14:textId="77777777" w:rsidR="00B84DF8" w:rsidRPr="003650A8" w:rsidRDefault="00B84DF8" w:rsidP="009E74DA">
            <w:pPr>
              <w:rPr>
                <w:rFonts w:ascii="Times New Roman" w:hAnsi="Times New Roman"/>
                <w:lang w:val="uk-UA"/>
              </w:rPr>
            </w:pPr>
          </w:p>
        </w:tc>
        <w:tc>
          <w:tcPr>
            <w:tcW w:w="1560" w:type="dxa"/>
          </w:tcPr>
          <w:p w14:paraId="30D22BA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Звіт про роботу </w:t>
            </w:r>
          </w:p>
          <w:p w14:paraId="09E101DB"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благоустрою та інфраструктури міської ради, КП «Комунгосп»</w:t>
            </w:r>
          </w:p>
        </w:tc>
        <w:tc>
          <w:tcPr>
            <w:tcW w:w="1559" w:type="dxa"/>
          </w:tcPr>
          <w:p w14:paraId="1810E8C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благоустрою та інфраструктури міської ради, КП «Комунгосп»</w:t>
            </w:r>
          </w:p>
        </w:tc>
        <w:tc>
          <w:tcPr>
            <w:tcW w:w="1417" w:type="dxa"/>
          </w:tcPr>
          <w:p w14:paraId="5BBEF94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486EE51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6157E00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Міжнародні організації, донори</w:t>
            </w:r>
          </w:p>
        </w:tc>
        <w:tc>
          <w:tcPr>
            <w:tcW w:w="1418" w:type="dxa"/>
          </w:tcPr>
          <w:p w14:paraId="033A2E42"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994" w:type="dxa"/>
          </w:tcPr>
          <w:p w14:paraId="6A0D58EA"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22D71378" w14:textId="77777777" w:rsidTr="008743CD">
        <w:tc>
          <w:tcPr>
            <w:tcW w:w="2092" w:type="dxa"/>
          </w:tcPr>
          <w:p w14:paraId="6216613A" w14:textId="77777777" w:rsidR="00B84DF8" w:rsidRPr="003650A8" w:rsidRDefault="00B84DF8" w:rsidP="009E74DA">
            <w:pPr>
              <w:rPr>
                <w:rFonts w:ascii="Times New Roman" w:hAnsi="Times New Roman"/>
                <w:lang w:val="uk-UA"/>
              </w:rPr>
            </w:pPr>
            <w:r w:rsidRPr="003650A8">
              <w:rPr>
                <w:rFonts w:ascii="Times New Roman" w:hAnsi="Times New Roman"/>
                <w:lang w:val="uk-UA"/>
              </w:rPr>
              <w:t>Б.1.1.5 сприяння створенню та розвитку ОСББ</w:t>
            </w:r>
          </w:p>
        </w:tc>
        <w:tc>
          <w:tcPr>
            <w:tcW w:w="2409" w:type="dxa"/>
          </w:tcPr>
          <w:p w14:paraId="0F9CC630"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Розробка  місцевої програми підтримки та розвитку ОСББ – 1</w:t>
            </w:r>
          </w:p>
          <w:p w14:paraId="0C6BEA4B" w14:textId="77777777" w:rsidR="00B84DF8" w:rsidRPr="003650A8" w:rsidRDefault="00B84DF8" w:rsidP="009E74DA">
            <w:pPr>
              <w:rPr>
                <w:rFonts w:ascii="Times New Roman" w:hAnsi="Times New Roman"/>
                <w:lang w:val="uk-UA"/>
              </w:rPr>
            </w:pPr>
          </w:p>
        </w:tc>
        <w:tc>
          <w:tcPr>
            <w:tcW w:w="1984" w:type="dxa"/>
          </w:tcPr>
          <w:p w14:paraId="2308045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Забезпечення і захист прав співвласників та дотримання їхніх обов'язків, належного утримання та </w:t>
            </w:r>
            <w:r w:rsidRPr="003650A8">
              <w:rPr>
                <w:rFonts w:ascii="Times New Roman" w:hAnsi="Times New Roman"/>
                <w:lang w:val="uk-UA"/>
              </w:rPr>
              <w:lastRenderedPageBreak/>
              <w:t>використання спільного майна</w:t>
            </w:r>
          </w:p>
        </w:tc>
        <w:tc>
          <w:tcPr>
            <w:tcW w:w="2126" w:type="dxa"/>
          </w:tcPr>
          <w:p w14:paraId="059AF67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Показники визначені у Програмі</w:t>
            </w:r>
          </w:p>
        </w:tc>
        <w:tc>
          <w:tcPr>
            <w:tcW w:w="1560" w:type="dxa"/>
          </w:tcPr>
          <w:p w14:paraId="24EEE970"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Офіційні дані Єдиного Державного Реєстру</w:t>
            </w:r>
          </w:p>
        </w:tc>
        <w:tc>
          <w:tcPr>
            <w:tcW w:w="1559" w:type="dxa"/>
          </w:tcPr>
          <w:p w14:paraId="7C7E20DC"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житлово-комунального господарства</w:t>
            </w:r>
          </w:p>
          <w:p w14:paraId="0DBF9A73"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міської ради</w:t>
            </w:r>
          </w:p>
        </w:tc>
        <w:tc>
          <w:tcPr>
            <w:tcW w:w="1417" w:type="dxa"/>
          </w:tcPr>
          <w:p w14:paraId="0A94F171"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0EFF305B"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6EEEBE4A"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580715AB"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bl>
    <w:p w14:paraId="3012ADF9" w14:textId="77777777" w:rsidR="00B84DF8" w:rsidRPr="003650A8" w:rsidRDefault="00B84DF8" w:rsidP="009E74DA">
      <w:pPr>
        <w:widowControl w:val="0"/>
        <w:spacing w:after="0" w:line="240" w:lineRule="auto"/>
        <w:ind w:firstLine="709"/>
        <w:jc w:val="both"/>
        <w:rPr>
          <w:rFonts w:ascii="Times New Roman" w:hAnsi="Times New Roman"/>
          <w:b/>
          <w:color w:val="000000" w:themeColor="text1"/>
          <w:sz w:val="28"/>
          <w:szCs w:val="28"/>
        </w:rPr>
      </w:pPr>
    </w:p>
    <w:p w14:paraId="57A8F8F4" w14:textId="181533FA"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Б.1.2. Реконструкція та модернізація системи водопостачання, каналізаційно-водопровідних мереж</w:t>
      </w:r>
    </w:p>
    <w:tbl>
      <w:tblPr>
        <w:tblStyle w:val="a4"/>
        <w:tblW w:w="15559" w:type="dxa"/>
        <w:tblLayout w:type="fixed"/>
        <w:tblLook w:val="04A0" w:firstRow="1" w:lastRow="0" w:firstColumn="1" w:lastColumn="0" w:noHBand="0" w:noVBand="1"/>
      </w:tblPr>
      <w:tblGrid>
        <w:gridCol w:w="2093"/>
        <w:gridCol w:w="2410"/>
        <w:gridCol w:w="1984"/>
        <w:gridCol w:w="2126"/>
        <w:gridCol w:w="1560"/>
        <w:gridCol w:w="1559"/>
        <w:gridCol w:w="1417"/>
        <w:gridCol w:w="1416"/>
        <w:gridCol w:w="994"/>
      </w:tblGrid>
      <w:tr w:rsidR="00B84DF8" w:rsidRPr="003650A8" w14:paraId="2A338D5E" w14:textId="77777777" w:rsidTr="008743CD">
        <w:tc>
          <w:tcPr>
            <w:tcW w:w="2093" w:type="dxa"/>
            <w:vAlign w:val="center"/>
          </w:tcPr>
          <w:p w14:paraId="08639E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0B62A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78E701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E6F7A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5CD81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57DB59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4F74F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EB7C5D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B2E5CF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5CB24E9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F7EF5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48F35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05073DE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1DE26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4276D73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642AF1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E84BB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6" w:type="dxa"/>
            <w:vAlign w:val="center"/>
          </w:tcPr>
          <w:p w14:paraId="2519192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4EE7B5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09E96289" w14:textId="77777777" w:rsidTr="008743CD">
        <w:tc>
          <w:tcPr>
            <w:tcW w:w="2093" w:type="dxa"/>
          </w:tcPr>
          <w:p w14:paraId="16C31F1A"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Б.1.2.1 </w:t>
            </w:r>
            <w:r w:rsidRPr="003650A8">
              <w:rPr>
                <w:rFonts w:ascii="Times New Roman" w:eastAsia="Times New Roman" w:hAnsi="Times New Roman" w:cs="Times New Roman"/>
                <w:lang w:val="uk-UA"/>
              </w:rPr>
              <w:t>запровадження технологічного обліку води на всіх ділянках її транспортування та постачання споживачам</w:t>
            </w:r>
          </w:p>
        </w:tc>
        <w:tc>
          <w:tcPr>
            <w:tcW w:w="2410" w:type="dxa"/>
          </w:tcPr>
          <w:p w14:paraId="568CD4A7" w14:textId="77777777" w:rsidR="00B84DF8" w:rsidRPr="003650A8" w:rsidRDefault="00B84DF8" w:rsidP="009E74DA">
            <w:pPr>
              <w:rPr>
                <w:rFonts w:ascii="Times New Roman" w:hAnsi="Times New Roman"/>
                <w:lang w:val="uk-UA"/>
              </w:rPr>
            </w:pPr>
            <w:r w:rsidRPr="003650A8">
              <w:rPr>
                <w:rFonts w:ascii="Times New Roman" w:hAnsi="Times New Roman"/>
                <w:lang w:val="uk-UA"/>
              </w:rPr>
              <w:t>Встановлена система обліку води– 1</w:t>
            </w:r>
          </w:p>
          <w:p w14:paraId="73C6EAF3" w14:textId="77777777" w:rsidR="00B84DF8" w:rsidRPr="003650A8" w:rsidRDefault="00B84DF8" w:rsidP="009E74DA">
            <w:pPr>
              <w:rPr>
                <w:rFonts w:ascii="Times New Roman" w:hAnsi="Times New Roman"/>
                <w:b/>
                <w:lang w:val="uk-UA"/>
              </w:rPr>
            </w:pPr>
          </w:p>
        </w:tc>
        <w:tc>
          <w:tcPr>
            <w:tcW w:w="1984" w:type="dxa"/>
          </w:tcPr>
          <w:p w14:paraId="313055C7"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Зменшення втрат води. Покращення якості надання послуг з водопостачання</w:t>
            </w:r>
          </w:p>
        </w:tc>
        <w:tc>
          <w:tcPr>
            <w:tcW w:w="2126" w:type="dxa"/>
          </w:tcPr>
          <w:p w14:paraId="2657838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втраченої води (м</w:t>
            </w:r>
            <w:r w:rsidRPr="003650A8">
              <w:rPr>
                <w:rFonts w:ascii="Times New Roman" w:hAnsi="Times New Roman"/>
                <w:vertAlign w:val="superscript"/>
                <w:lang w:val="uk-UA"/>
              </w:rPr>
              <w:t>3</w:t>
            </w:r>
            <w:r w:rsidRPr="003650A8">
              <w:rPr>
                <w:rFonts w:ascii="Times New Roman" w:hAnsi="Times New Roman"/>
                <w:lang w:val="uk-UA"/>
              </w:rPr>
              <w:t>).</w:t>
            </w:r>
          </w:p>
          <w:p w14:paraId="065E339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поставленої води споживачам (м</w:t>
            </w:r>
            <w:r w:rsidRPr="003650A8">
              <w:rPr>
                <w:rFonts w:ascii="Times New Roman" w:hAnsi="Times New Roman"/>
                <w:vertAlign w:val="superscript"/>
                <w:lang w:val="uk-UA"/>
              </w:rPr>
              <w:t>3</w:t>
            </w:r>
            <w:r w:rsidRPr="003650A8">
              <w:rPr>
                <w:rFonts w:ascii="Times New Roman" w:hAnsi="Times New Roman"/>
                <w:lang w:val="uk-UA"/>
              </w:rPr>
              <w:t>).</w:t>
            </w:r>
          </w:p>
          <w:p w14:paraId="66ED8490" w14:textId="77777777" w:rsidR="00B84DF8" w:rsidRPr="003650A8" w:rsidRDefault="00B84DF8" w:rsidP="009E74DA">
            <w:pPr>
              <w:rPr>
                <w:rFonts w:ascii="Times New Roman" w:hAnsi="Times New Roman"/>
                <w:b/>
                <w:lang w:val="uk-UA"/>
              </w:rPr>
            </w:pPr>
          </w:p>
          <w:p w14:paraId="4103734F" w14:textId="77777777" w:rsidR="00B84DF8" w:rsidRPr="003650A8" w:rsidRDefault="00B84DF8" w:rsidP="009E74DA">
            <w:pPr>
              <w:rPr>
                <w:rFonts w:ascii="Times New Roman" w:hAnsi="Times New Roman"/>
                <w:b/>
                <w:lang w:val="uk-UA"/>
              </w:rPr>
            </w:pPr>
          </w:p>
        </w:tc>
        <w:tc>
          <w:tcPr>
            <w:tcW w:w="1560" w:type="dxa"/>
          </w:tcPr>
          <w:p w14:paraId="3C6B863A"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04092176"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6D555CCB"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w:t>
            </w:r>
          </w:p>
        </w:tc>
        <w:tc>
          <w:tcPr>
            <w:tcW w:w="1417" w:type="dxa"/>
          </w:tcPr>
          <w:p w14:paraId="7ED5C909"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A8E50A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70BA317F"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3209D2DE"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3DEB60B2" w14:textId="77777777" w:rsidR="00B84DF8" w:rsidRPr="003650A8" w:rsidRDefault="00B84DF8" w:rsidP="009E74DA">
            <w:pPr>
              <w:jc w:val="cente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6DF0D25A" w14:textId="77777777" w:rsidTr="008743CD">
        <w:tc>
          <w:tcPr>
            <w:tcW w:w="2093" w:type="dxa"/>
          </w:tcPr>
          <w:p w14:paraId="5975DB63"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Б.1.2.2 будівництво нових  і реконструкція існуючих водопровідно-каналізаційних мереж</w:t>
            </w:r>
          </w:p>
        </w:tc>
        <w:tc>
          <w:tcPr>
            <w:tcW w:w="2410" w:type="dxa"/>
          </w:tcPr>
          <w:p w14:paraId="196E58F5"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Прокладено</w:t>
            </w:r>
          </w:p>
          <w:p w14:paraId="39576960" w14:textId="77777777" w:rsidR="00B84DF8" w:rsidRPr="003650A8" w:rsidRDefault="00B84DF8" w:rsidP="009E74DA">
            <w:pPr>
              <w:rPr>
                <w:rFonts w:ascii="Times New Roman" w:hAnsi="Times New Roman"/>
                <w:lang w:val="uk-UA"/>
              </w:rPr>
            </w:pPr>
            <w:r w:rsidRPr="003650A8">
              <w:rPr>
                <w:rFonts w:ascii="Times New Roman" w:hAnsi="Times New Roman"/>
                <w:lang w:val="uk-UA"/>
              </w:rPr>
              <w:t>каналізаційні</w:t>
            </w:r>
          </w:p>
          <w:p w14:paraId="69724E75" w14:textId="77777777" w:rsidR="00B84DF8" w:rsidRPr="003650A8" w:rsidRDefault="00B84DF8" w:rsidP="009E74DA">
            <w:pPr>
              <w:rPr>
                <w:rFonts w:ascii="Times New Roman" w:hAnsi="Times New Roman"/>
                <w:b/>
                <w:lang w:val="uk-UA"/>
              </w:rPr>
            </w:pPr>
            <w:r w:rsidRPr="003650A8">
              <w:rPr>
                <w:rFonts w:ascii="Times New Roman" w:hAnsi="Times New Roman"/>
                <w:lang w:val="uk-UA"/>
              </w:rPr>
              <w:t>мережі – не менше 3.2 км</w:t>
            </w:r>
          </w:p>
        </w:tc>
        <w:tc>
          <w:tcPr>
            <w:tcW w:w="1984" w:type="dxa"/>
          </w:tcPr>
          <w:p w14:paraId="6138BC6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Покращення умов життя у громаді.</w:t>
            </w:r>
          </w:p>
          <w:p w14:paraId="58A012A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Підвищення рівня екологічної безпеки</w:t>
            </w:r>
          </w:p>
          <w:p w14:paraId="0FF89811" w14:textId="77777777" w:rsidR="00B84DF8" w:rsidRPr="003650A8" w:rsidRDefault="00B84DF8" w:rsidP="009E74DA">
            <w:pPr>
              <w:rPr>
                <w:rFonts w:ascii="Times New Roman" w:hAnsi="Times New Roman"/>
                <w:b/>
                <w:lang w:val="uk-UA"/>
              </w:rPr>
            </w:pPr>
          </w:p>
        </w:tc>
        <w:tc>
          <w:tcPr>
            <w:tcW w:w="2126" w:type="dxa"/>
          </w:tcPr>
          <w:p w14:paraId="4EEE8045"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Сума грошових коштів отриманих у вигляді комуналь-них послуг за водовідведення до і після будівництва</w:t>
            </w:r>
          </w:p>
        </w:tc>
        <w:tc>
          <w:tcPr>
            <w:tcW w:w="1560" w:type="dxa"/>
          </w:tcPr>
          <w:p w14:paraId="2EBBA478"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6FA15B6B"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w:t>
            </w:r>
          </w:p>
        </w:tc>
        <w:tc>
          <w:tcPr>
            <w:tcW w:w="1417" w:type="dxa"/>
          </w:tcPr>
          <w:p w14:paraId="1C3D112F"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DC8EE8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0744CB9"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18B0235C"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38494535"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r w:rsidR="00B84DF8" w:rsidRPr="003650A8" w14:paraId="59ACB3DD" w14:textId="77777777" w:rsidTr="008743CD">
        <w:tc>
          <w:tcPr>
            <w:tcW w:w="2093" w:type="dxa"/>
          </w:tcPr>
          <w:p w14:paraId="4AC2A734"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 xml:space="preserve">Б.1.2.3 реконструкція та модернізація водопровідних мереж та каналізаційних насосних станцій, шляхом заміни існуючого обладнання на сучасні енергоефективні </w:t>
            </w:r>
            <w:r w:rsidRPr="003650A8">
              <w:rPr>
                <w:rFonts w:ascii="Times New Roman" w:eastAsia="Times New Roman" w:hAnsi="Times New Roman"/>
                <w:lang w:val="uk-UA"/>
              </w:rPr>
              <w:lastRenderedPageBreak/>
              <w:t>аналоги</w:t>
            </w:r>
          </w:p>
        </w:tc>
        <w:tc>
          <w:tcPr>
            <w:tcW w:w="2410" w:type="dxa"/>
          </w:tcPr>
          <w:p w14:paraId="28954DEF"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lastRenderedPageBreak/>
              <w:t>заміна 5,8 км магістрального водопроводу Ду500</w:t>
            </w:r>
            <w:r w:rsidRPr="003650A8">
              <w:rPr>
                <w:rFonts w:ascii="Times New Roman" w:hAnsi="Times New Roman" w:cs="Times New Roman"/>
                <w:sz w:val="28"/>
                <w:szCs w:val="28"/>
                <w:lang w:val="uk-UA"/>
              </w:rPr>
              <w:t xml:space="preserve"> </w:t>
            </w:r>
            <w:r w:rsidRPr="003650A8">
              <w:rPr>
                <w:rFonts w:ascii="Times New Roman" w:hAnsi="Times New Roman" w:cs="Times New Roman"/>
                <w:lang w:val="uk-UA"/>
              </w:rPr>
              <w:t>(фізично зношеного з великою кількість поривів) на поліетиленовий</w:t>
            </w:r>
          </w:p>
        </w:tc>
        <w:tc>
          <w:tcPr>
            <w:tcW w:w="1984" w:type="dxa"/>
          </w:tcPr>
          <w:p w14:paraId="02DB8DB7"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Покращення умов життя у громаді.</w:t>
            </w:r>
          </w:p>
          <w:p w14:paraId="3BD84853" w14:textId="77777777" w:rsidR="00B84DF8" w:rsidRPr="003650A8" w:rsidRDefault="00B84DF8" w:rsidP="009E74DA">
            <w:pPr>
              <w:rPr>
                <w:rFonts w:ascii="Times New Roman" w:hAnsi="Times New Roman"/>
                <w:b/>
                <w:lang w:val="uk-UA"/>
              </w:rPr>
            </w:pPr>
            <w:r w:rsidRPr="003650A8">
              <w:rPr>
                <w:rFonts w:ascii="Times New Roman" w:hAnsi="Times New Roman"/>
                <w:lang w:val="uk-UA"/>
              </w:rPr>
              <w:t>Економія енергоресурсів</w:t>
            </w:r>
          </w:p>
        </w:tc>
        <w:tc>
          <w:tcPr>
            <w:tcW w:w="2126" w:type="dxa"/>
          </w:tcPr>
          <w:p w14:paraId="735B5D6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Зекономлені кошти на оплату енергоресурсів.</w:t>
            </w:r>
            <w:r w:rsidRPr="003650A8">
              <w:rPr>
                <w:rFonts w:ascii="Times New Roman" w:hAnsi="Times New Roman"/>
                <w:color w:val="000000" w:themeColor="text1"/>
                <w:lang w:val="uk-UA"/>
              </w:rPr>
              <w:t xml:space="preserve"> Втрати води до і після будівництва</w:t>
            </w:r>
          </w:p>
          <w:p w14:paraId="131A898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w:t>
            </w:r>
          </w:p>
          <w:p w14:paraId="7C1A4BD1" w14:textId="77777777" w:rsidR="00B84DF8" w:rsidRPr="003650A8" w:rsidRDefault="00B84DF8" w:rsidP="009E74DA">
            <w:pPr>
              <w:rPr>
                <w:rFonts w:ascii="Times New Roman" w:hAnsi="Times New Roman"/>
                <w:b/>
                <w:lang w:val="uk-UA"/>
              </w:rPr>
            </w:pPr>
          </w:p>
        </w:tc>
        <w:tc>
          <w:tcPr>
            <w:tcW w:w="1560" w:type="dxa"/>
          </w:tcPr>
          <w:p w14:paraId="17DB79F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Акти виконаних робіт.</w:t>
            </w:r>
          </w:p>
          <w:p w14:paraId="59E338C5"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7D05CC4F"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w:t>
            </w:r>
          </w:p>
        </w:tc>
        <w:tc>
          <w:tcPr>
            <w:tcW w:w="1417" w:type="dxa"/>
          </w:tcPr>
          <w:p w14:paraId="627BDE5F"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450EBD1A"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1795912"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075B0473"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49C65B63"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r w:rsidR="00B84DF8" w:rsidRPr="003650A8" w14:paraId="568A090C" w14:textId="77777777" w:rsidTr="008743CD">
        <w:tc>
          <w:tcPr>
            <w:tcW w:w="2093" w:type="dxa"/>
          </w:tcPr>
          <w:p w14:paraId="517D0963"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Б.1.2.4</w:t>
            </w:r>
          </w:p>
          <w:p w14:paraId="44DE0E9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будівництво альтернативного водозабору для громади</w:t>
            </w:r>
          </w:p>
          <w:p w14:paraId="15E22806" w14:textId="77777777" w:rsidR="00B84DF8" w:rsidRPr="003650A8" w:rsidRDefault="00B84DF8" w:rsidP="009E74DA">
            <w:pPr>
              <w:rPr>
                <w:rFonts w:ascii="Times New Roman" w:hAnsi="Times New Roman"/>
                <w:b/>
                <w:lang w:val="uk-UA"/>
              </w:rPr>
            </w:pPr>
          </w:p>
        </w:tc>
        <w:tc>
          <w:tcPr>
            <w:tcW w:w="2410" w:type="dxa"/>
          </w:tcPr>
          <w:p w14:paraId="20262302"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t>Побудований  новий водозабір, який відповідатиме сучасним стандартам та нормам енергоефективності і дозволить зменшити значні витрати енергетичних ресурсів та скоротити викиди парникових газів в атмосферу</w:t>
            </w:r>
          </w:p>
        </w:tc>
        <w:tc>
          <w:tcPr>
            <w:tcW w:w="1984" w:type="dxa"/>
          </w:tcPr>
          <w:p w14:paraId="7219B95F"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t>Створення стійкої, високоефективної, надійної та якісної системи водопостачання Долинської територіальної громади, забезпечуючи довгострокове збереження водних ресурсів та комфорт для мешканців громади</w:t>
            </w:r>
          </w:p>
        </w:tc>
        <w:tc>
          <w:tcPr>
            <w:tcW w:w="2126" w:type="dxa"/>
          </w:tcPr>
          <w:p w14:paraId="5FE973CF" w14:textId="77777777" w:rsidR="00B84DF8" w:rsidRPr="003650A8" w:rsidRDefault="00B84DF8" w:rsidP="009E74DA">
            <w:pPr>
              <w:rPr>
                <w:rFonts w:ascii="Times New Roman" w:hAnsi="Times New Roman"/>
                <w:b/>
                <w:lang w:val="uk-UA"/>
              </w:rPr>
            </w:pPr>
            <w:r w:rsidRPr="003650A8">
              <w:rPr>
                <w:rFonts w:ascii="Times New Roman" w:hAnsi="Times New Roman" w:cs="Times New Roman"/>
                <w:lang w:val="uk-UA"/>
              </w:rPr>
              <w:t>Прокладені нові трубопроводи ліквідують втрати води мережах в кількості приблизно 2 млн.м3 в рік</w:t>
            </w:r>
          </w:p>
        </w:tc>
        <w:tc>
          <w:tcPr>
            <w:tcW w:w="1560" w:type="dxa"/>
          </w:tcPr>
          <w:p w14:paraId="1A0CC79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Акти виконаних робіт.</w:t>
            </w:r>
          </w:p>
          <w:p w14:paraId="7752655D"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КП «Водоканал» Долинської міської ради</w:t>
            </w:r>
          </w:p>
        </w:tc>
        <w:tc>
          <w:tcPr>
            <w:tcW w:w="1559" w:type="dxa"/>
          </w:tcPr>
          <w:p w14:paraId="2F079BBE" w14:textId="77777777" w:rsidR="00B84DF8" w:rsidRPr="003650A8" w:rsidRDefault="00B84DF8" w:rsidP="009E74DA">
            <w:pPr>
              <w:rPr>
                <w:rFonts w:ascii="Times New Roman" w:hAnsi="Times New Roman"/>
                <w:b/>
                <w:lang w:val="uk-UA"/>
              </w:rPr>
            </w:pPr>
            <w:r w:rsidRPr="003650A8">
              <w:rPr>
                <w:rFonts w:ascii="Times New Roman" w:hAnsi="Times New Roman"/>
                <w:lang w:val="uk-UA"/>
              </w:rPr>
              <w:t>КП «Водоканал» Долинської міської ради, підрядні організації</w:t>
            </w:r>
          </w:p>
        </w:tc>
        <w:tc>
          <w:tcPr>
            <w:tcW w:w="1417" w:type="dxa"/>
          </w:tcPr>
          <w:p w14:paraId="51EEA4B5"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4B31A80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B08843D"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20C5F4A0"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65465725"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bl>
    <w:p w14:paraId="0889ECB3" w14:textId="77777777" w:rsidR="00B84DF8" w:rsidRPr="003650A8" w:rsidRDefault="00B84DF8" w:rsidP="009E74DA">
      <w:pPr>
        <w:spacing w:after="0" w:line="240" w:lineRule="auto"/>
        <w:jc w:val="both"/>
        <w:rPr>
          <w:rFonts w:ascii="Times New Roman" w:hAnsi="Times New Roman"/>
          <w:b/>
          <w:sz w:val="28"/>
          <w:szCs w:val="28"/>
        </w:rPr>
      </w:pPr>
    </w:p>
    <w:p w14:paraId="745024BA" w14:textId="0EC4B52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Б.1.3. Формування ефективної системи управління твердими побутовими відходами</w:t>
      </w:r>
    </w:p>
    <w:tbl>
      <w:tblPr>
        <w:tblStyle w:val="a4"/>
        <w:tblW w:w="15559" w:type="dxa"/>
        <w:tblLayout w:type="fixed"/>
        <w:tblLook w:val="04A0" w:firstRow="1" w:lastRow="0" w:firstColumn="1" w:lastColumn="0" w:noHBand="0" w:noVBand="1"/>
      </w:tblPr>
      <w:tblGrid>
        <w:gridCol w:w="2093"/>
        <w:gridCol w:w="2410"/>
        <w:gridCol w:w="1984"/>
        <w:gridCol w:w="2126"/>
        <w:gridCol w:w="1560"/>
        <w:gridCol w:w="1559"/>
        <w:gridCol w:w="1417"/>
        <w:gridCol w:w="1416"/>
        <w:gridCol w:w="994"/>
      </w:tblGrid>
      <w:tr w:rsidR="00B84DF8" w:rsidRPr="003650A8" w14:paraId="14903FB3" w14:textId="77777777" w:rsidTr="008743CD">
        <w:tc>
          <w:tcPr>
            <w:tcW w:w="2093" w:type="dxa"/>
            <w:vAlign w:val="center"/>
          </w:tcPr>
          <w:p w14:paraId="419DEF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62FFABB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56B61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38273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E8EB80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0437AB7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6B96E1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2C11F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5F0C51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30C4FE3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105919C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453F086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1E31AC0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2A1A89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ECD82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6D04B9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694B256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6" w:type="dxa"/>
            <w:vAlign w:val="center"/>
          </w:tcPr>
          <w:p w14:paraId="02E5C18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433CF50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D18B25A" w14:textId="77777777" w:rsidTr="008743CD">
        <w:tc>
          <w:tcPr>
            <w:tcW w:w="2093" w:type="dxa"/>
          </w:tcPr>
          <w:p w14:paraId="7CE864B4" w14:textId="77777777" w:rsidR="00B84DF8" w:rsidRPr="003650A8" w:rsidRDefault="00B84DF8" w:rsidP="009E74DA">
            <w:pPr>
              <w:rPr>
                <w:rFonts w:ascii="Times New Roman" w:hAnsi="Times New Roman"/>
                <w:b/>
                <w:lang w:val="uk-UA"/>
              </w:rPr>
            </w:pPr>
            <w:r w:rsidRPr="003650A8">
              <w:rPr>
                <w:rFonts w:ascii="Times New Roman" w:hAnsi="Times New Roman"/>
                <w:lang w:val="uk-UA"/>
              </w:rPr>
              <w:t>Б.1.3.1 запровадження системи роздільного сортування твердих побутових відходів</w:t>
            </w:r>
          </w:p>
        </w:tc>
        <w:tc>
          <w:tcPr>
            <w:tcW w:w="2410" w:type="dxa"/>
          </w:tcPr>
          <w:p w14:paraId="7A6C53CF" w14:textId="77777777" w:rsidR="00B84DF8" w:rsidRPr="003650A8" w:rsidRDefault="00B84DF8" w:rsidP="009E74DA">
            <w:pPr>
              <w:rPr>
                <w:rFonts w:ascii="Times New Roman" w:hAnsi="Times New Roman"/>
                <w:b/>
                <w:lang w:val="uk-UA"/>
              </w:rPr>
            </w:pPr>
            <w:r w:rsidRPr="003650A8">
              <w:rPr>
                <w:rFonts w:ascii="Times New Roman" w:hAnsi="Times New Roman"/>
                <w:bCs/>
                <w:color w:val="000000" w:themeColor="text1"/>
                <w:lang w:val="uk-UA"/>
              </w:rPr>
              <w:t>Запровадження роздільного збору сміття, зокрема пет пляшок та скляної тари для подальшої передачі на переробку</w:t>
            </w:r>
          </w:p>
        </w:tc>
        <w:tc>
          <w:tcPr>
            <w:tcW w:w="1984" w:type="dxa"/>
          </w:tcPr>
          <w:p w14:paraId="28D8274F"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Зменшення кількості твердих побутових відходів, що вивозиться на полігон, покращення умов проживання населення, підтримання належного рівня санітарно-епідеміологічної </w:t>
            </w:r>
            <w:r w:rsidRPr="003650A8">
              <w:rPr>
                <w:rFonts w:ascii="Times New Roman" w:hAnsi="Times New Roman"/>
                <w:lang w:val="uk-UA"/>
              </w:rPr>
              <w:lastRenderedPageBreak/>
              <w:t>безпеки на території громади</w:t>
            </w:r>
          </w:p>
        </w:tc>
        <w:tc>
          <w:tcPr>
            <w:tcW w:w="2126" w:type="dxa"/>
          </w:tcPr>
          <w:p w14:paraId="0768C5F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Об’єм</w:t>
            </w:r>
          </w:p>
          <w:p w14:paraId="597F340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відсортованих твердих побутових відходів.</w:t>
            </w:r>
          </w:p>
          <w:p w14:paraId="7FFCADB6"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w:t>
            </w:r>
          </w:p>
          <w:p w14:paraId="1BA11AE7" w14:textId="77777777" w:rsidR="00B84DF8" w:rsidRPr="003650A8" w:rsidRDefault="00B84DF8" w:rsidP="009E74DA">
            <w:pPr>
              <w:rPr>
                <w:rFonts w:ascii="Times New Roman" w:hAnsi="Times New Roman"/>
                <w:b/>
                <w:lang w:val="uk-UA"/>
              </w:rPr>
            </w:pPr>
            <w:r w:rsidRPr="003650A8">
              <w:rPr>
                <w:rFonts w:ascii="Times New Roman" w:hAnsi="Times New Roman"/>
                <w:lang w:val="uk-UA"/>
              </w:rPr>
              <w:t>сегрегації сміття</w:t>
            </w:r>
          </w:p>
        </w:tc>
        <w:tc>
          <w:tcPr>
            <w:tcW w:w="1560" w:type="dxa"/>
          </w:tcPr>
          <w:p w14:paraId="0E91C618" w14:textId="77777777" w:rsidR="00B84DF8" w:rsidRPr="003650A8" w:rsidRDefault="00B84DF8" w:rsidP="009E74DA">
            <w:pPr>
              <w:rPr>
                <w:rFonts w:ascii="Times New Roman" w:hAnsi="Times New Roman"/>
                <w:lang w:val="uk-UA"/>
              </w:rPr>
            </w:pPr>
            <w:r w:rsidRPr="003650A8">
              <w:rPr>
                <w:rFonts w:ascii="Times New Roman" w:hAnsi="Times New Roman"/>
                <w:lang w:val="uk-UA"/>
              </w:rPr>
              <w:t>Дослідження</w:t>
            </w:r>
          </w:p>
          <w:p w14:paraId="096946B6" w14:textId="77777777" w:rsidR="00B84DF8" w:rsidRPr="003650A8" w:rsidRDefault="00B84DF8" w:rsidP="009E74DA">
            <w:pPr>
              <w:rPr>
                <w:rFonts w:ascii="Times New Roman" w:hAnsi="Times New Roman"/>
                <w:lang w:val="uk-UA"/>
              </w:rPr>
            </w:pPr>
            <w:r w:rsidRPr="003650A8">
              <w:rPr>
                <w:rFonts w:ascii="Times New Roman" w:hAnsi="Times New Roman"/>
                <w:lang w:val="uk-UA"/>
              </w:rPr>
              <w:t>санітарно -</w:t>
            </w:r>
          </w:p>
          <w:p w14:paraId="26CA6C3E" w14:textId="77777777" w:rsidR="00B84DF8" w:rsidRPr="003650A8" w:rsidRDefault="00B84DF8" w:rsidP="009E74DA">
            <w:pPr>
              <w:rPr>
                <w:rFonts w:ascii="Times New Roman" w:hAnsi="Times New Roman"/>
                <w:lang w:val="uk-UA"/>
              </w:rPr>
            </w:pPr>
            <w:r w:rsidRPr="003650A8">
              <w:rPr>
                <w:rFonts w:ascii="Times New Roman" w:hAnsi="Times New Roman"/>
                <w:lang w:val="uk-UA"/>
              </w:rPr>
              <w:t>епідемічного стану в населених</w:t>
            </w:r>
          </w:p>
          <w:p w14:paraId="3EA73BDF"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пунктах громади</w:t>
            </w:r>
          </w:p>
        </w:tc>
        <w:tc>
          <w:tcPr>
            <w:tcW w:w="1559" w:type="dxa"/>
          </w:tcPr>
          <w:p w14:paraId="30B0C071"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07D36E25"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553532A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74E5B0EB"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2AC12FAB"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504E762E"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4BAE3651" w14:textId="77777777" w:rsidTr="008743CD">
        <w:tc>
          <w:tcPr>
            <w:tcW w:w="2093" w:type="dxa"/>
          </w:tcPr>
          <w:p w14:paraId="677F1942" w14:textId="77777777" w:rsidR="00B84DF8" w:rsidRPr="003650A8" w:rsidRDefault="00B84DF8" w:rsidP="009E74DA">
            <w:pPr>
              <w:rPr>
                <w:rFonts w:ascii="Times New Roman" w:hAnsi="Times New Roman"/>
                <w:b/>
                <w:lang w:val="uk-UA"/>
              </w:rPr>
            </w:pPr>
            <w:r w:rsidRPr="003650A8">
              <w:rPr>
                <w:rFonts w:ascii="Times New Roman" w:hAnsi="Times New Roman"/>
                <w:lang w:val="uk-UA"/>
              </w:rPr>
              <w:t>Б.1.3.2 забезпечення громади достатньою кількістю контейнерів для збору та сортування ТПВ</w:t>
            </w:r>
          </w:p>
        </w:tc>
        <w:tc>
          <w:tcPr>
            <w:tcW w:w="2410" w:type="dxa"/>
          </w:tcPr>
          <w:p w14:paraId="11F8EED8" w14:textId="77777777" w:rsidR="00B84DF8" w:rsidRPr="003650A8" w:rsidRDefault="00B84DF8" w:rsidP="009E74DA">
            <w:pPr>
              <w:rPr>
                <w:rFonts w:ascii="Times New Roman" w:hAnsi="Times New Roman"/>
                <w:lang w:val="uk-UA"/>
              </w:rPr>
            </w:pPr>
            <w:r w:rsidRPr="003650A8">
              <w:rPr>
                <w:rFonts w:ascii="Times New Roman" w:hAnsi="Times New Roman"/>
                <w:lang w:val="uk-UA"/>
              </w:rPr>
              <w:t>Закуплено не менше 100 шт. контейнерів</w:t>
            </w:r>
          </w:p>
          <w:p w14:paraId="15EF7D3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Відремонтовано не менше 150 шт. контейнерів</w:t>
            </w:r>
          </w:p>
          <w:p w14:paraId="1FA41315" w14:textId="77777777" w:rsidR="00B84DF8" w:rsidRPr="003650A8" w:rsidRDefault="00B84DF8" w:rsidP="009E74DA">
            <w:pPr>
              <w:rPr>
                <w:rFonts w:ascii="Times New Roman" w:hAnsi="Times New Roman"/>
                <w:b/>
                <w:lang w:val="uk-UA"/>
              </w:rPr>
            </w:pPr>
          </w:p>
        </w:tc>
        <w:tc>
          <w:tcPr>
            <w:tcW w:w="1984" w:type="dxa"/>
          </w:tcPr>
          <w:p w14:paraId="747CCD84"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кількості стихійних сміттєзвалищ.</w:t>
            </w:r>
          </w:p>
          <w:p w14:paraId="72E52654"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Покращення екологічної інфраструктури</w:t>
            </w:r>
          </w:p>
        </w:tc>
        <w:tc>
          <w:tcPr>
            <w:tcW w:w="2126" w:type="dxa"/>
          </w:tcPr>
          <w:p w14:paraId="5BFC5B9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та відремонтованих контейнерів для збору ТПВ.</w:t>
            </w:r>
          </w:p>
          <w:p w14:paraId="7B52085D" w14:textId="77777777" w:rsidR="00B84DF8" w:rsidRPr="003650A8" w:rsidRDefault="00B84DF8" w:rsidP="009E74DA">
            <w:pPr>
              <w:rPr>
                <w:rFonts w:ascii="Times New Roman" w:hAnsi="Times New Roman"/>
                <w:b/>
                <w:lang w:val="uk-UA"/>
              </w:rPr>
            </w:pPr>
            <w:r w:rsidRPr="003650A8">
              <w:rPr>
                <w:rFonts w:ascii="Times New Roman" w:hAnsi="Times New Roman"/>
                <w:lang w:val="uk-UA"/>
              </w:rPr>
              <w:t>Кількість утворених стихійних сміттєзвалищ</w:t>
            </w:r>
          </w:p>
        </w:tc>
        <w:tc>
          <w:tcPr>
            <w:tcW w:w="1560" w:type="dxa"/>
          </w:tcPr>
          <w:p w14:paraId="1517E28E"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Звіти про роботу </w:t>
            </w:r>
            <w:r w:rsidRPr="003650A8">
              <w:rPr>
                <w:rFonts w:ascii="Times New Roman" w:hAnsi="Times New Roman"/>
                <w:color w:val="000000" w:themeColor="text1"/>
                <w:lang w:val="uk-UA"/>
              </w:rPr>
              <w:t>управління благоустрою та інфраструктури міської ради,</w:t>
            </w:r>
            <w:r w:rsidRPr="003650A8">
              <w:rPr>
                <w:rFonts w:ascii="Times New Roman" w:hAnsi="Times New Roman"/>
                <w:lang w:val="uk-UA"/>
              </w:rPr>
              <w:t>КП «Комунгосп»</w:t>
            </w:r>
          </w:p>
        </w:tc>
        <w:tc>
          <w:tcPr>
            <w:tcW w:w="1559" w:type="dxa"/>
          </w:tcPr>
          <w:p w14:paraId="505B2459"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538E3E1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2F14822"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D690E47"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6" w:type="dxa"/>
          </w:tcPr>
          <w:p w14:paraId="52559009"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378385BB"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63E01859" w14:textId="77777777" w:rsidTr="008743CD">
        <w:tc>
          <w:tcPr>
            <w:tcW w:w="2093" w:type="dxa"/>
          </w:tcPr>
          <w:p w14:paraId="7566A407" w14:textId="77777777" w:rsidR="00B84DF8" w:rsidRPr="003650A8" w:rsidRDefault="00B84DF8" w:rsidP="009E74DA">
            <w:pPr>
              <w:rPr>
                <w:rFonts w:ascii="Times New Roman" w:hAnsi="Times New Roman"/>
                <w:b/>
                <w:lang w:val="uk-UA"/>
              </w:rPr>
            </w:pPr>
            <w:r w:rsidRPr="003650A8">
              <w:rPr>
                <w:rFonts w:ascii="Times New Roman" w:hAnsi="Times New Roman"/>
                <w:lang w:val="uk-UA"/>
              </w:rPr>
              <w:t>Б.1.3.3 належне утримання та рекультивація полігону ТПВ</w:t>
            </w:r>
          </w:p>
        </w:tc>
        <w:tc>
          <w:tcPr>
            <w:tcW w:w="2410" w:type="dxa"/>
          </w:tcPr>
          <w:p w14:paraId="7DAFA2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Утримано полігон в належному стані – 1.</w:t>
            </w:r>
          </w:p>
          <w:p w14:paraId="55F00E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Завершення виготовлення проєктної документації реконструкції полігону.</w:t>
            </w:r>
          </w:p>
          <w:p w14:paraId="756AEB98"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Облаштування дренажно -водовідвідної системи</w:t>
            </w:r>
          </w:p>
        </w:tc>
        <w:tc>
          <w:tcPr>
            <w:tcW w:w="1984" w:type="dxa"/>
          </w:tcPr>
          <w:p w14:paraId="21DD2526"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експлуатації полігону твердих побутових відходів</w:t>
            </w:r>
          </w:p>
        </w:tc>
        <w:tc>
          <w:tcPr>
            <w:tcW w:w="2126" w:type="dxa"/>
          </w:tcPr>
          <w:p w14:paraId="3BE6F141"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Покращення екологічного стану в громаді</w:t>
            </w:r>
          </w:p>
        </w:tc>
        <w:tc>
          <w:tcPr>
            <w:tcW w:w="1560" w:type="dxa"/>
          </w:tcPr>
          <w:p w14:paraId="25C22B46" w14:textId="77777777" w:rsidR="00B84DF8" w:rsidRPr="003650A8" w:rsidRDefault="00B84DF8" w:rsidP="009E74DA">
            <w:pPr>
              <w:rPr>
                <w:rFonts w:ascii="Times New Roman" w:hAnsi="Times New Roman"/>
                <w:lang w:val="uk-UA"/>
              </w:rPr>
            </w:pPr>
            <w:r w:rsidRPr="003650A8">
              <w:rPr>
                <w:rFonts w:ascii="Times New Roman" w:hAnsi="Times New Roman"/>
                <w:lang w:val="uk-UA"/>
              </w:rPr>
              <w:t>Дослідження</w:t>
            </w:r>
          </w:p>
          <w:p w14:paraId="2502DC0C" w14:textId="77777777" w:rsidR="00B84DF8" w:rsidRPr="003650A8" w:rsidRDefault="00B84DF8" w:rsidP="009E74DA">
            <w:pPr>
              <w:rPr>
                <w:rFonts w:ascii="Times New Roman" w:hAnsi="Times New Roman"/>
                <w:lang w:val="uk-UA"/>
              </w:rPr>
            </w:pPr>
            <w:r w:rsidRPr="003650A8">
              <w:rPr>
                <w:rFonts w:ascii="Times New Roman" w:hAnsi="Times New Roman"/>
                <w:lang w:val="uk-UA"/>
              </w:rPr>
              <w:t>санітарно -</w:t>
            </w:r>
          </w:p>
          <w:p w14:paraId="79C07400" w14:textId="77777777" w:rsidR="00B84DF8" w:rsidRPr="003650A8" w:rsidRDefault="00B84DF8" w:rsidP="009E74DA">
            <w:pPr>
              <w:rPr>
                <w:rFonts w:ascii="Times New Roman" w:hAnsi="Times New Roman"/>
                <w:b/>
                <w:lang w:val="uk-UA"/>
              </w:rPr>
            </w:pPr>
            <w:r w:rsidRPr="003650A8">
              <w:rPr>
                <w:rFonts w:ascii="Times New Roman" w:hAnsi="Times New Roman"/>
                <w:lang w:val="uk-UA"/>
              </w:rPr>
              <w:t>епідемічного стану полігону твердих побутових відходів</w:t>
            </w:r>
          </w:p>
        </w:tc>
        <w:tc>
          <w:tcPr>
            <w:tcW w:w="1559" w:type="dxa"/>
          </w:tcPr>
          <w:p w14:paraId="672F1451"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142B4C0F"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5C118CC0" w14:textId="77777777" w:rsidR="00B84DF8" w:rsidRPr="003650A8" w:rsidRDefault="00B84DF8" w:rsidP="009E74DA">
            <w:pPr>
              <w:rPr>
                <w:rFonts w:ascii="Times New Roman" w:hAnsi="Times New Roman"/>
                <w:b/>
                <w:lang w:val="uk-UA"/>
              </w:rPr>
            </w:pPr>
          </w:p>
        </w:tc>
        <w:tc>
          <w:tcPr>
            <w:tcW w:w="1416" w:type="dxa"/>
          </w:tcPr>
          <w:p w14:paraId="28518F86"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4" w:type="dxa"/>
          </w:tcPr>
          <w:p w14:paraId="5BFBBF20"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bl>
    <w:p w14:paraId="2712F37D" w14:textId="77777777" w:rsidR="00B84DF8" w:rsidRPr="003650A8" w:rsidRDefault="00B84DF8" w:rsidP="009E74DA">
      <w:pPr>
        <w:spacing w:after="0" w:line="240" w:lineRule="auto"/>
        <w:jc w:val="both"/>
        <w:rPr>
          <w:rFonts w:ascii="Times New Roman" w:hAnsi="Times New Roman"/>
          <w:b/>
          <w:sz w:val="28"/>
          <w:szCs w:val="28"/>
        </w:rPr>
      </w:pPr>
    </w:p>
    <w:p w14:paraId="1D13BE21" w14:textId="0BB4745B"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Б.1.4. Покращення надання послуг в сфері пасажирських перевезень</w:t>
      </w:r>
    </w:p>
    <w:tbl>
      <w:tblPr>
        <w:tblStyle w:val="a4"/>
        <w:tblW w:w="15559" w:type="dxa"/>
        <w:tblLayout w:type="fixed"/>
        <w:tblLook w:val="04A0" w:firstRow="1" w:lastRow="0" w:firstColumn="1" w:lastColumn="0" w:noHBand="0" w:noVBand="1"/>
      </w:tblPr>
      <w:tblGrid>
        <w:gridCol w:w="2093"/>
        <w:gridCol w:w="2410"/>
        <w:gridCol w:w="1984"/>
        <w:gridCol w:w="2126"/>
        <w:gridCol w:w="1560"/>
        <w:gridCol w:w="1699"/>
        <w:gridCol w:w="1367"/>
        <w:gridCol w:w="1326"/>
        <w:gridCol w:w="994"/>
      </w:tblGrid>
      <w:tr w:rsidR="00B84DF8" w:rsidRPr="003650A8" w14:paraId="368DFC72" w14:textId="77777777" w:rsidTr="008743CD">
        <w:tc>
          <w:tcPr>
            <w:tcW w:w="2093" w:type="dxa"/>
            <w:vAlign w:val="center"/>
          </w:tcPr>
          <w:p w14:paraId="1971C8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3D35731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68C97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A96AC9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168CBD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4C61CC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5EEB739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9BD6DF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32FC8D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2126" w:type="dxa"/>
            <w:vAlign w:val="center"/>
          </w:tcPr>
          <w:p w14:paraId="1B379C9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F80370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4CD163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60" w:type="dxa"/>
            <w:vAlign w:val="center"/>
          </w:tcPr>
          <w:p w14:paraId="3ADAE9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B30DE2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CC696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699" w:type="dxa"/>
            <w:vAlign w:val="center"/>
          </w:tcPr>
          <w:p w14:paraId="098184D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367" w:type="dxa"/>
            <w:vAlign w:val="center"/>
          </w:tcPr>
          <w:p w14:paraId="48D2A0D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326" w:type="dxa"/>
            <w:vAlign w:val="center"/>
          </w:tcPr>
          <w:p w14:paraId="53707B4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4" w:type="dxa"/>
            <w:vAlign w:val="center"/>
          </w:tcPr>
          <w:p w14:paraId="1D35DDE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1E973483" w14:textId="77777777" w:rsidTr="008743CD">
        <w:tc>
          <w:tcPr>
            <w:tcW w:w="2093" w:type="dxa"/>
          </w:tcPr>
          <w:p w14:paraId="001A76FD" w14:textId="77777777" w:rsidR="00B84DF8" w:rsidRPr="003650A8" w:rsidRDefault="00B84DF8" w:rsidP="009E74DA">
            <w:pPr>
              <w:pStyle w:val="a3"/>
              <w:widowControl w:val="0"/>
              <w:ind w:left="-108" w:firstLine="567"/>
              <w:jc w:val="both"/>
              <w:rPr>
                <w:rFonts w:ascii="Times New Roman" w:eastAsia="Times New Roman" w:hAnsi="Times New Roman"/>
                <w:lang w:val="uk-UA"/>
              </w:rPr>
            </w:pPr>
            <w:r w:rsidRPr="003650A8">
              <w:rPr>
                <w:rFonts w:ascii="Times New Roman" w:eastAsia="Times New Roman" w:hAnsi="Times New Roman"/>
                <w:lang w:val="uk-UA"/>
              </w:rPr>
              <w:t xml:space="preserve">Б.1.4.1 </w:t>
            </w:r>
            <w:r w:rsidRPr="003650A8">
              <w:rPr>
                <w:rFonts w:ascii="Times New Roman" w:hAnsi="Times New Roman"/>
                <w:lang w:val="uk-UA"/>
              </w:rPr>
              <w:t>запровадження безготівкової оплати проїзду на міському та приміському пасажирському транспорті</w:t>
            </w:r>
          </w:p>
          <w:p w14:paraId="125365A9" w14:textId="77777777" w:rsidR="00B84DF8" w:rsidRPr="003650A8" w:rsidRDefault="00B84DF8" w:rsidP="009E74DA">
            <w:pPr>
              <w:jc w:val="center"/>
              <w:rPr>
                <w:rFonts w:ascii="Times New Roman" w:hAnsi="Times New Roman"/>
                <w:b/>
                <w:lang w:val="uk-UA"/>
              </w:rPr>
            </w:pPr>
          </w:p>
        </w:tc>
        <w:tc>
          <w:tcPr>
            <w:tcW w:w="2410" w:type="dxa"/>
          </w:tcPr>
          <w:p w14:paraId="246FBC25"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lastRenderedPageBreak/>
              <w:t>Запроваджено системи Автоматизованої  системи обліку оплати проїзду в міському та приміському транспорті Долинської ТГ– 1</w:t>
            </w:r>
          </w:p>
          <w:p w14:paraId="6D919EAD" w14:textId="77777777" w:rsidR="00B84DF8" w:rsidRPr="003650A8" w:rsidRDefault="00B84DF8" w:rsidP="009E74DA">
            <w:pPr>
              <w:jc w:val="center"/>
              <w:rPr>
                <w:rFonts w:ascii="Times New Roman" w:hAnsi="Times New Roman"/>
                <w:lang w:val="uk-UA"/>
              </w:rPr>
            </w:pPr>
          </w:p>
          <w:p w14:paraId="068150F5" w14:textId="77777777" w:rsidR="00B84DF8" w:rsidRPr="003650A8" w:rsidRDefault="00B84DF8" w:rsidP="009E74DA">
            <w:pPr>
              <w:jc w:val="center"/>
              <w:rPr>
                <w:rFonts w:ascii="Times New Roman" w:hAnsi="Times New Roman"/>
                <w:b/>
                <w:lang w:val="uk-UA"/>
              </w:rPr>
            </w:pPr>
          </w:p>
        </w:tc>
        <w:tc>
          <w:tcPr>
            <w:tcW w:w="1984" w:type="dxa"/>
          </w:tcPr>
          <w:p w14:paraId="2A0B6F18"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lastRenderedPageBreak/>
              <w:t xml:space="preserve">Забезпечення безготівкової оплати проїзду та прозорого обліку фактично наданих послуг з перевезення </w:t>
            </w:r>
            <w:r w:rsidRPr="003650A8">
              <w:rPr>
                <w:rFonts w:ascii="Times New Roman" w:hAnsi="Times New Roman"/>
                <w:lang w:val="uk-UA"/>
              </w:rPr>
              <w:lastRenderedPageBreak/>
              <w:t>пільгових категорій пасажирів, здійснення контролю за дотриманням графіків руху громадського транспорту</w:t>
            </w:r>
          </w:p>
          <w:p w14:paraId="13B1A604" w14:textId="77777777" w:rsidR="00B84DF8" w:rsidRPr="003650A8" w:rsidRDefault="00B84DF8" w:rsidP="009E74DA">
            <w:pPr>
              <w:jc w:val="center"/>
              <w:rPr>
                <w:rFonts w:ascii="Times New Roman" w:hAnsi="Times New Roman"/>
                <w:b/>
                <w:lang w:val="uk-UA"/>
              </w:rPr>
            </w:pPr>
          </w:p>
        </w:tc>
        <w:tc>
          <w:tcPr>
            <w:tcW w:w="2126" w:type="dxa"/>
          </w:tcPr>
          <w:p w14:paraId="213AA712"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lastRenderedPageBreak/>
              <w:t>Кількість обладнаних автобусів системами GPS-моніторингу та АСОП</w:t>
            </w:r>
          </w:p>
          <w:p w14:paraId="6228192E" w14:textId="77777777" w:rsidR="00B84DF8" w:rsidRPr="003650A8" w:rsidRDefault="00B84DF8" w:rsidP="009E74DA">
            <w:pPr>
              <w:jc w:val="center"/>
              <w:rPr>
                <w:rFonts w:ascii="Times New Roman" w:hAnsi="Times New Roman"/>
                <w:b/>
                <w:lang w:val="uk-UA"/>
              </w:rPr>
            </w:pPr>
          </w:p>
        </w:tc>
        <w:tc>
          <w:tcPr>
            <w:tcW w:w="1560" w:type="dxa"/>
          </w:tcPr>
          <w:p w14:paraId="375AEA08"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Інформаційна довідка управління економіки міської ради про стан запровадженн</w:t>
            </w:r>
            <w:r w:rsidRPr="003650A8">
              <w:rPr>
                <w:rFonts w:ascii="Times New Roman" w:hAnsi="Times New Roman"/>
                <w:lang w:val="uk-UA"/>
              </w:rPr>
              <w:lastRenderedPageBreak/>
              <w:t xml:space="preserve">я системи АСОП та </w:t>
            </w:r>
          </w:p>
          <w:p w14:paraId="35D0F319"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GPS-моніторингу</w:t>
            </w:r>
          </w:p>
          <w:p w14:paraId="2C0AD6C8" w14:textId="77777777" w:rsidR="00B84DF8" w:rsidRPr="003650A8" w:rsidRDefault="00B84DF8" w:rsidP="009E74DA">
            <w:pPr>
              <w:jc w:val="center"/>
              <w:rPr>
                <w:rFonts w:ascii="Times New Roman" w:hAnsi="Times New Roman"/>
                <w:b/>
                <w:lang w:val="uk-UA"/>
              </w:rPr>
            </w:pPr>
          </w:p>
        </w:tc>
        <w:tc>
          <w:tcPr>
            <w:tcW w:w="1699" w:type="dxa"/>
          </w:tcPr>
          <w:p w14:paraId="36DE822F"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lastRenderedPageBreak/>
              <w:t>Управління економіки Долинської міської ради</w:t>
            </w:r>
          </w:p>
          <w:p w14:paraId="11352283" w14:textId="77777777" w:rsidR="00B84DF8" w:rsidRPr="003650A8" w:rsidRDefault="00B84DF8" w:rsidP="009E74DA">
            <w:pPr>
              <w:jc w:val="center"/>
              <w:rPr>
                <w:rFonts w:ascii="Times New Roman" w:hAnsi="Times New Roman"/>
                <w:b/>
                <w:lang w:val="uk-UA"/>
              </w:rPr>
            </w:pPr>
          </w:p>
        </w:tc>
        <w:tc>
          <w:tcPr>
            <w:tcW w:w="1367" w:type="dxa"/>
          </w:tcPr>
          <w:p w14:paraId="3E79C279"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Місцевий бюджет.</w:t>
            </w:r>
          </w:p>
          <w:p w14:paraId="60266F5A" w14:textId="77777777" w:rsidR="00B84DF8" w:rsidRPr="003650A8" w:rsidRDefault="00B84DF8" w:rsidP="009E74DA">
            <w:pPr>
              <w:jc w:val="center"/>
              <w:rPr>
                <w:rFonts w:ascii="Times New Roman" w:hAnsi="Times New Roman"/>
                <w:lang w:val="uk-UA"/>
              </w:rPr>
            </w:pPr>
            <w:r w:rsidRPr="003650A8">
              <w:rPr>
                <w:rFonts w:ascii="Times New Roman" w:hAnsi="Times New Roman"/>
                <w:lang w:val="uk-UA"/>
              </w:rPr>
              <w:t>Державний бюджет.</w:t>
            </w:r>
          </w:p>
          <w:p w14:paraId="3D8AAFE7"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Міжнародні організації, донори</w:t>
            </w:r>
          </w:p>
        </w:tc>
        <w:tc>
          <w:tcPr>
            <w:tcW w:w="1326" w:type="dxa"/>
          </w:tcPr>
          <w:p w14:paraId="0C8B1374"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Відсутність фінансу-вання на реалізацію даного заходу</w:t>
            </w:r>
          </w:p>
        </w:tc>
        <w:tc>
          <w:tcPr>
            <w:tcW w:w="994" w:type="dxa"/>
          </w:tcPr>
          <w:p w14:paraId="4E75F725" w14:textId="77777777" w:rsidR="00B84DF8" w:rsidRPr="003650A8" w:rsidRDefault="00B84DF8" w:rsidP="009E74DA">
            <w:pPr>
              <w:jc w:val="center"/>
              <w:rPr>
                <w:rFonts w:ascii="Times New Roman" w:hAnsi="Times New Roman"/>
                <w:b/>
                <w:lang w:val="uk-UA"/>
              </w:rPr>
            </w:pPr>
            <w:r w:rsidRPr="003650A8">
              <w:rPr>
                <w:rFonts w:ascii="Times New Roman" w:hAnsi="Times New Roman"/>
                <w:lang w:val="uk-UA"/>
              </w:rPr>
              <w:t>2024- 2027 роки</w:t>
            </w:r>
          </w:p>
        </w:tc>
      </w:tr>
    </w:tbl>
    <w:p w14:paraId="29C658E9" w14:textId="77777777" w:rsidR="00B84DF8" w:rsidRPr="003650A8" w:rsidRDefault="00B84DF8" w:rsidP="009E74DA">
      <w:pPr>
        <w:widowControl w:val="0"/>
        <w:spacing w:after="0" w:line="240" w:lineRule="auto"/>
        <w:jc w:val="both"/>
        <w:rPr>
          <w:rFonts w:ascii="Times New Roman" w:hAnsi="Times New Roman"/>
          <w:b/>
          <w:sz w:val="28"/>
          <w:szCs w:val="28"/>
        </w:rPr>
      </w:pPr>
    </w:p>
    <w:p w14:paraId="394DBBE3" w14:textId="77777777" w:rsidR="00B84DF8" w:rsidRPr="003650A8" w:rsidRDefault="00B84DF8" w:rsidP="009E74DA">
      <w:pPr>
        <w:widowControl w:val="0"/>
        <w:spacing w:after="0" w:line="240" w:lineRule="auto"/>
        <w:jc w:val="both"/>
        <w:rPr>
          <w:rFonts w:ascii="Times New Roman" w:hAnsi="Times New Roman"/>
          <w:b/>
          <w:color w:val="000000" w:themeColor="text1"/>
          <w:sz w:val="28"/>
          <w:szCs w:val="28"/>
        </w:rPr>
      </w:pPr>
      <w:r w:rsidRPr="003650A8">
        <w:rPr>
          <w:rFonts w:ascii="Times New Roman" w:hAnsi="Times New Roman"/>
          <w:b/>
          <w:sz w:val="28"/>
          <w:szCs w:val="28"/>
        </w:rPr>
        <w:t xml:space="preserve">Стратегічна ціль </w:t>
      </w:r>
      <w:r w:rsidRPr="003650A8">
        <w:rPr>
          <w:rFonts w:ascii="Times New Roman" w:hAnsi="Times New Roman"/>
          <w:b/>
          <w:color w:val="000000" w:themeColor="text1"/>
          <w:sz w:val="28"/>
          <w:szCs w:val="28"/>
        </w:rPr>
        <w:t>Б.2.  Безпека громади</w:t>
      </w:r>
    </w:p>
    <w:p w14:paraId="762DB3C0" w14:textId="52A89CEE" w:rsidR="00B84DF8" w:rsidRPr="003650A8" w:rsidRDefault="00574288" w:rsidP="009E74DA">
      <w:pPr>
        <w:widowControl w:val="0"/>
        <w:spacing w:after="0" w:line="240" w:lineRule="auto"/>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B84DF8" w:rsidRPr="003650A8">
        <w:rPr>
          <w:rFonts w:ascii="Times New Roman" w:eastAsia="Times New Roman" w:hAnsi="Times New Roman"/>
          <w:b/>
          <w:sz w:val="28"/>
          <w:szCs w:val="28"/>
        </w:rPr>
        <w:t>Б.2.1. Підтримання в належному екологічному стані навколишнього середовища</w:t>
      </w:r>
    </w:p>
    <w:tbl>
      <w:tblPr>
        <w:tblStyle w:val="a4"/>
        <w:tblpPr w:leftFromText="180" w:rightFromText="180" w:vertAnchor="text" w:horzAnchor="margin" w:tblpY="243"/>
        <w:tblW w:w="15559" w:type="dxa"/>
        <w:tblLayout w:type="fixed"/>
        <w:tblLook w:val="04A0" w:firstRow="1" w:lastRow="0" w:firstColumn="1" w:lastColumn="0" w:noHBand="0" w:noVBand="1"/>
      </w:tblPr>
      <w:tblGrid>
        <w:gridCol w:w="2093"/>
        <w:gridCol w:w="2410"/>
        <w:gridCol w:w="1984"/>
        <w:gridCol w:w="2126"/>
        <w:gridCol w:w="1560"/>
        <w:gridCol w:w="1701"/>
        <w:gridCol w:w="1417"/>
        <w:gridCol w:w="1276"/>
        <w:gridCol w:w="992"/>
      </w:tblGrid>
      <w:tr w:rsidR="00B84DF8" w:rsidRPr="003650A8" w14:paraId="120F2924" w14:textId="77777777" w:rsidTr="008743CD">
        <w:trPr>
          <w:trHeight w:val="210"/>
        </w:trPr>
        <w:tc>
          <w:tcPr>
            <w:tcW w:w="2093" w:type="dxa"/>
            <w:vAlign w:val="center"/>
          </w:tcPr>
          <w:p w14:paraId="5255C71B" w14:textId="77777777" w:rsidR="00B84DF8" w:rsidRPr="003650A8" w:rsidRDefault="00B84DF8" w:rsidP="009E74DA">
            <w:pPr>
              <w:jc w:val="center"/>
              <w:rPr>
                <w:rFonts w:ascii="Times New Roman" w:hAnsi="Times New Roman"/>
                <w:i/>
                <w:lang w:val="uk-UA"/>
              </w:rPr>
            </w:pPr>
            <w:r w:rsidRPr="003650A8">
              <w:rPr>
                <w:rFonts w:ascii="Times New Roman" w:hAnsi="Times New Roman"/>
                <w:b/>
                <w:lang w:val="uk-UA"/>
              </w:rPr>
              <w:t>Завдання</w:t>
            </w:r>
          </w:p>
        </w:tc>
        <w:tc>
          <w:tcPr>
            <w:tcW w:w="2410" w:type="dxa"/>
            <w:vAlign w:val="center"/>
          </w:tcPr>
          <w:p w14:paraId="3FC448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81D38D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41AD6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4A17F52"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(продукт)</w:t>
            </w:r>
          </w:p>
        </w:tc>
        <w:tc>
          <w:tcPr>
            <w:tcW w:w="1984" w:type="dxa"/>
            <w:vAlign w:val="center"/>
          </w:tcPr>
          <w:p w14:paraId="529E579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F9202E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F87599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6843292"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(результат)</w:t>
            </w:r>
          </w:p>
        </w:tc>
        <w:tc>
          <w:tcPr>
            <w:tcW w:w="2126" w:type="dxa"/>
            <w:vAlign w:val="center"/>
          </w:tcPr>
          <w:p w14:paraId="5894E0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276A4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CA160DF" w14:textId="77777777" w:rsidR="00B84DF8" w:rsidRPr="003650A8" w:rsidRDefault="00B84DF8" w:rsidP="009E74DA">
            <w:pPr>
              <w:rPr>
                <w:rFonts w:ascii="Times New Roman" w:hAnsi="Times New Roman"/>
                <w:lang w:val="uk-UA"/>
              </w:rPr>
            </w:pPr>
            <w:r w:rsidRPr="003650A8">
              <w:rPr>
                <w:rFonts w:ascii="Times New Roman" w:hAnsi="Times New Roman"/>
                <w:b/>
                <w:lang w:val="uk-UA"/>
              </w:rPr>
              <w:t>діяльності</w:t>
            </w:r>
          </w:p>
        </w:tc>
        <w:tc>
          <w:tcPr>
            <w:tcW w:w="1560" w:type="dxa"/>
            <w:vAlign w:val="center"/>
          </w:tcPr>
          <w:p w14:paraId="560E503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E28E6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211AC7A"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показників</w:t>
            </w:r>
          </w:p>
        </w:tc>
        <w:tc>
          <w:tcPr>
            <w:tcW w:w="1701" w:type="dxa"/>
            <w:vAlign w:val="center"/>
          </w:tcPr>
          <w:p w14:paraId="7B127D30"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Відповідаль-ний виконавець</w:t>
            </w:r>
          </w:p>
        </w:tc>
        <w:tc>
          <w:tcPr>
            <w:tcW w:w="1417" w:type="dxa"/>
            <w:vAlign w:val="center"/>
          </w:tcPr>
          <w:p w14:paraId="0F59957A"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Джерело фінансу-вання</w:t>
            </w:r>
          </w:p>
        </w:tc>
        <w:tc>
          <w:tcPr>
            <w:tcW w:w="1276" w:type="dxa"/>
            <w:vAlign w:val="center"/>
          </w:tcPr>
          <w:p w14:paraId="7AC81740"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Ризики та припу-щення</w:t>
            </w:r>
          </w:p>
        </w:tc>
        <w:tc>
          <w:tcPr>
            <w:tcW w:w="992" w:type="dxa"/>
            <w:vAlign w:val="center"/>
          </w:tcPr>
          <w:p w14:paraId="6930D959" w14:textId="77777777" w:rsidR="00B84DF8" w:rsidRPr="003650A8" w:rsidRDefault="00B84DF8" w:rsidP="009E74DA">
            <w:pPr>
              <w:jc w:val="center"/>
              <w:rPr>
                <w:rFonts w:ascii="Times New Roman" w:hAnsi="Times New Roman"/>
                <w:lang w:val="uk-UA"/>
              </w:rPr>
            </w:pPr>
            <w:r w:rsidRPr="003650A8">
              <w:rPr>
                <w:rFonts w:ascii="Times New Roman" w:hAnsi="Times New Roman"/>
                <w:b/>
                <w:lang w:val="uk-UA"/>
              </w:rPr>
              <w:t>Термін реалі-зації</w:t>
            </w:r>
          </w:p>
        </w:tc>
      </w:tr>
      <w:tr w:rsidR="00B84DF8" w:rsidRPr="003650A8" w14:paraId="03D34F28" w14:textId="77777777" w:rsidTr="008743CD">
        <w:trPr>
          <w:trHeight w:val="210"/>
        </w:trPr>
        <w:tc>
          <w:tcPr>
            <w:tcW w:w="2093" w:type="dxa"/>
          </w:tcPr>
          <w:p w14:paraId="6AA9FC9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Б.2.1.1 мінімізація та запобігання викидів шкідливих речовин в атмосферу</w:t>
            </w:r>
          </w:p>
        </w:tc>
        <w:tc>
          <w:tcPr>
            <w:tcW w:w="2410" w:type="dxa"/>
          </w:tcPr>
          <w:p w14:paraId="164BA3F1"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механізм забезпечення контрольованої утилізації побутових відходів  - 1</w:t>
            </w:r>
          </w:p>
          <w:p w14:paraId="6EDD16C9" w14:textId="77777777" w:rsidR="00B84DF8" w:rsidRPr="003650A8" w:rsidRDefault="00B84DF8" w:rsidP="009E74DA">
            <w:pPr>
              <w:rPr>
                <w:rFonts w:ascii="Times New Roman" w:hAnsi="Times New Roman"/>
                <w:b/>
                <w:color w:val="000000" w:themeColor="text1"/>
                <w:lang w:val="uk-UA"/>
              </w:rPr>
            </w:pPr>
          </w:p>
        </w:tc>
        <w:tc>
          <w:tcPr>
            <w:tcW w:w="1984" w:type="dxa"/>
          </w:tcPr>
          <w:p w14:paraId="32C00CB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Зниження шкідливих викидів та речовин в атмосферу</w:t>
            </w:r>
          </w:p>
        </w:tc>
        <w:tc>
          <w:tcPr>
            <w:tcW w:w="2126" w:type="dxa"/>
          </w:tcPr>
          <w:p w14:paraId="0CB581E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 xml:space="preserve">Кількість складених протоколів </w:t>
            </w:r>
            <w:r w:rsidRPr="003650A8">
              <w:rPr>
                <w:rFonts w:ascii="Times New Roman" w:hAnsi="Times New Roman" w:cs="Times New Roman"/>
                <w:lang w:val="uk-UA"/>
              </w:rPr>
              <w:t>сектору оперативного реагування управління благоустрою та інфраструктури міської ради</w:t>
            </w:r>
          </w:p>
        </w:tc>
        <w:tc>
          <w:tcPr>
            <w:tcW w:w="1560" w:type="dxa"/>
          </w:tcPr>
          <w:p w14:paraId="2A45738E"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Звіт про роботу</w:t>
            </w:r>
            <w:r w:rsidRPr="003650A8">
              <w:rPr>
                <w:rFonts w:ascii="Times New Roman" w:hAnsi="Times New Roman" w:cs="Times New Roman"/>
                <w:lang w:val="uk-UA"/>
              </w:rPr>
              <w:t xml:space="preserve"> управління благоустрою та інфрастру-ктури</w:t>
            </w:r>
            <w:r w:rsidRPr="003650A8">
              <w:rPr>
                <w:rFonts w:ascii="Times New Roman" w:hAnsi="Times New Roman"/>
                <w:color w:val="000000" w:themeColor="text1"/>
                <w:lang w:val="uk-UA"/>
              </w:rPr>
              <w:t xml:space="preserve">   міської ради</w:t>
            </w:r>
          </w:p>
        </w:tc>
        <w:tc>
          <w:tcPr>
            <w:tcW w:w="1701" w:type="dxa"/>
          </w:tcPr>
          <w:p w14:paraId="456ED2F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s="Times New Roman"/>
                <w:lang w:val="uk-UA"/>
              </w:rPr>
              <w:t>Управління благоустрою та інфраструктури</w:t>
            </w:r>
            <w:r w:rsidRPr="003650A8">
              <w:rPr>
                <w:rFonts w:ascii="Times New Roman" w:hAnsi="Times New Roman"/>
                <w:color w:val="000000" w:themeColor="text1"/>
                <w:lang w:val="uk-UA"/>
              </w:rPr>
              <w:t xml:space="preserve">   міської ради</w:t>
            </w:r>
          </w:p>
        </w:tc>
        <w:tc>
          <w:tcPr>
            <w:tcW w:w="1417" w:type="dxa"/>
          </w:tcPr>
          <w:p w14:paraId="47A1544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Не потребує фінансу-вання</w:t>
            </w:r>
          </w:p>
        </w:tc>
        <w:tc>
          <w:tcPr>
            <w:tcW w:w="1276" w:type="dxa"/>
          </w:tcPr>
          <w:p w14:paraId="132A36B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w:t>
            </w:r>
          </w:p>
        </w:tc>
        <w:tc>
          <w:tcPr>
            <w:tcW w:w="992" w:type="dxa"/>
          </w:tcPr>
          <w:p w14:paraId="558253B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2024- 2027 роки</w:t>
            </w:r>
          </w:p>
        </w:tc>
      </w:tr>
      <w:tr w:rsidR="00B84DF8" w:rsidRPr="003650A8" w14:paraId="01A94878" w14:textId="77777777" w:rsidTr="008743CD">
        <w:trPr>
          <w:trHeight w:val="210"/>
        </w:trPr>
        <w:tc>
          <w:tcPr>
            <w:tcW w:w="2093" w:type="dxa"/>
          </w:tcPr>
          <w:p w14:paraId="5C906EAC"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Б.2.1.2 проведення роботи з видалення аварійних, сухостійних зелених насаджень та таких, що досягли вікової межі та заміна їх молодими </w:t>
            </w:r>
            <w:r w:rsidRPr="003650A8">
              <w:rPr>
                <w:rFonts w:ascii="Times New Roman" w:hAnsi="Times New Roman"/>
                <w:lang w:val="uk-UA"/>
              </w:rPr>
              <w:lastRenderedPageBreak/>
              <w:t>деревами</w:t>
            </w:r>
          </w:p>
        </w:tc>
        <w:tc>
          <w:tcPr>
            <w:tcW w:w="2410" w:type="dxa"/>
          </w:tcPr>
          <w:p w14:paraId="2BF29EB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Видалено усі виявлені аварійні, сухостійні зелені насадження та посаджено на їхньому місці молоді дерева</w:t>
            </w:r>
          </w:p>
          <w:p w14:paraId="15BFB158" w14:textId="77777777" w:rsidR="00B84DF8" w:rsidRPr="003650A8" w:rsidRDefault="00B84DF8" w:rsidP="009E74DA">
            <w:pPr>
              <w:rPr>
                <w:rFonts w:ascii="Times New Roman" w:hAnsi="Times New Roman"/>
                <w:lang w:val="uk-UA"/>
              </w:rPr>
            </w:pPr>
          </w:p>
        </w:tc>
        <w:tc>
          <w:tcPr>
            <w:tcW w:w="1984" w:type="dxa"/>
          </w:tcPr>
          <w:p w14:paraId="76032ECB"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Покращення благоустрою в громаді.</w:t>
            </w:r>
          </w:p>
        </w:tc>
        <w:tc>
          <w:tcPr>
            <w:tcW w:w="2126" w:type="dxa"/>
          </w:tcPr>
          <w:p w14:paraId="732719E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написаних заяв на зрізку дерев.</w:t>
            </w:r>
          </w:p>
          <w:p w14:paraId="3E1AA6C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зрізаних аварійних дерев.</w:t>
            </w:r>
          </w:p>
          <w:p w14:paraId="1F7D5971" w14:textId="77777777" w:rsidR="00B84DF8" w:rsidRPr="003650A8" w:rsidRDefault="00B84DF8" w:rsidP="009E74DA">
            <w:pPr>
              <w:rPr>
                <w:rFonts w:ascii="Times New Roman" w:hAnsi="Times New Roman"/>
                <w:lang w:val="uk-UA"/>
              </w:rPr>
            </w:pPr>
            <w:r w:rsidRPr="003650A8">
              <w:rPr>
                <w:rFonts w:ascii="Times New Roman" w:hAnsi="Times New Roman"/>
                <w:lang w:val="uk-UA"/>
              </w:rPr>
              <w:t>Поліпшення екологічного стану в громаді</w:t>
            </w:r>
          </w:p>
          <w:p w14:paraId="26DD1786" w14:textId="77777777" w:rsidR="00B84DF8" w:rsidRPr="003650A8" w:rsidRDefault="00B84DF8" w:rsidP="009E74DA">
            <w:pPr>
              <w:rPr>
                <w:rFonts w:ascii="Times New Roman" w:hAnsi="Times New Roman"/>
                <w:lang w:val="uk-UA"/>
              </w:rPr>
            </w:pPr>
          </w:p>
          <w:p w14:paraId="0ADC307F" w14:textId="77777777" w:rsidR="00B84DF8" w:rsidRPr="003650A8" w:rsidRDefault="00B84DF8" w:rsidP="009E74DA">
            <w:pPr>
              <w:rPr>
                <w:rFonts w:ascii="Times New Roman" w:hAnsi="Times New Roman"/>
                <w:lang w:val="uk-UA"/>
              </w:rPr>
            </w:pPr>
          </w:p>
        </w:tc>
        <w:tc>
          <w:tcPr>
            <w:tcW w:w="1560" w:type="dxa"/>
          </w:tcPr>
          <w:p w14:paraId="3C3D302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Звіти про роботу </w:t>
            </w: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701" w:type="dxa"/>
          </w:tcPr>
          <w:p w14:paraId="126E4FD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tc>
        <w:tc>
          <w:tcPr>
            <w:tcW w:w="1417" w:type="dxa"/>
          </w:tcPr>
          <w:p w14:paraId="2CF8EF7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507DA09" w14:textId="77777777" w:rsidR="00B84DF8" w:rsidRPr="003650A8" w:rsidRDefault="00B84DF8" w:rsidP="009E74DA">
            <w:pPr>
              <w:rPr>
                <w:rFonts w:ascii="Times New Roman" w:hAnsi="Times New Roman"/>
                <w:lang w:val="uk-UA"/>
              </w:rPr>
            </w:pPr>
          </w:p>
          <w:p w14:paraId="79446661" w14:textId="77777777" w:rsidR="00B84DF8" w:rsidRPr="003650A8" w:rsidRDefault="00B84DF8" w:rsidP="009E74DA">
            <w:pPr>
              <w:rPr>
                <w:rFonts w:ascii="Times New Roman" w:hAnsi="Times New Roman"/>
                <w:lang w:val="uk-UA"/>
              </w:rPr>
            </w:pPr>
          </w:p>
        </w:tc>
        <w:tc>
          <w:tcPr>
            <w:tcW w:w="1276" w:type="dxa"/>
          </w:tcPr>
          <w:p w14:paraId="501892A5" w14:textId="77777777" w:rsidR="00B84DF8" w:rsidRPr="003650A8" w:rsidRDefault="00B84DF8" w:rsidP="009E74DA">
            <w:pPr>
              <w:rPr>
                <w:rFonts w:ascii="Times New Roman" w:hAnsi="Times New Roman"/>
                <w:lang w:val="uk-UA"/>
              </w:rPr>
            </w:pPr>
            <w:r w:rsidRPr="003650A8">
              <w:rPr>
                <w:rFonts w:ascii="Times New Roman" w:hAnsi="Times New Roman"/>
                <w:lang w:val="uk-UA"/>
              </w:rPr>
              <w:t>-</w:t>
            </w:r>
          </w:p>
        </w:tc>
        <w:tc>
          <w:tcPr>
            <w:tcW w:w="992" w:type="dxa"/>
          </w:tcPr>
          <w:p w14:paraId="59BEA413"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28207C55" w14:textId="77777777" w:rsidTr="008743CD">
        <w:trPr>
          <w:trHeight w:val="210"/>
        </w:trPr>
        <w:tc>
          <w:tcPr>
            <w:tcW w:w="2093" w:type="dxa"/>
          </w:tcPr>
          <w:p w14:paraId="564DD5B8" w14:textId="77777777" w:rsidR="00B84DF8" w:rsidRPr="003650A8" w:rsidRDefault="00B84DF8" w:rsidP="009E74DA">
            <w:pPr>
              <w:rPr>
                <w:rFonts w:ascii="Times New Roman" w:hAnsi="Times New Roman"/>
                <w:i/>
                <w:lang w:val="uk-UA"/>
              </w:rPr>
            </w:pPr>
            <w:r w:rsidRPr="003650A8">
              <w:rPr>
                <w:rFonts w:ascii="Times New Roman" w:eastAsia="Times New Roman" w:hAnsi="Times New Roman"/>
                <w:lang w:val="uk-UA"/>
              </w:rPr>
              <w:t>Б.2.1.3 будівництво берегозакріплю-вальних споруд на ріках територіальної громади, відновлення та підтримка сприятливого гідрологічного режиму та санітарного стану рік та потічків</w:t>
            </w:r>
          </w:p>
        </w:tc>
        <w:tc>
          <w:tcPr>
            <w:tcW w:w="2410" w:type="dxa"/>
          </w:tcPr>
          <w:p w14:paraId="030CE18B" w14:textId="77777777" w:rsidR="00B84DF8" w:rsidRPr="003650A8" w:rsidRDefault="00B84DF8" w:rsidP="009E74DA">
            <w:pPr>
              <w:rPr>
                <w:rFonts w:ascii="Times New Roman" w:eastAsia="Calibri" w:hAnsi="Times New Roman" w:cs="Times New Roman"/>
                <w:lang w:val="uk-UA"/>
              </w:rPr>
            </w:pPr>
            <w:r w:rsidRPr="003650A8">
              <w:rPr>
                <w:rFonts w:ascii="Times New Roman" w:eastAsia="Calibri" w:hAnsi="Times New Roman" w:cs="Times New Roman"/>
                <w:lang w:val="uk-UA"/>
              </w:rPr>
              <w:t>Встановлено берего-закріплювальні споруди</w:t>
            </w:r>
          </w:p>
          <w:p w14:paraId="20354D71" w14:textId="77777777" w:rsidR="00B84DF8" w:rsidRPr="003650A8" w:rsidRDefault="00B84DF8" w:rsidP="009E74DA">
            <w:pPr>
              <w:rPr>
                <w:rFonts w:ascii="Times New Roman" w:eastAsia="Calibri" w:hAnsi="Times New Roman" w:cs="Times New Roman"/>
                <w:lang w:val="uk-UA"/>
              </w:rPr>
            </w:pPr>
            <w:r w:rsidRPr="003650A8">
              <w:rPr>
                <w:rFonts w:ascii="Times New Roman" w:eastAsia="Calibri" w:hAnsi="Times New Roman" w:cs="Times New Roman"/>
                <w:lang w:val="uk-UA"/>
              </w:rPr>
              <w:t>(габіони)</w:t>
            </w:r>
          </w:p>
          <w:p w14:paraId="37E8A785" w14:textId="11DFBE03" w:rsidR="00B84DF8" w:rsidRPr="003650A8" w:rsidRDefault="00B84DF8" w:rsidP="009E74DA">
            <w:pPr>
              <w:rPr>
                <w:rFonts w:ascii="Times New Roman" w:hAnsi="Times New Roman"/>
                <w:lang w:val="uk-UA"/>
              </w:rPr>
            </w:pPr>
            <w:r w:rsidRPr="003650A8">
              <w:rPr>
                <w:rFonts w:ascii="Times New Roman" w:eastAsia="Calibri" w:hAnsi="Times New Roman" w:cs="Times New Roman"/>
                <w:lang w:val="uk-UA"/>
              </w:rPr>
              <w:t>відповідно до проектно-кошторисної документації.</w:t>
            </w:r>
            <w:r w:rsidR="006A5615">
              <w:rPr>
                <w:rFonts w:ascii="Times New Roman" w:eastAsia="Calibri" w:hAnsi="Times New Roman" w:cs="Times New Roman"/>
                <w:lang w:val="uk-UA"/>
              </w:rPr>
              <w:t xml:space="preserve"> Звернення до державної екологічної </w:t>
            </w:r>
            <w:r w:rsidR="00B1492C">
              <w:rPr>
                <w:rFonts w:ascii="Times New Roman" w:eastAsia="Calibri" w:hAnsi="Times New Roman" w:cs="Times New Roman"/>
                <w:lang w:val="uk-UA"/>
              </w:rPr>
              <w:t>інспекції</w:t>
            </w:r>
            <w:r w:rsidR="007713F6">
              <w:rPr>
                <w:rFonts w:ascii="Times New Roman" w:eastAsia="Calibri" w:hAnsi="Times New Roman" w:cs="Times New Roman"/>
                <w:lang w:val="uk-UA"/>
              </w:rPr>
              <w:t xml:space="preserve"> </w:t>
            </w:r>
            <w:r w:rsidR="006A5615">
              <w:rPr>
                <w:rFonts w:ascii="Times New Roman" w:eastAsia="Calibri" w:hAnsi="Times New Roman" w:cs="Times New Roman"/>
                <w:lang w:val="uk-UA"/>
              </w:rPr>
              <w:t xml:space="preserve"> Карпатського округу з приводу вжиття заходів </w:t>
            </w:r>
            <w:r w:rsidR="00200C52">
              <w:rPr>
                <w:rFonts w:ascii="Times New Roman" w:eastAsia="Calibri" w:hAnsi="Times New Roman" w:cs="Times New Roman"/>
                <w:lang w:val="uk-UA"/>
              </w:rPr>
              <w:t>щодо</w:t>
            </w:r>
            <w:r w:rsidR="006A5615">
              <w:rPr>
                <w:rFonts w:ascii="Times New Roman" w:eastAsia="Calibri" w:hAnsi="Times New Roman" w:cs="Times New Roman"/>
                <w:lang w:val="uk-UA"/>
              </w:rPr>
              <w:t xml:space="preserve"> забрудненн</w:t>
            </w:r>
            <w:r w:rsidR="00AE7E1A">
              <w:rPr>
                <w:rFonts w:ascii="Times New Roman" w:eastAsia="Calibri" w:hAnsi="Times New Roman" w:cs="Times New Roman"/>
                <w:lang w:val="uk-UA"/>
              </w:rPr>
              <w:t>я</w:t>
            </w:r>
            <w:r w:rsidR="006A5615">
              <w:rPr>
                <w:rFonts w:ascii="Times New Roman" w:eastAsia="Calibri" w:hAnsi="Times New Roman" w:cs="Times New Roman"/>
                <w:lang w:val="uk-UA"/>
              </w:rPr>
              <w:t xml:space="preserve"> річки Саджава</w:t>
            </w:r>
          </w:p>
        </w:tc>
        <w:tc>
          <w:tcPr>
            <w:tcW w:w="1984" w:type="dxa"/>
          </w:tcPr>
          <w:p w14:paraId="736F5E06" w14:textId="27A8D32C" w:rsidR="00B84DF8" w:rsidRPr="003650A8" w:rsidRDefault="00B84DF8" w:rsidP="009E74DA">
            <w:pPr>
              <w:rPr>
                <w:rFonts w:ascii="Times New Roman" w:hAnsi="Times New Roman"/>
                <w:lang w:val="uk-UA"/>
              </w:rPr>
            </w:pPr>
            <w:r w:rsidRPr="003650A8">
              <w:rPr>
                <w:rFonts w:ascii="Times New Roman" w:eastAsia="Calibri" w:hAnsi="Times New Roman" w:cs="Times New Roman"/>
                <w:lang w:val="uk-UA"/>
              </w:rPr>
              <w:t>Стабілізація русел річок та недопущення затоплення територій</w:t>
            </w:r>
            <w:r w:rsidR="002D1BC5">
              <w:rPr>
                <w:rFonts w:ascii="Times New Roman" w:eastAsia="Calibri" w:hAnsi="Times New Roman" w:cs="Times New Roman"/>
                <w:lang w:val="uk-UA"/>
              </w:rPr>
              <w:t xml:space="preserve">. </w:t>
            </w:r>
            <w:r w:rsidR="006A5615">
              <w:rPr>
                <w:rFonts w:ascii="Times New Roman" w:eastAsia="Calibri" w:hAnsi="Times New Roman" w:cs="Times New Roman"/>
                <w:lang w:val="uk-UA"/>
              </w:rPr>
              <w:t xml:space="preserve"> Покращення санітарного стану річки Саджава</w:t>
            </w:r>
          </w:p>
        </w:tc>
        <w:tc>
          <w:tcPr>
            <w:tcW w:w="2126" w:type="dxa"/>
          </w:tcPr>
          <w:p w14:paraId="1276FBAD" w14:textId="42CF597C"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Кількість затоплень та паводків в населених пунктах громади</w:t>
            </w:r>
            <w:r w:rsidR="006A5615">
              <w:rPr>
                <w:rFonts w:ascii="Times New Roman" w:hAnsi="Times New Roman"/>
                <w:color w:val="000000" w:themeColor="text1"/>
                <w:lang w:val="uk-UA"/>
              </w:rPr>
              <w:t>. Показники санітарного стану р.Саджава</w:t>
            </w:r>
          </w:p>
        </w:tc>
        <w:tc>
          <w:tcPr>
            <w:tcW w:w="1560" w:type="dxa"/>
          </w:tcPr>
          <w:p w14:paraId="79A1DA1C"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Звіт про роботу</w:t>
            </w:r>
            <w:r w:rsidRPr="003650A8">
              <w:rPr>
                <w:rFonts w:ascii="Times New Roman" w:hAnsi="Times New Roman" w:cs="Times New Roman"/>
                <w:lang w:val="uk-UA"/>
              </w:rPr>
              <w:t xml:space="preserve"> відділу з питань надзвичайних ситуацій, цивільного захисту, мобілізаційної роботи та реінтеграції ветеранів</w:t>
            </w:r>
            <w:r w:rsidRPr="003650A8">
              <w:rPr>
                <w:rFonts w:ascii="Times New Roman" w:hAnsi="Times New Roman"/>
                <w:color w:val="000000" w:themeColor="text1"/>
                <w:lang w:val="uk-UA"/>
              </w:rPr>
              <w:t xml:space="preserve">   міської ради</w:t>
            </w:r>
          </w:p>
        </w:tc>
        <w:tc>
          <w:tcPr>
            <w:tcW w:w="1701" w:type="dxa"/>
          </w:tcPr>
          <w:p w14:paraId="5139623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Відділ з питань надзвичайних ситуацій, цивільного захисту, мобілізаційної роботи та реінтеграції ветеранів, міська рада, управління благоустрою та інфраструктури</w:t>
            </w:r>
            <w:r w:rsidRPr="003650A8">
              <w:rPr>
                <w:rFonts w:ascii="Times New Roman" w:hAnsi="Times New Roman"/>
                <w:color w:val="000000" w:themeColor="text1"/>
                <w:lang w:val="uk-UA"/>
              </w:rPr>
              <w:t xml:space="preserve">   міської ради</w:t>
            </w:r>
          </w:p>
        </w:tc>
        <w:tc>
          <w:tcPr>
            <w:tcW w:w="1417" w:type="dxa"/>
          </w:tcPr>
          <w:p w14:paraId="21792C73"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 обласний бюджет,</w:t>
            </w:r>
          </w:p>
          <w:p w14:paraId="40AAFD2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276" w:type="dxa"/>
          </w:tcPr>
          <w:p w14:paraId="7ABEEF5F"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Відсуність фінансу-вання на реалізацію даних заходів</w:t>
            </w:r>
          </w:p>
        </w:tc>
        <w:tc>
          <w:tcPr>
            <w:tcW w:w="992" w:type="dxa"/>
          </w:tcPr>
          <w:p w14:paraId="09F21BC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tbl>
    <w:p w14:paraId="014E96F5" w14:textId="77777777" w:rsidR="00B84DF8" w:rsidRPr="003650A8" w:rsidRDefault="00B84DF8" w:rsidP="009E74DA">
      <w:pPr>
        <w:spacing w:after="0" w:line="240" w:lineRule="auto"/>
        <w:rPr>
          <w:rFonts w:ascii="Times New Roman" w:hAnsi="Times New Roman"/>
          <w:b/>
          <w:sz w:val="28"/>
          <w:szCs w:val="28"/>
        </w:rPr>
      </w:pPr>
    </w:p>
    <w:p w14:paraId="3912E633" w14:textId="73480DE7" w:rsidR="00B84DF8" w:rsidRPr="003650A8" w:rsidRDefault="00574288" w:rsidP="009E74DA">
      <w:pPr>
        <w:spacing w:line="240" w:lineRule="auto"/>
      </w:pPr>
      <w:bookmarkStart w:id="111" w:name="_Hlk200707995"/>
      <w:r>
        <w:rPr>
          <w:rFonts w:ascii="Times New Roman" w:hAnsi="Times New Roman"/>
          <w:b/>
          <w:sz w:val="28"/>
          <w:szCs w:val="28"/>
        </w:rPr>
        <w:t>Оператив</w:t>
      </w:r>
      <w:r w:rsidR="00B84DF8" w:rsidRPr="003650A8">
        <w:rPr>
          <w:rFonts w:ascii="Times New Roman" w:hAnsi="Times New Roman"/>
          <w:b/>
          <w:sz w:val="28"/>
          <w:szCs w:val="28"/>
        </w:rPr>
        <w:t>на ціль</w:t>
      </w:r>
      <w:r w:rsidR="00B84DF8" w:rsidRPr="003650A8">
        <w:rPr>
          <w:rFonts w:ascii="Times New Roman" w:eastAsia="Times New Roman" w:hAnsi="Times New Roman"/>
          <w:i/>
          <w:sz w:val="28"/>
          <w:szCs w:val="28"/>
        </w:rPr>
        <w:t xml:space="preserve"> </w:t>
      </w:r>
      <w:r w:rsidR="00B84DF8" w:rsidRPr="003650A8">
        <w:rPr>
          <w:rFonts w:ascii="Times New Roman" w:eastAsia="Times New Roman" w:hAnsi="Times New Roman"/>
          <w:b/>
          <w:sz w:val="28"/>
          <w:szCs w:val="28"/>
        </w:rPr>
        <w:t>Б.2.2. Забезпечення високого рівня безпеки й правопорядку</w:t>
      </w:r>
    </w:p>
    <w:tbl>
      <w:tblPr>
        <w:tblStyle w:val="a4"/>
        <w:tblW w:w="15559" w:type="dxa"/>
        <w:tblLayout w:type="fixed"/>
        <w:tblLook w:val="04A0" w:firstRow="1" w:lastRow="0" w:firstColumn="1" w:lastColumn="0" w:noHBand="0" w:noVBand="1"/>
      </w:tblPr>
      <w:tblGrid>
        <w:gridCol w:w="2093"/>
        <w:gridCol w:w="2410"/>
        <w:gridCol w:w="1984"/>
        <w:gridCol w:w="1985"/>
        <w:gridCol w:w="1701"/>
        <w:gridCol w:w="1559"/>
        <w:gridCol w:w="1417"/>
        <w:gridCol w:w="1418"/>
        <w:gridCol w:w="992"/>
      </w:tblGrid>
      <w:tr w:rsidR="00B84DF8" w:rsidRPr="003650A8" w14:paraId="55F73CF4" w14:textId="77777777" w:rsidTr="008743CD">
        <w:trPr>
          <w:trHeight w:val="1249"/>
        </w:trPr>
        <w:tc>
          <w:tcPr>
            <w:tcW w:w="2093" w:type="dxa"/>
            <w:vAlign w:val="center"/>
          </w:tcPr>
          <w:p w14:paraId="2515FA50" w14:textId="77777777" w:rsidR="00B84DF8" w:rsidRPr="003650A8" w:rsidRDefault="00B84DF8" w:rsidP="009E74DA">
            <w:pPr>
              <w:rPr>
                <w:rFonts w:ascii="Times New Roman" w:hAnsi="Times New Roman"/>
                <w:lang w:val="uk-UA"/>
              </w:rPr>
            </w:pPr>
            <w:r w:rsidRPr="003650A8">
              <w:rPr>
                <w:rFonts w:ascii="Times New Roman" w:hAnsi="Times New Roman"/>
                <w:b/>
                <w:lang w:val="uk-UA"/>
              </w:rPr>
              <w:t>Завдання</w:t>
            </w:r>
          </w:p>
        </w:tc>
        <w:tc>
          <w:tcPr>
            <w:tcW w:w="2410" w:type="dxa"/>
            <w:vAlign w:val="center"/>
          </w:tcPr>
          <w:p w14:paraId="573082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B1DF90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7E7689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3A37997" w14:textId="77777777" w:rsidR="00B84DF8" w:rsidRPr="003650A8" w:rsidRDefault="00B84DF8" w:rsidP="009E74DA">
            <w:pPr>
              <w:rPr>
                <w:rFonts w:ascii="Times New Roman" w:hAnsi="Times New Roman"/>
                <w:lang w:val="uk-UA"/>
              </w:rPr>
            </w:pPr>
            <w:r w:rsidRPr="003650A8">
              <w:rPr>
                <w:rFonts w:ascii="Times New Roman" w:hAnsi="Times New Roman"/>
                <w:b/>
                <w:lang w:val="uk-UA"/>
              </w:rPr>
              <w:t>(продукт)</w:t>
            </w:r>
          </w:p>
        </w:tc>
        <w:tc>
          <w:tcPr>
            <w:tcW w:w="1984" w:type="dxa"/>
            <w:vAlign w:val="center"/>
          </w:tcPr>
          <w:p w14:paraId="017C537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99A22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91AB8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1326923" w14:textId="77777777" w:rsidR="00B84DF8" w:rsidRPr="003650A8" w:rsidRDefault="00B84DF8" w:rsidP="009E74DA">
            <w:pPr>
              <w:rPr>
                <w:rFonts w:ascii="Times New Roman" w:hAnsi="Times New Roman"/>
                <w:lang w:val="uk-UA"/>
              </w:rPr>
            </w:pPr>
            <w:r w:rsidRPr="003650A8">
              <w:rPr>
                <w:rFonts w:ascii="Times New Roman" w:hAnsi="Times New Roman"/>
                <w:b/>
                <w:lang w:val="uk-UA"/>
              </w:rPr>
              <w:t>(результат)</w:t>
            </w:r>
          </w:p>
        </w:tc>
        <w:tc>
          <w:tcPr>
            <w:tcW w:w="1985" w:type="dxa"/>
            <w:vAlign w:val="center"/>
          </w:tcPr>
          <w:p w14:paraId="25F82F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D337B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B0AE277" w14:textId="77777777" w:rsidR="00B84DF8" w:rsidRPr="003650A8" w:rsidRDefault="00B84DF8" w:rsidP="009E74DA">
            <w:pPr>
              <w:rPr>
                <w:rFonts w:ascii="Times New Roman" w:hAnsi="Times New Roman"/>
                <w:lang w:val="uk-UA"/>
              </w:rPr>
            </w:pPr>
            <w:r w:rsidRPr="003650A8">
              <w:rPr>
                <w:rFonts w:ascii="Times New Roman" w:hAnsi="Times New Roman"/>
                <w:b/>
                <w:lang w:val="uk-UA"/>
              </w:rPr>
              <w:t>діяльності</w:t>
            </w:r>
          </w:p>
        </w:tc>
        <w:tc>
          <w:tcPr>
            <w:tcW w:w="1701" w:type="dxa"/>
            <w:vAlign w:val="center"/>
          </w:tcPr>
          <w:p w14:paraId="6B9EE83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A40537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0CFA878" w14:textId="77777777" w:rsidR="00B84DF8" w:rsidRPr="003650A8" w:rsidRDefault="00B84DF8" w:rsidP="009E74DA">
            <w:pPr>
              <w:rPr>
                <w:rFonts w:ascii="Times New Roman" w:hAnsi="Times New Roman"/>
                <w:lang w:val="uk-UA"/>
              </w:rPr>
            </w:pPr>
            <w:r w:rsidRPr="003650A8">
              <w:rPr>
                <w:rFonts w:ascii="Times New Roman" w:hAnsi="Times New Roman"/>
                <w:b/>
                <w:lang w:val="uk-UA"/>
              </w:rPr>
              <w:t>показників</w:t>
            </w:r>
          </w:p>
        </w:tc>
        <w:tc>
          <w:tcPr>
            <w:tcW w:w="1559" w:type="dxa"/>
            <w:vAlign w:val="center"/>
          </w:tcPr>
          <w:p w14:paraId="597ED710" w14:textId="77777777" w:rsidR="00B84DF8" w:rsidRPr="003650A8" w:rsidRDefault="00B84DF8" w:rsidP="009E74DA">
            <w:pPr>
              <w:rPr>
                <w:rFonts w:ascii="Times New Roman" w:hAnsi="Times New Roman" w:cs="Times New Roman"/>
                <w:lang w:val="uk-UA"/>
              </w:rPr>
            </w:pPr>
            <w:r w:rsidRPr="003650A8">
              <w:rPr>
                <w:rFonts w:ascii="Times New Roman" w:hAnsi="Times New Roman"/>
                <w:b/>
                <w:lang w:val="uk-UA"/>
              </w:rPr>
              <w:t>Відповідаль-ний виконавець</w:t>
            </w:r>
          </w:p>
        </w:tc>
        <w:tc>
          <w:tcPr>
            <w:tcW w:w="1417" w:type="dxa"/>
            <w:vAlign w:val="center"/>
          </w:tcPr>
          <w:p w14:paraId="720D67FC" w14:textId="77777777" w:rsidR="00B84DF8" w:rsidRPr="003650A8" w:rsidRDefault="00B84DF8" w:rsidP="009E74DA">
            <w:pPr>
              <w:rPr>
                <w:rFonts w:ascii="Times New Roman" w:hAnsi="Times New Roman"/>
                <w:lang w:val="uk-UA"/>
              </w:rPr>
            </w:pPr>
            <w:r w:rsidRPr="003650A8">
              <w:rPr>
                <w:rFonts w:ascii="Times New Roman" w:hAnsi="Times New Roman"/>
                <w:b/>
                <w:lang w:val="uk-UA"/>
              </w:rPr>
              <w:t>Джерело фінансу-вання</w:t>
            </w:r>
          </w:p>
        </w:tc>
        <w:tc>
          <w:tcPr>
            <w:tcW w:w="1418" w:type="dxa"/>
            <w:vAlign w:val="center"/>
          </w:tcPr>
          <w:p w14:paraId="075B3353" w14:textId="77777777" w:rsidR="00B84DF8" w:rsidRPr="003650A8" w:rsidRDefault="00B84DF8" w:rsidP="009E74DA">
            <w:pPr>
              <w:rPr>
                <w:rFonts w:ascii="Times New Roman" w:hAnsi="Times New Roman"/>
                <w:lang w:val="uk-UA"/>
              </w:rPr>
            </w:pPr>
            <w:r w:rsidRPr="003650A8">
              <w:rPr>
                <w:rFonts w:ascii="Times New Roman" w:hAnsi="Times New Roman"/>
                <w:b/>
                <w:lang w:val="uk-UA"/>
              </w:rPr>
              <w:t>Ризики та припу-щення</w:t>
            </w:r>
          </w:p>
        </w:tc>
        <w:tc>
          <w:tcPr>
            <w:tcW w:w="992" w:type="dxa"/>
            <w:vAlign w:val="center"/>
          </w:tcPr>
          <w:p w14:paraId="50CCA588" w14:textId="77777777" w:rsidR="00B84DF8" w:rsidRPr="003650A8" w:rsidRDefault="00B84DF8" w:rsidP="009E74DA">
            <w:pPr>
              <w:rPr>
                <w:rFonts w:ascii="Times New Roman" w:hAnsi="Times New Roman"/>
                <w:lang w:val="uk-UA"/>
              </w:rPr>
            </w:pPr>
            <w:r w:rsidRPr="003650A8">
              <w:rPr>
                <w:rFonts w:ascii="Times New Roman" w:hAnsi="Times New Roman"/>
                <w:b/>
                <w:lang w:val="uk-UA"/>
              </w:rPr>
              <w:t>Термін реалі-зації</w:t>
            </w:r>
          </w:p>
        </w:tc>
      </w:tr>
      <w:tr w:rsidR="00B84DF8" w:rsidRPr="003650A8" w14:paraId="23F0DD0F" w14:textId="77777777" w:rsidTr="008743CD">
        <w:trPr>
          <w:trHeight w:val="1249"/>
        </w:trPr>
        <w:tc>
          <w:tcPr>
            <w:tcW w:w="2093" w:type="dxa"/>
          </w:tcPr>
          <w:p w14:paraId="08EA41B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Б.2.2.1 створення поліцейських станцій у населених пунктах громади</w:t>
            </w:r>
          </w:p>
        </w:tc>
        <w:tc>
          <w:tcPr>
            <w:tcW w:w="2410" w:type="dxa"/>
          </w:tcPr>
          <w:p w14:paraId="1DE80AF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Відкрито 2 поліцейські станції у населених пунктах </w:t>
            </w:r>
          </w:p>
          <w:p w14:paraId="69F92E0C"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ТГ</w:t>
            </w:r>
          </w:p>
        </w:tc>
        <w:tc>
          <w:tcPr>
            <w:tcW w:w="1984" w:type="dxa"/>
          </w:tcPr>
          <w:p w14:paraId="1768626C"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правопорядку на території обслуговування.</w:t>
            </w:r>
          </w:p>
          <w:p w14:paraId="1A947778"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розкриття злочинів на 30%</w:t>
            </w:r>
          </w:p>
        </w:tc>
        <w:tc>
          <w:tcPr>
            <w:tcW w:w="1985" w:type="dxa"/>
          </w:tcPr>
          <w:p w14:paraId="4CB7ECD7"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 розкриття злочинів в громаді (%)</w:t>
            </w:r>
          </w:p>
        </w:tc>
        <w:tc>
          <w:tcPr>
            <w:tcW w:w="1701" w:type="dxa"/>
          </w:tcPr>
          <w:p w14:paraId="4705E16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Офіційні дані </w:t>
            </w:r>
            <w:r w:rsidRPr="003650A8">
              <w:rPr>
                <w:rFonts w:ascii="Times New Roman" w:hAnsi="Times New Roman" w:cs="Times New Roman"/>
                <w:lang w:val="uk-UA"/>
              </w:rPr>
              <w:t>Відділення поліції № 1 (м. Долина) Калуського районного відділу ГУ НП України в Івано-Франківській області,</w:t>
            </w:r>
            <w:r w:rsidRPr="003650A8">
              <w:rPr>
                <w:rFonts w:ascii="Times New Roman" w:hAnsi="Times New Roman"/>
                <w:lang w:val="uk-UA"/>
              </w:rPr>
              <w:t xml:space="preserve"> рішення </w:t>
            </w:r>
            <w:r w:rsidRPr="003650A8">
              <w:rPr>
                <w:rFonts w:ascii="Times New Roman" w:hAnsi="Times New Roman"/>
                <w:lang w:val="uk-UA"/>
              </w:rPr>
              <w:lastRenderedPageBreak/>
              <w:t>Долинської міської ради</w:t>
            </w:r>
          </w:p>
        </w:tc>
        <w:tc>
          <w:tcPr>
            <w:tcW w:w="1559" w:type="dxa"/>
          </w:tcPr>
          <w:p w14:paraId="47A5ECF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Долинська міська рада,</w:t>
            </w:r>
          </w:p>
          <w:p w14:paraId="43807574" w14:textId="77777777" w:rsidR="00B84DF8" w:rsidRPr="003650A8" w:rsidRDefault="00B84DF8" w:rsidP="009E74DA">
            <w:pPr>
              <w:rPr>
                <w:rFonts w:ascii="Times New Roman" w:hAnsi="Times New Roman"/>
                <w:lang w:val="uk-UA"/>
              </w:rPr>
            </w:pPr>
            <w:r w:rsidRPr="003650A8">
              <w:rPr>
                <w:rFonts w:ascii="Times New Roman" w:hAnsi="Times New Roman" w:cs="Times New Roman"/>
                <w:lang w:val="uk-UA"/>
              </w:rPr>
              <w:t>відділ з питань надзвичайних ситуацій, цивільного захисту, мобілізаційної роботи та реінтеграції ветеранів</w:t>
            </w:r>
          </w:p>
        </w:tc>
        <w:tc>
          <w:tcPr>
            <w:tcW w:w="1417" w:type="dxa"/>
          </w:tcPr>
          <w:p w14:paraId="3226C60C"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4888B36"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55149B8"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2A85ED0A"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6EE36043"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78FD82E8" w14:textId="77777777" w:rsidTr="008743CD">
        <w:trPr>
          <w:trHeight w:val="1249"/>
        </w:trPr>
        <w:tc>
          <w:tcPr>
            <w:tcW w:w="2093" w:type="dxa"/>
          </w:tcPr>
          <w:p w14:paraId="6A5D3F85"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lang w:val="uk-UA"/>
              </w:rPr>
              <w:t>Б.2.2.2 розширення мережі відеонагляду в громаді</w:t>
            </w:r>
          </w:p>
        </w:tc>
        <w:tc>
          <w:tcPr>
            <w:tcW w:w="2410" w:type="dxa"/>
          </w:tcPr>
          <w:p w14:paraId="165ABE91" w14:textId="77777777" w:rsidR="00B84DF8" w:rsidRPr="003650A8" w:rsidRDefault="00B84DF8" w:rsidP="009E74DA">
            <w:pPr>
              <w:rPr>
                <w:rFonts w:ascii="Times New Roman" w:hAnsi="Times New Roman"/>
                <w:color w:val="FF0000"/>
                <w:lang w:val="uk-UA"/>
              </w:rPr>
            </w:pPr>
            <w:r w:rsidRPr="003650A8">
              <w:rPr>
                <w:rFonts w:ascii="Times New Roman" w:hAnsi="Times New Roman"/>
                <w:color w:val="000000" w:themeColor="text1"/>
                <w:lang w:val="uk-UA"/>
              </w:rPr>
              <w:t>Встановлено камери відеоспостареження на вул. Обліски та вул. Хмеьницького</w:t>
            </w:r>
          </w:p>
          <w:p w14:paraId="324D6DB5" w14:textId="77777777" w:rsidR="00B84DF8" w:rsidRPr="003650A8" w:rsidRDefault="00B84DF8" w:rsidP="009E74DA">
            <w:pPr>
              <w:rPr>
                <w:rFonts w:ascii="Times New Roman" w:hAnsi="Times New Roman"/>
                <w:lang w:val="uk-UA"/>
              </w:rPr>
            </w:pPr>
          </w:p>
        </w:tc>
        <w:tc>
          <w:tcPr>
            <w:tcW w:w="1984" w:type="dxa"/>
          </w:tcPr>
          <w:p w14:paraId="5F7698F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Підвищення рівня розкриття злочинів на 20%</w:t>
            </w:r>
          </w:p>
        </w:tc>
        <w:tc>
          <w:tcPr>
            <w:tcW w:w="1985" w:type="dxa"/>
          </w:tcPr>
          <w:p w14:paraId="63D6F7E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встановлених камер відеоспостереження, рівень розкриття злочинів в громаді</w:t>
            </w:r>
          </w:p>
        </w:tc>
        <w:tc>
          <w:tcPr>
            <w:tcW w:w="1701" w:type="dxa"/>
          </w:tcPr>
          <w:p w14:paraId="48F106EC"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 про роботу </w:t>
            </w:r>
            <w:r w:rsidRPr="003650A8">
              <w:rPr>
                <w:rFonts w:ascii="Times New Roman" w:hAnsi="Times New Roman"/>
                <w:color w:val="000000" w:themeColor="text1"/>
                <w:lang w:val="uk-UA"/>
              </w:rPr>
              <w:t>управління благоустрою та інфраструктури міської ради</w:t>
            </w:r>
          </w:p>
        </w:tc>
        <w:tc>
          <w:tcPr>
            <w:tcW w:w="1559" w:type="dxa"/>
          </w:tcPr>
          <w:p w14:paraId="61A379CD"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Управління благоустрою та інфраструк-тури міської ради</w:t>
            </w:r>
          </w:p>
        </w:tc>
        <w:tc>
          <w:tcPr>
            <w:tcW w:w="1417" w:type="dxa"/>
          </w:tcPr>
          <w:p w14:paraId="5784A728"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70D82C6" w14:textId="77777777" w:rsidR="00B84DF8" w:rsidRPr="003650A8" w:rsidRDefault="00B84DF8" w:rsidP="009E74DA">
            <w:pPr>
              <w:rPr>
                <w:rFonts w:ascii="Times New Roman" w:hAnsi="Times New Roman"/>
                <w:lang w:val="uk-UA"/>
              </w:rPr>
            </w:pPr>
          </w:p>
        </w:tc>
        <w:tc>
          <w:tcPr>
            <w:tcW w:w="1418" w:type="dxa"/>
          </w:tcPr>
          <w:p w14:paraId="7C5EA63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561B8656"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8124A4" w:rsidRPr="003650A8" w14:paraId="5F1B0E50" w14:textId="77777777" w:rsidTr="008743CD">
        <w:trPr>
          <w:trHeight w:val="1249"/>
        </w:trPr>
        <w:tc>
          <w:tcPr>
            <w:tcW w:w="2093" w:type="dxa"/>
          </w:tcPr>
          <w:p w14:paraId="53D6DB69" w14:textId="47CE390F" w:rsidR="008124A4" w:rsidRPr="008124A4" w:rsidRDefault="008124A4" w:rsidP="009E74DA">
            <w:pPr>
              <w:rPr>
                <w:rFonts w:ascii="Times New Roman" w:eastAsia="Times New Roman" w:hAnsi="Times New Roman"/>
                <w:lang w:val="uk-UA"/>
              </w:rPr>
            </w:pPr>
            <w:r w:rsidRPr="008124A4">
              <w:rPr>
                <w:rFonts w:ascii="Times New Roman" w:eastAsia="Times New Roman" w:hAnsi="Times New Roman"/>
                <w:lang w:val="uk-UA"/>
              </w:rPr>
              <w:t>Б.2.2.3 облаштування і будівництво укриттів для шкіл.</w:t>
            </w:r>
          </w:p>
        </w:tc>
        <w:tc>
          <w:tcPr>
            <w:tcW w:w="2410" w:type="dxa"/>
          </w:tcPr>
          <w:p w14:paraId="74AC35D7" w14:textId="73B69CF5" w:rsidR="008124A4" w:rsidRPr="008124A4" w:rsidRDefault="008124A4" w:rsidP="009E74DA">
            <w:pPr>
              <w:rPr>
                <w:rFonts w:ascii="Times New Roman" w:hAnsi="Times New Roman"/>
                <w:color w:val="000000" w:themeColor="text1"/>
                <w:lang w:val="ru-RU"/>
              </w:rPr>
            </w:pPr>
            <w:r>
              <w:rPr>
                <w:rFonts w:ascii="Times New Roman" w:hAnsi="Times New Roman"/>
                <w:color w:val="000000" w:themeColor="text1"/>
                <w:lang w:val="ru-RU"/>
              </w:rPr>
              <w:t>Збудовано та облаштовано 5 укриттів для чотирьох ліцеїв і одної гімназії</w:t>
            </w:r>
          </w:p>
        </w:tc>
        <w:tc>
          <w:tcPr>
            <w:tcW w:w="1984" w:type="dxa"/>
          </w:tcPr>
          <w:p w14:paraId="0D9A6C20" w14:textId="3C743D2E" w:rsidR="008124A4" w:rsidRPr="008124A4" w:rsidRDefault="008124A4" w:rsidP="009E74DA">
            <w:pPr>
              <w:rPr>
                <w:rFonts w:ascii="Times New Roman" w:hAnsi="Times New Roman"/>
                <w:color w:val="000000" w:themeColor="text1"/>
                <w:lang w:val="ru-RU"/>
              </w:rPr>
            </w:pPr>
            <w:r>
              <w:rPr>
                <w:rFonts w:ascii="Times New Roman" w:hAnsi="Times New Roman"/>
                <w:color w:val="000000" w:themeColor="text1"/>
                <w:lang w:val="ru-RU"/>
              </w:rPr>
              <w:t>Забезпечення захисту здобувачів освіти та педагогічного складу від впливу зовнішніх факторів в умовах воєнного стану та природних катаклізмів</w:t>
            </w:r>
          </w:p>
        </w:tc>
        <w:tc>
          <w:tcPr>
            <w:tcW w:w="1985" w:type="dxa"/>
          </w:tcPr>
          <w:p w14:paraId="7832B434" w14:textId="788558A0" w:rsidR="008124A4" w:rsidRPr="008124A4" w:rsidRDefault="002C6837" w:rsidP="009E74DA">
            <w:pPr>
              <w:rPr>
                <w:rFonts w:ascii="Times New Roman" w:hAnsi="Times New Roman"/>
                <w:lang w:val="ru-RU"/>
              </w:rPr>
            </w:pPr>
            <w:r>
              <w:rPr>
                <w:rFonts w:ascii="Times New Roman" w:hAnsi="Times New Roman"/>
                <w:lang w:val="ru-RU"/>
              </w:rPr>
              <w:t>Кількість збудованих і облаштованих укриттів</w:t>
            </w:r>
          </w:p>
        </w:tc>
        <w:tc>
          <w:tcPr>
            <w:tcW w:w="1701" w:type="dxa"/>
          </w:tcPr>
          <w:p w14:paraId="4C383204" w14:textId="38AD1FFA" w:rsidR="008124A4" w:rsidRPr="008124A4" w:rsidRDefault="002C6837" w:rsidP="009E74DA">
            <w:pPr>
              <w:rPr>
                <w:rFonts w:ascii="Times New Roman" w:hAnsi="Times New Roman"/>
                <w:lang w:val="ru-RU"/>
              </w:rPr>
            </w:pPr>
            <w:r w:rsidRPr="003650A8">
              <w:rPr>
                <w:rFonts w:ascii="Times New Roman" w:hAnsi="Times New Roman"/>
                <w:lang w:val="uk-UA"/>
              </w:rPr>
              <w:t xml:space="preserve">Звіти про роботу </w:t>
            </w:r>
            <w:r w:rsidRPr="003650A8">
              <w:rPr>
                <w:rFonts w:ascii="Times New Roman" w:hAnsi="Times New Roman"/>
                <w:color w:val="000000" w:themeColor="text1"/>
                <w:lang w:val="uk-UA"/>
              </w:rPr>
              <w:t xml:space="preserve">управління </w:t>
            </w:r>
            <w:r>
              <w:rPr>
                <w:rFonts w:ascii="Times New Roman" w:hAnsi="Times New Roman"/>
                <w:color w:val="000000" w:themeColor="text1"/>
                <w:lang w:val="uk-UA"/>
              </w:rPr>
              <w:t>освіти</w:t>
            </w:r>
          </w:p>
        </w:tc>
        <w:tc>
          <w:tcPr>
            <w:tcW w:w="1559" w:type="dxa"/>
          </w:tcPr>
          <w:p w14:paraId="22E39880" w14:textId="7702F06E" w:rsidR="008124A4" w:rsidRPr="008124A4" w:rsidRDefault="002C6837" w:rsidP="009E74DA">
            <w:pPr>
              <w:rPr>
                <w:rFonts w:ascii="Times New Roman" w:hAnsi="Times New Roman"/>
                <w:color w:val="000000" w:themeColor="text1"/>
                <w:lang w:val="ru-RU"/>
              </w:rPr>
            </w:pPr>
            <w:r>
              <w:rPr>
                <w:rFonts w:ascii="Times New Roman" w:hAnsi="Times New Roman"/>
                <w:color w:val="000000" w:themeColor="text1"/>
                <w:lang w:val="uk-UA"/>
              </w:rPr>
              <w:t>У</w:t>
            </w:r>
            <w:r w:rsidRPr="003650A8">
              <w:rPr>
                <w:rFonts w:ascii="Times New Roman" w:hAnsi="Times New Roman"/>
                <w:color w:val="000000" w:themeColor="text1"/>
                <w:lang w:val="uk-UA"/>
              </w:rPr>
              <w:t xml:space="preserve">правління </w:t>
            </w:r>
            <w:r>
              <w:rPr>
                <w:rFonts w:ascii="Times New Roman" w:hAnsi="Times New Roman"/>
                <w:color w:val="000000" w:themeColor="text1"/>
                <w:lang w:val="uk-UA"/>
              </w:rPr>
              <w:t>освіти, директори відокремле-них ліцеїв</w:t>
            </w:r>
          </w:p>
        </w:tc>
        <w:tc>
          <w:tcPr>
            <w:tcW w:w="1417" w:type="dxa"/>
          </w:tcPr>
          <w:p w14:paraId="72F96BD4" w14:textId="77777777" w:rsidR="002C6837" w:rsidRPr="003650A8" w:rsidRDefault="002C6837" w:rsidP="002C6837">
            <w:pPr>
              <w:rPr>
                <w:rFonts w:ascii="Times New Roman" w:hAnsi="Times New Roman"/>
                <w:lang w:val="uk-UA"/>
              </w:rPr>
            </w:pPr>
            <w:r w:rsidRPr="003650A8">
              <w:rPr>
                <w:rFonts w:ascii="Times New Roman" w:hAnsi="Times New Roman"/>
                <w:lang w:val="uk-UA"/>
              </w:rPr>
              <w:t>Місцевий бюджет.</w:t>
            </w:r>
          </w:p>
          <w:p w14:paraId="65AA8D83" w14:textId="77777777" w:rsidR="002C6837" w:rsidRPr="003650A8" w:rsidRDefault="002C6837" w:rsidP="002C6837">
            <w:pPr>
              <w:rPr>
                <w:rFonts w:ascii="Times New Roman" w:hAnsi="Times New Roman"/>
                <w:lang w:val="uk-UA"/>
              </w:rPr>
            </w:pPr>
            <w:r w:rsidRPr="003650A8">
              <w:rPr>
                <w:rFonts w:ascii="Times New Roman" w:hAnsi="Times New Roman"/>
                <w:lang w:val="uk-UA"/>
              </w:rPr>
              <w:t>обласний бюджет</w:t>
            </w:r>
          </w:p>
          <w:p w14:paraId="5B03D133" w14:textId="35A34342" w:rsidR="002C6837" w:rsidRDefault="002C6837" w:rsidP="002C6837">
            <w:pPr>
              <w:rPr>
                <w:rFonts w:ascii="Times New Roman" w:hAnsi="Times New Roman"/>
                <w:lang w:val="uk-UA"/>
              </w:rPr>
            </w:pPr>
            <w:r w:rsidRPr="003650A8">
              <w:rPr>
                <w:rFonts w:ascii="Times New Roman" w:hAnsi="Times New Roman"/>
                <w:lang w:val="uk-UA"/>
              </w:rPr>
              <w:t>Державний бюджет.</w:t>
            </w:r>
          </w:p>
          <w:p w14:paraId="5357FF9C" w14:textId="71F5EC32" w:rsidR="002C6837" w:rsidRPr="003650A8" w:rsidRDefault="002C6837" w:rsidP="002C6837">
            <w:pPr>
              <w:rPr>
                <w:rFonts w:ascii="Times New Roman" w:hAnsi="Times New Roman"/>
                <w:lang w:val="uk-UA"/>
              </w:rPr>
            </w:pPr>
            <w:r w:rsidRPr="003650A8">
              <w:rPr>
                <w:rFonts w:ascii="Times New Roman" w:hAnsi="Times New Roman"/>
                <w:lang w:val="uk-UA"/>
              </w:rPr>
              <w:t>Міжнародні організації, донори</w:t>
            </w:r>
          </w:p>
          <w:p w14:paraId="105E2033" w14:textId="77777777" w:rsidR="008124A4" w:rsidRPr="002C6837" w:rsidRDefault="008124A4" w:rsidP="009E74DA">
            <w:pPr>
              <w:rPr>
                <w:rFonts w:ascii="Times New Roman" w:hAnsi="Times New Roman"/>
                <w:lang w:val="uk-UA"/>
              </w:rPr>
            </w:pPr>
          </w:p>
        </w:tc>
        <w:tc>
          <w:tcPr>
            <w:tcW w:w="1418" w:type="dxa"/>
          </w:tcPr>
          <w:p w14:paraId="0605F2C3" w14:textId="2BB52504" w:rsidR="008124A4" w:rsidRPr="008124A4" w:rsidRDefault="00DB763C" w:rsidP="009E74DA">
            <w:pPr>
              <w:rPr>
                <w:rFonts w:ascii="Times New Roman" w:hAnsi="Times New Roman"/>
                <w:lang w:val="ru-RU"/>
              </w:rPr>
            </w:pPr>
            <w:r w:rsidRPr="003650A8">
              <w:rPr>
                <w:rFonts w:ascii="Times New Roman" w:hAnsi="Times New Roman"/>
                <w:lang w:val="uk-UA"/>
              </w:rPr>
              <w:t>Відсутність фінансу-вання на реалізацію заходів</w:t>
            </w:r>
          </w:p>
        </w:tc>
        <w:tc>
          <w:tcPr>
            <w:tcW w:w="992" w:type="dxa"/>
          </w:tcPr>
          <w:p w14:paraId="2D3ED917" w14:textId="3769EDBD" w:rsidR="008124A4" w:rsidRPr="008124A4" w:rsidRDefault="00DB763C" w:rsidP="009E74DA">
            <w:pPr>
              <w:rPr>
                <w:rFonts w:ascii="Times New Roman" w:hAnsi="Times New Roman"/>
                <w:lang w:val="ru-RU"/>
              </w:rPr>
            </w:pPr>
            <w:r w:rsidRPr="003650A8">
              <w:rPr>
                <w:rFonts w:ascii="Times New Roman" w:hAnsi="Times New Roman"/>
                <w:lang w:val="uk-UA"/>
              </w:rPr>
              <w:t>202</w:t>
            </w:r>
            <w:r>
              <w:rPr>
                <w:rFonts w:ascii="Times New Roman" w:hAnsi="Times New Roman"/>
                <w:lang w:val="uk-UA"/>
              </w:rPr>
              <w:t>5</w:t>
            </w:r>
            <w:r w:rsidRPr="003650A8">
              <w:rPr>
                <w:rFonts w:ascii="Times New Roman" w:hAnsi="Times New Roman"/>
                <w:lang w:val="uk-UA"/>
              </w:rPr>
              <w:t>- 2027 роки</w:t>
            </w:r>
          </w:p>
        </w:tc>
      </w:tr>
      <w:bookmarkEnd w:id="111"/>
    </w:tbl>
    <w:p w14:paraId="2404995B" w14:textId="77777777" w:rsidR="00B84DF8" w:rsidRPr="003650A8" w:rsidRDefault="00B84DF8" w:rsidP="009E74DA">
      <w:pPr>
        <w:spacing w:after="0" w:line="240" w:lineRule="auto"/>
        <w:jc w:val="both"/>
        <w:rPr>
          <w:rFonts w:ascii="Times New Roman" w:hAnsi="Times New Roman"/>
          <w:b/>
          <w:sz w:val="28"/>
          <w:szCs w:val="28"/>
        </w:rPr>
      </w:pPr>
    </w:p>
    <w:p w14:paraId="35FEAA98" w14:textId="758CCB8A"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Б.2.3. Забезпечення пожежної та техногенної безпеки в громаді</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701"/>
        <w:gridCol w:w="1559"/>
        <w:gridCol w:w="1417"/>
        <w:gridCol w:w="1418"/>
        <w:gridCol w:w="992"/>
      </w:tblGrid>
      <w:tr w:rsidR="00B84DF8" w:rsidRPr="003650A8" w14:paraId="42DD6D5A" w14:textId="77777777" w:rsidTr="008743CD">
        <w:trPr>
          <w:trHeight w:val="354"/>
        </w:trPr>
        <w:tc>
          <w:tcPr>
            <w:tcW w:w="2098" w:type="dxa"/>
            <w:vAlign w:val="center"/>
          </w:tcPr>
          <w:p w14:paraId="05E35B7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7E39B52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6E89FB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5433E6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FBE3EA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607748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5B1F151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279B5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2310F4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4F23EEF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30940B5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A84FC7A"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1AD69A4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35EA6ED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DAAF30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223AA4A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3ECC0C7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3506EAA0"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6563DB3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052E47AC" w14:textId="77777777" w:rsidTr="008743CD">
        <w:trPr>
          <w:trHeight w:val="463"/>
        </w:trPr>
        <w:tc>
          <w:tcPr>
            <w:tcW w:w="2098" w:type="dxa"/>
          </w:tcPr>
          <w:p w14:paraId="43B8DB27" w14:textId="77777777" w:rsidR="00B84DF8" w:rsidRPr="003650A8" w:rsidRDefault="00B84DF8" w:rsidP="009E74DA">
            <w:pPr>
              <w:rPr>
                <w:rFonts w:ascii="Times New Roman" w:hAnsi="Times New Roman"/>
                <w:lang w:val="uk-UA"/>
              </w:rPr>
            </w:pPr>
            <w:r w:rsidRPr="003650A8">
              <w:rPr>
                <w:rFonts w:ascii="Times New Roman" w:hAnsi="Times New Roman"/>
                <w:lang w:val="uk-UA"/>
              </w:rPr>
              <w:t>Б.2.3.1 підвищення бойової (оператив-ної) готовності і дій за призначенням пожежно - рятувальних підрозділів</w:t>
            </w:r>
          </w:p>
          <w:p w14:paraId="25BC4F9F" w14:textId="77777777" w:rsidR="00B84DF8" w:rsidRPr="003650A8" w:rsidRDefault="00B84DF8" w:rsidP="009E74DA">
            <w:pPr>
              <w:rPr>
                <w:rFonts w:ascii="Times New Roman" w:hAnsi="Times New Roman"/>
                <w:lang w:val="uk-UA"/>
              </w:rPr>
            </w:pPr>
          </w:p>
        </w:tc>
        <w:tc>
          <w:tcPr>
            <w:tcW w:w="2410" w:type="dxa"/>
          </w:tcPr>
          <w:p w14:paraId="4447422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Прийнято Програму</w:t>
            </w:r>
          </w:p>
          <w:p w14:paraId="7CC2BA1F"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пожежної безпеки</w:t>
            </w:r>
          </w:p>
          <w:p w14:paraId="556B282D" w14:textId="77777777" w:rsidR="00B84DF8" w:rsidRPr="003650A8" w:rsidRDefault="00B84DF8" w:rsidP="009E74DA">
            <w:pPr>
              <w:rPr>
                <w:rFonts w:ascii="Times New Roman" w:hAnsi="Times New Roman"/>
                <w:lang w:val="uk-UA"/>
              </w:rPr>
            </w:pPr>
            <w:r w:rsidRPr="003650A8">
              <w:rPr>
                <w:rFonts w:ascii="Times New Roman" w:hAnsi="Times New Roman"/>
                <w:lang w:val="uk-UA"/>
              </w:rPr>
              <w:t>на території Долинської ТГ</w:t>
            </w:r>
          </w:p>
          <w:p w14:paraId="0AF13C5D" w14:textId="77777777" w:rsidR="00B84DF8" w:rsidRPr="003650A8" w:rsidRDefault="00B84DF8" w:rsidP="009E74DA">
            <w:pPr>
              <w:rPr>
                <w:rFonts w:ascii="Times New Roman" w:hAnsi="Times New Roman"/>
                <w:b/>
                <w:lang w:val="uk-UA"/>
              </w:rPr>
            </w:pPr>
            <w:r w:rsidRPr="003650A8">
              <w:rPr>
                <w:rFonts w:ascii="Times New Roman" w:hAnsi="Times New Roman"/>
                <w:lang w:val="uk-UA"/>
              </w:rPr>
              <w:t>на період 2025-2027 роки</w:t>
            </w:r>
          </w:p>
        </w:tc>
        <w:tc>
          <w:tcPr>
            <w:tcW w:w="1984" w:type="dxa"/>
          </w:tcPr>
          <w:p w14:paraId="63A5727B" w14:textId="77777777" w:rsidR="00B84DF8" w:rsidRPr="003650A8" w:rsidRDefault="00B84DF8" w:rsidP="009E74DA">
            <w:pPr>
              <w:rPr>
                <w:rFonts w:ascii="Times New Roman" w:hAnsi="Times New Roman"/>
                <w:lang w:val="uk-UA"/>
              </w:rPr>
            </w:pPr>
            <w:r w:rsidRPr="003650A8">
              <w:rPr>
                <w:rFonts w:ascii="Times New Roman" w:hAnsi="Times New Roman"/>
                <w:lang w:val="uk-UA"/>
              </w:rPr>
              <w:t>Оперативне та ефективне реагування по ліквідації надзвичайних ситуацій (пожеж).</w:t>
            </w:r>
          </w:p>
          <w:p w14:paraId="5D25C97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Мінімізація </w:t>
            </w:r>
            <w:r w:rsidRPr="003650A8">
              <w:rPr>
                <w:rFonts w:ascii="Times New Roman" w:hAnsi="Times New Roman"/>
                <w:lang w:val="uk-UA"/>
              </w:rPr>
              <w:lastRenderedPageBreak/>
              <w:t>негативних наслідків від надзвичайних ситуацій (пожеж)</w:t>
            </w:r>
          </w:p>
        </w:tc>
        <w:tc>
          <w:tcPr>
            <w:tcW w:w="1985" w:type="dxa"/>
          </w:tcPr>
          <w:p w14:paraId="0DAE28C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lastRenderedPageBreak/>
              <w:t>Показники визначені у програмі</w:t>
            </w:r>
          </w:p>
        </w:tc>
        <w:tc>
          <w:tcPr>
            <w:tcW w:w="1701" w:type="dxa"/>
          </w:tcPr>
          <w:p w14:paraId="6D5F38A0" w14:textId="77777777" w:rsidR="00B84DF8" w:rsidRPr="003650A8" w:rsidRDefault="00B84DF8" w:rsidP="009E74DA">
            <w:pPr>
              <w:rPr>
                <w:rFonts w:ascii="Times New Roman" w:hAnsi="Times New Roman"/>
                <w:lang w:val="uk-UA"/>
              </w:rPr>
            </w:pPr>
            <w:r w:rsidRPr="003650A8">
              <w:rPr>
                <w:rFonts w:ascii="Times New Roman" w:hAnsi="Times New Roman"/>
                <w:lang w:val="uk-UA"/>
              </w:rPr>
              <w:t>Дані 3 ДПРЗ ГУ ДСНС України в Івано– Франківській області</w:t>
            </w:r>
          </w:p>
        </w:tc>
        <w:tc>
          <w:tcPr>
            <w:tcW w:w="1559" w:type="dxa"/>
          </w:tcPr>
          <w:p w14:paraId="790C4643"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Долинська міська рада,</w:t>
            </w:r>
          </w:p>
          <w:p w14:paraId="66F06728"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 xml:space="preserve">відділ з питань надзвичайних ситуацій, цивільного </w:t>
            </w:r>
            <w:r w:rsidRPr="003650A8">
              <w:rPr>
                <w:rFonts w:ascii="Times New Roman" w:hAnsi="Times New Roman" w:cs="Times New Roman"/>
                <w:lang w:val="uk-UA"/>
              </w:rPr>
              <w:lastRenderedPageBreak/>
              <w:t>захисту, мобілізаційної роботи та реінтеграції ветеранів,</w:t>
            </w:r>
          </w:p>
          <w:p w14:paraId="2FB25C3F" w14:textId="77777777" w:rsidR="00B84DF8" w:rsidRPr="003650A8" w:rsidRDefault="00B84DF8" w:rsidP="009E74DA">
            <w:pPr>
              <w:rPr>
                <w:rFonts w:ascii="Times New Roman" w:hAnsi="Times New Roman"/>
                <w:lang w:val="uk-UA"/>
              </w:rPr>
            </w:pPr>
            <w:r w:rsidRPr="003650A8">
              <w:rPr>
                <w:rFonts w:ascii="Times New Roman" w:hAnsi="Times New Roman"/>
                <w:lang w:val="uk-UA"/>
              </w:rPr>
              <w:t>3 ДПРЗ ГУ ДСНС України в Івано – Франківській області</w:t>
            </w:r>
          </w:p>
        </w:tc>
        <w:tc>
          <w:tcPr>
            <w:tcW w:w="1417" w:type="dxa"/>
          </w:tcPr>
          <w:p w14:paraId="6889BA3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Місцевий бюджет.</w:t>
            </w:r>
          </w:p>
          <w:p w14:paraId="06BAE92B" w14:textId="77777777" w:rsidR="00B84DF8" w:rsidRPr="003650A8" w:rsidRDefault="00B84DF8" w:rsidP="009E74DA">
            <w:pPr>
              <w:rPr>
                <w:rFonts w:ascii="Times New Roman" w:hAnsi="Times New Roman"/>
                <w:lang w:val="uk-UA"/>
              </w:rPr>
            </w:pPr>
            <w:r w:rsidRPr="003650A8">
              <w:rPr>
                <w:rFonts w:ascii="Times New Roman" w:hAnsi="Times New Roman"/>
                <w:lang w:val="uk-UA"/>
              </w:rPr>
              <w:t>обласний бюджет</w:t>
            </w:r>
          </w:p>
          <w:p w14:paraId="4B8FC7C6"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5EFD6C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Міжнародні </w:t>
            </w:r>
            <w:r w:rsidRPr="003650A8">
              <w:rPr>
                <w:rFonts w:ascii="Times New Roman" w:hAnsi="Times New Roman"/>
                <w:lang w:val="uk-UA"/>
              </w:rPr>
              <w:lastRenderedPageBreak/>
              <w:t>організації, донори</w:t>
            </w:r>
          </w:p>
        </w:tc>
        <w:tc>
          <w:tcPr>
            <w:tcW w:w="1418" w:type="dxa"/>
          </w:tcPr>
          <w:p w14:paraId="3D0EDCE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Відсутність фінансу-вання на реалізацію заходів визначених у Програмі</w:t>
            </w:r>
          </w:p>
        </w:tc>
        <w:tc>
          <w:tcPr>
            <w:tcW w:w="992" w:type="dxa"/>
          </w:tcPr>
          <w:p w14:paraId="7E3CFFCD"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07F6DA9D" w14:textId="77777777" w:rsidTr="008743CD">
        <w:trPr>
          <w:trHeight w:val="1266"/>
        </w:trPr>
        <w:tc>
          <w:tcPr>
            <w:tcW w:w="2098" w:type="dxa"/>
          </w:tcPr>
          <w:p w14:paraId="5B80500C" w14:textId="77777777" w:rsidR="00B84DF8" w:rsidRPr="003650A8" w:rsidRDefault="00B84DF8" w:rsidP="009E74DA">
            <w:pPr>
              <w:rPr>
                <w:rFonts w:ascii="Times New Roman" w:hAnsi="Times New Roman"/>
                <w:lang w:val="uk-UA"/>
              </w:rPr>
            </w:pPr>
            <w:r w:rsidRPr="003650A8">
              <w:rPr>
                <w:rFonts w:ascii="Times New Roman" w:hAnsi="Times New Roman"/>
                <w:lang w:val="uk-UA"/>
              </w:rPr>
              <w:t>Б.2.3.2 створення системи протипожежної охорони та реагування на надзвичайні ситуації Долинської міської територіальної громади</w:t>
            </w:r>
          </w:p>
        </w:tc>
        <w:tc>
          <w:tcPr>
            <w:tcW w:w="2410" w:type="dxa"/>
          </w:tcPr>
          <w:p w14:paraId="648BCFE6"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1 підрозділ</w:t>
            </w:r>
          </w:p>
          <w:p w14:paraId="62B387D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місцевої пожежної охорони в населеному пункті громади </w:t>
            </w:r>
          </w:p>
          <w:p w14:paraId="1C6F226B" w14:textId="77777777" w:rsidR="00B84DF8" w:rsidRPr="003650A8" w:rsidRDefault="00B84DF8" w:rsidP="009E74DA">
            <w:pPr>
              <w:rPr>
                <w:rFonts w:ascii="Times New Roman" w:hAnsi="Times New Roman"/>
                <w:lang w:val="uk-UA"/>
              </w:rPr>
            </w:pPr>
          </w:p>
        </w:tc>
        <w:tc>
          <w:tcPr>
            <w:tcW w:w="1984" w:type="dxa"/>
          </w:tcPr>
          <w:p w14:paraId="6E881825"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протипожежного захисту населення та населених пунктів.</w:t>
            </w:r>
          </w:p>
          <w:p w14:paraId="761322E6" w14:textId="77777777" w:rsidR="00B84DF8" w:rsidRPr="003650A8" w:rsidRDefault="00B84DF8" w:rsidP="009E74DA">
            <w:pPr>
              <w:rPr>
                <w:rFonts w:ascii="Times New Roman" w:hAnsi="Times New Roman"/>
                <w:lang w:val="uk-UA"/>
              </w:rPr>
            </w:pPr>
            <w:r w:rsidRPr="003650A8">
              <w:rPr>
                <w:rFonts w:ascii="Times New Roman" w:hAnsi="Times New Roman"/>
                <w:lang w:val="uk-UA"/>
              </w:rPr>
              <w:t>Оперативне гасіння пожеж, запобігання травмування (загибелі) людей на них та зменшення матеріальних збитків</w:t>
            </w:r>
          </w:p>
        </w:tc>
        <w:tc>
          <w:tcPr>
            <w:tcW w:w="1985" w:type="dxa"/>
          </w:tcPr>
          <w:p w14:paraId="572EBB47"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виявлених та ліквідованих пожеж.</w:t>
            </w:r>
          </w:p>
        </w:tc>
        <w:tc>
          <w:tcPr>
            <w:tcW w:w="1701" w:type="dxa"/>
          </w:tcPr>
          <w:p w14:paraId="36D3780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Звіт про роботу</w:t>
            </w:r>
            <w:r w:rsidRPr="003650A8">
              <w:rPr>
                <w:rFonts w:ascii="Times New Roman" w:hAnsi="Times New Roman" w:cs="Times New Roman"/>
                <w:lang w:val="uk-UA"/>
              </w:rPr>
              <w:t xml:space="preserve"> відділу з питань надзвичайних ситуацій, цивільного захисту, мобілізаційної роботи та реінтеграції ветеранів</w:t>
            </w:r>
            <w:r w:rsidRPr="003650A8">
              <w:rPr>
                <w:rFonts w:ascii="Times New Roman" w:hAnsi="Times New Roman"/>
                <w:color w:val="000000" w:themeColor="text1"/>
                <w:lang w:val="uk-UA"/>
              </w:rPr>
              <w:t xml:space="preserve">   міської ради</w:t>
            </w:r>
          </w:p>
        </w:tc>
        <w:tc>
          <w:tcPr>
            <w:tcW w:w="1559" w:type="dxa"/>
          </w:tcPr>
          <w:p w14:paraId="69B040DD"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Долинська міська рада,</w:t>
            </w:r>
          </w:p>
          <w:p w14:paraId="29B55174"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відділ з питань надзвичайних ситуацій, цивільного захисту, мобілізаційної роботи та реінтеграції ветеранів,</w:t>
            </w:r>
          </w:p>
          <w:p w14:paraId="2C028996" w14:textId="77777777" w:rsidR="00B84DF8" w:rsidRPr="003650A8" w:rsidRDefault="00B84DF8" w:rsidP="009E74DA">
            <w:pPr>
              <w:rPr>
                <w:rFonts w:ascii="Times New Roman" w:hAnsi="Times New Roman"/>
                <w:lang w:val="uk-UA"/>
              </w:rPr>
            </w:pPr>
            <w:r w:rsidRPr="003650A8">
              <w:rPr>
                <w:rFonts w:ascii="Times New Roman" w:hAnsi="Times New Roman"/>
                <w:lang w:val="uk-UA"/>
              </w:rPr>
              <w:t>3 ДПРЗ ГУ ДСНС України в Івано – Франківській області</w:t>
            </w:r>
          </w:p>
        </w:tc>
        <w:tc>
          <w:tcPr>
            <w:tcW w:w="1417" w:type="dxa"/>
          </w:tcPr>
          <w:p w14:paraId="78650D0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57B238C2" w14:textId="77777777" w:rsidR="00B84DF8" w:rsidRPr="003650A8" w:rsidRDefault="00B84DF8" w:rsidP="009E74DA">
            <w:pPr>
              <w:rPr>
                <w:rFonts w:ascii="Times New Roman" w:hAnsi="Times New Roman"/>
                <w:lang w:val="uk-UA"/>
              </w:rPr>
            </w:pPr>
            <w:r w:rsidRPr="003650A8">
              <w:rPr>
                <w:rFonts w:ascii="Times New Roman" w:hAnsi="Times New Roman"/>
                <w:lang w:val="uk-UA"/>
              </w:rPr>
              <w:t>обласний бюджет,</w:t>
            </w:r>
          </w:p>
          <w:p w14:paraId="6B385BB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C2280BF"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02B20B83" w14:textId="18DEA4D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03705844"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bl>
    <w:p w14:paraId="242D5C18" w14:textId="77777777" w:rsidR="00B84DF8" w:rsidRPr="003650A8" w:rsidRDefault="00B84DF8" w:rsidP="009E74DA">
      <w:pPr>
        <w:spacing w:after="0" w:line="240" w:lineRule="auto"/>
        <w:jc w:val="both"/>
        <w:rPr>
          <w:rFonts w:ascii="Times New Roman" w:hAnsi="Times New Roman"/>
          <w:b/>
          <w:sz w:val="28"/>
          <w:szCs w:val="28"/>
        </w:rPr>
      </w:pPr>
    </w:p>
    <w:p w14:paraId="791DE7C8" w14:textId="77777777" w:rsidR="00B84DF8" w:rsidRPr="003650A8" w:rsidRDefault="00B84DF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Стратегічна ціль Б.3. Створення ефективної системи управління</w:t>
      </w:r>
    </w:p>
    <w:p w14:paraId="0B51EF07" w14:textId="276C3B3D" w:rsidR="00B84DF8" w:rsidRPr="003650A8" w:rsidRDefault="00574288" w:rsidP="009E74DA">
      <w:pPr>
        <w:widowControl w:val="0"/>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Б.3.1. Реалізація концепції розвитку е-урядування та впровадження смарт-технологій</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842"/>
        <w:gridCol w:w="1418"/>
        <w:gridCol w:w="1417"/>
        <w:gridCol w:w="1418"/>
        <w:gridCol w:w="992"/>
      </w:tblGrid>
      <w:tr w:rsidR="00B84DF8" w:rsidRPr="003650A8" w14:paraId="7A36ACC0" w14:textId="77777777" w:rsidTr="008743CD">
        <w:trPr>
          <w:trHeight w:val="274"/>
        </w:trPr>
        <w:tc>
          <w:tcPr>
            <w:tcW w:w="2098" w:type="dxa"/>
            <w:vAlign w:val="center"/>
          </w:tcPr>
          <w:p w14:paraId="614B8D5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2A7982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2893D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5FA33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A8E68B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(продукт)</w:t>
            </w:r>
          </w:p>
        </w:tc>
        <w:tc>
          <w:tcPr>
            <w:tcW w:w="1984" w:type="dxa"/>
            <w:vAlign w:val="center"/>
          </w:tcPr>
          <w:p w14:paraId="2454DFB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Ефект від</w:t>
            </w:r>
          </w:p>
          <w:p w14:paraId="671867F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E5A71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EC739E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(результат)</w:t>
            </w:r>
          </w:p>
        </w:tc>
        <w:tc>
          <w:tcPr>
            <w:tcW w:w="1985" w:type="dxa"/>
            <w:vAlign w:val="center"/>
          </w:tcPr>
          <w:p w14:paraId="1C0661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Показник оцінювання</w:t>
            </w:r>
          </w:p>
          <w:p w14:paraId="3BE9EA6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7D2FDF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lastRenderedPageBreak/>
              <w:t>діяльності</w:t>
            </w:r>
          </w:p>
        </w:tc>
        <w:tc>
          <w:tcPr>
            <w:tcW w:w="1842" w:type="dxa"/>
            <w:vAlign w:val="center"/>
          </w:tcPr>
          <w:p w14:paraId="1465A03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Джерело</w:t>
            </w:r>
          </w:p>
          <w:p w14:paraId="19BFE2E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171777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418" w:type="dxa"/>
            <w:vAlign w:val="center"/>
          </w:tcPr>
          <w:p w14:paraId="2901C4A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43E16CF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3A1E3212"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3373BD6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C23B730" w14:textId="77777777" w:rsidTr="008743CD">
        <w:trPr>
          <w:trHeight w:val="274"/>
        </w:trPr>
        <w:tc>
          <w:tcPr>
            <w:tcW w:w="2098" w:type="dxa"/>
          </w:tcPr>
          <w:p w14:paraId="1E8E3DC2" w14:textId="77777777" w:rsidR="00B84DF8" w:rsidRPr="003650A8" w:rsidRDefault="00B84DF8" w:rsidP="009E74DA">
            <w:pPr>
              <w:rPr>
                <w:rFonts w:ascii="Times New Roman" w:hAnsi="Times New Roman"/>
                <w:b/>
                <w:lang w:val="uk-UA"/>
              </w:rPr>
            </w:pPr>
            <w:r w:rsidRPr="003650A8">
              <w:rPr>
                <w:rFonts w:ascii="Times New Roman" w:eastAsia="Times New Roman" w:hAnsi="Times New Roman"/>
                <w:lang w:val="uk-UA"/>
              </w:rPr>
              <w:t>Б.3.1.1 створення електронних сервісів у громаді</w:t>
            </w:r>
          </w:p>
          <w:p w14:paraId="51E406A1" w14:textId="77777777" w:rsidR="00B84DF8" w:rsidRPr="003650A8" w:rsidRDefault="00B84DF8" w:rsidP="009E74DA">
            <w:pPr>
              <w:rPr>
                <w:rFonts w:ascii="Times New Roman" w:hAnsi="Times New Roman"/>
                <w:b/>
                <w:lang w:val="uk-UA"/>
              </w:rPr>
            </w:pPr>
          </w:p>
          <w:p w14:paraId="33DF2F72" w14:textId="77777777" w:rsidR="00B84DF8" w:rsidRPr="003650A8" w:rsidRDefault="00B84DF8" w:rsidP="009E74DA">
            <w:pPr>
              <w:rPr>
                <w:rFonts w:ascii="Times New Roman" w:hAnsi="Times New Roman"/>
                <w:b/>
                <w:lang w:val="uk-UA"/>
              </w:rPr>
            </w:pPr>
          </w:p>
        </w:tc>
        <w:tc>
          <w:tcPr>
            <w:tcW w:w="2410" w:type="dxa"/>
          </w:tcPr>
          <w:p w14:paraId="142C03E8" w14:textId="77777777" w:rsidR="00B84DF8" w:rsidRPr="003650A8" w:rsidRDefault="00B84DF8" w:rsidP="009E74DA">
            <w:pPr>
              <w:ind w:right="-108"/>
              <w:rPr>
                <w:rFonts w:ascii="Times New Roman" w:eastAsia="Times New Roman" w:hAnsi="Times New Roman"/>
                <w:lang w:val="uk-UA"/>
              </w:rPr>
            </w:pPr>
            <w:r w:rsidRPr="003650A8">
              <w:rPr>
                <w:rFonts w:ascii="Times New Roman" w:hAnsi="Times New Roman"/>
                <w:shd w:val="clear" w:color="auto" w:fill="FFFFFF"/>
                <w:lang w:val="uk-UA"/>
              </w:rPr>
              <w:t xml:space="preserve">Скорочено строки опрацювання звернень, </w:t>
            </w:r>
            <w:r w:rsidRPr="003650A8">
              <w:rPr>
                <w:rFonts w:ascii="Times New Roman" w:eastAsia="Times New Roman" w:hAnsi="Times New Roman"/>
                <w:lang w:val="uk-UA"/>
              </w:rPr>
              <w:t>використано інструменти е-демократії;</w:t>
            </w:r>
          </w:p>
          <w:p w14:paraId="779E8670" w14:textId="77777777" w:rsidR="00B84DF8" w:rsidRPr="003650A8" w:rsidRDefault="00B84DF8" w:rsidP="009E74DA">
            <w:pPr>
              <w:ind w:right="-108"/>
              <w:rPr>
                <w:rFonts w:ascii="Times New Roman" w:eastAsia="Times New Roman" w:hAnsi="Times New Roman"/>
                <w:lang w:val="uk-UA"/>
              </w:rPr>
            </w:pPr>
            <w:r w:rsidRPr="003650A8">
              <w:rPr>
                <w:rFonts w:ascii="Times New Roman" w:eastAsia="Times New Roman" w:hAnsi="Times New Roman"/>
                <w:lang w:val="uk-UA"/>
              </w:rPr>
              <w:t>впроваджено цифрові інструменти у соціальні сфери громади: освіта, медицина, безпека життєдіяльності тощо</w:t>
            </w:r>
          </w:p>
          <w:p w14:paraId="17986882" w14:textId="77777777" w:rsidR="00B84DF8" w:rsidRPr="003650A8" w:rsidRDefault="00B84DF8" w:rsidP="009E74DA">
            <w:pPr>
              <w:rPr>
                <w:rFonts w:ascii="Times New Roman" w:hAnsi="Times New Roman"/>
                <w:b/>
                <w:lang w:val="uk-UA"/>
              </w:rPr>
            </w:pPr>
          </w:p>
        </w:tc>
        <w:tc>
          <w:tcPr>
            <w:tcW w:w="1984" w:type="dxa"/>
          </w:tcPr>
          <w:p w14:paraId="4CEDF368" w14:textId="77777777" w:rsidR="00B84DF8" w:rsidRPr="003650A8" w:rsidRDefault="00B84DF8" w:rsidP="009E74DA">
            <w:pPr>
              <w:rPr>
                <w:rFonts w:ascii="Times New Roman" w:hAnsi="Times New Roman"/>
                <w:b/>
                <w:lang w:val="uk-UA"/>
              </w:rPr>
            </w:pPr>
            <w:r w:rsidRPr="003650A8">
              <w:rPr>
                <w:rFonts w:ascii="Times New Roman" w:hAnsi="Times New Roman"/>
                <w:lang w:val="uk-UA"/>
              </w:rPr>
              <w:t>Вирішення питань онлайн, не відвідуючи державних установ</w:t>
            </w:r>
          </w:p>
        </w:tc>
        <w:tc>
          <w:tcPr>
            <w:tcW w:w="1985" w:type="dxa"/>
          </w:tcPr>
          <w:p w14:paraId="5F9FAEC0"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довіри громадян до  місцевої влади</w:t>
            </w:r>
          </w:p>
        </w:tc>
        <w:tc>
          <w:tcPr>
            <w:tcW w:w="1842" w:type="dxa"/>
          </w:tcPr>
          <w:p w14:paraId="0BFFF104"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Управління «ЦНАП»  Долинської міської ради,звіт</w:t>
            </w:r>
          </w:p>
          <w:p w14:paraId="74CDE431"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інформаційних технологій управління технічного та інформаційного забезпечення</w:t>
            </w:r>
          </w:p>
        </w:tc>
        <w:tc>
          <w:tcPr>
            <w:tcW w:w="1418" w:type="dxa"/>
          </w:tcPr>
          <w:p w14:paraId="19B81F6B" w14:textId="77777777" w:rsidR="00B84DF8" w:rsidRPr="003650A8" w:rsidRDefault="00B84DF8" w:rsidP="009E74DA">
            <w:pPr>
              <w:ind w:right="-108"/>
              <w:rPr>
                <w:rFonts w:ascii="Times New Roman" w:hAnsi="Times New Roman"/>
                <w:lang w:val="uk-UA"/>
              </w:rPr>
            </w:pPr>
            <w:r w:rsidRPr="003650A8">
              <w:rPr>
                <w:rFonts w:ascii="Times New Roman" w:hAnsi="Times New Roman"/>
                <w:lang w:val="uk-UA"/>
              </w:rPr>
              <w:t>Відділ інформацій-них технологій управління технічного та інформацій-ного забезпечення</w:t>
            </w:r>
          </w:p>
        </w:tc>
        <w:tc>
          <w:tcPr>
            <w:tcW w:w="1417" w:type="dxa"/>
          </w:tcPr>
          <w:p w14:paraId="479A09D6"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B7838E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E2BA772"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7BC39CCC"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1A633CE4"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bl>
    <w:p w14:paraId="3137ADC4" w14:textId="77777777" w:rsidR="00B84DF8" w:rsidRPr="003650A8" w:rsidRDefault="00B84DF8" w:rsidP="009E74DA">
      <w:pPr>
        <w:spacing w:after="0" w:line="240" w:lineRule="auto"/>
        <w:jc w:val="both"/>
        <w:rPr>
          <w:rFonts w:ascii="Times New Roman" w:hAnsi="Times New Roman"/>
          <w:b/>
          <w:sz w:val="28"/>
          <w:szCs w:val="28"/>
        </w:rPr>
      </w:pPr>
    </w:p>
    <w:p w14:paraId="4011FF76" w14:textId="765343CF" w:rsidR="00B84DF8" w:rsidRPr="003650A8" w:rsidRDefault="00574288" w:rsidP="009E74DA">
      <w:pPr>
        <w:widowControl w:val="0"/>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 xml:space="preserve">на ціль </w:t>
      </w:r>
      <w:r w:rsidR="00A915E9">
        <w:rPr>
          <w:rFonts w:ascii="Times New Roman" w:hAnsi="Times New Roman"/>
          <w:b/>
          <w:sz w:val="28"/>
          <w:szCs w:val="28"/>
        </w:rPr>
        <w:t>Б</w:t>
      </w:r>
      <w:bookmarkStart w:id="112" w:name="_GoBack"/>
      <w:bookmarkEnd w:id="112"/>
      <w:r w:rsidR="00B84DF8" w:rsidRPr="003650A8">
        <w:rPr>
          <w:rFonts w:ascii="Times New Roman" w:hAnsi="Times New Roman"/>
          <w:b/>
          <w:sz w:val="28"/>
          <w:szCs w:val="28"/>
        </w:rPr>
        <w:t>.3.2. Розширення, удосконалення сервісів, послуг ЦНАП та покращення його матеріально – технічної бази</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842"/>
        <w:gridCol w:w="1418"/>
        <w:gridCol w:w="1417"/>
        <w:gridCol w:w="1418"/>
        <w:gridCol w:w="992"/>
      </w:tblGrid>
      <w:tr w:rsidR="00B84DF8" w:rsidRPr="003650A8" w14:paraId="78B1F4D4" w14:textId="77777777" w:rsidTr="008743CD">
        <w:trPr>
          <w:trHeight w:val="354"/>
        </w:trPr>
        <w:tc>
          <w:tcPr>
            <w:tcW w:w="2098" w:type="dxa"/>
            <w:vAlign w:val="center"/>
          </w:tcPr>
          <w:p w14:paraId="0D8221B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545541A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5C37B8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766D32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EBFEC6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03DC95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04D88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975C7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672962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64F6E8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F5488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918981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842" w:type="dxa"/>
            <w:vAlign w:val="center"/>
          </w:tcPr>
          <w:p w14:paraId="5F8FBB7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2818A46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467857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418" w:type="dxa"/>
            <w:vAlign w:val="center"/>
          </w:tcPr>
          <w:p w14:paraId="2277163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4D9C37D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D16F03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740B831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349A9F84" w14:textId="77777777" w:rsidTr="008743CD">
        <w:trPr>
          <w:trHeight w:val="354"/>
        </w:trPr>
        <w:tc>
          <w:tcPr>
            <w:tcW w:w="2098" w:type="dxa"/>
          </w:tcPr>
          <w:p w14:paraId="5E0A6E9C" w14:textId="77777777" w:rsidR="00B84DF8" w:rsidRPr="003650A8" w:rsidRDefault="00B84DF8" w:rsidP="009E74DA">
            <w:pPr>
              <w:rPr>
                <w:rFonts w:ascii="Times New Roman" w:hAnsi="Times New Roman"/>
                <w:b/>
                <w:lang w:val="uk-UA"/>
              </w:rPr>
            </w:pPr>
            <w:r w:rsidRPr="003650A8">
              <w:rPr>
                <w:rFonts w:ascii="Times New Roman" w:hAnsi="Times New Roman"/>
                <w:lang w:val="uk-UA"/>
              </w:rPr>
              <w:t>Б.3.2.1 оновлення програмного забезпечення ЦНАП</w:t>
            </w:r>
          </w:p>
        </w:tc>
        <w:tc>
          <w:tcPr>
            <w:tcW w:w="2410" w:type="dxa"/>
          </w:tcPr>
          <w:p w14:paraId="514251C7" w14:textId="77777777" w:rsidR="00B84DF8" w:rsidRPr="003650A8" w:rsidRDefault="00B84DF8" w:rsidP="009E74DA">
            <w:pPr>
              <w:rPr>
                <w:rFonts w:ascii="Times New Roman" w:hAnsi="Times New Roman"/>
                <w:b/>
                <w:lang w:val="uk-UA"/>
              </w:rPr>
            </w:pPr>
            <w:r w:rsidRPr="003650A8">
              <w:rPr>
                <w:rFonts w:ascii="Times New Roman" w:hAnsi="Times New Roman"/>
                <w:lang w:val="uk-UA"/>
              </w:rPr>
              <w:t>Автоматизовано ЦНАП та ВРМ</w:t>
            </w:r>
          </w:p>
        </w:tc>
        <w:tc>
          <w:tcPr>
            <w:tcW w:w="1984" w:type="dxa"/>
          </w:tcPr>
          <w:p w14:paraId="784829D6"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діджиталізації роботи ЦНАП та ВРМ</w:t>
            </w:r>
          </w:p>
        </w:tc>
        <w:tc>
          <w:tcPr>
            <w:tcW w:w="1985" w:type="dxa"/>
          </w:tcPr>
          <w:p w14:paraId="037A0230" w14:textId="77777777" w:rsidR="00B84DF8" w:rsidRPr="003650A8" w:rsidRDefault="00B84DF8" w:rsidP="009E74DA">
            <w:pPr>
              <w:rPr>
                <w:rFonts w:ascii="Times New Roman" w:hAnsi="Times New Roman"/>
                <w:b/>
                <w:lang w:val="uk-UA"/>
              </w:rPr>
            </w:pPr>
            <w:r w:rsidRPr="003650A8">
              <w:rPr>
                <w:rFonts w:ascii="Times New Roman" w:hAnsi="Times New Roman"/>
                <w:lang w:val="uk-UA"/>
              </w:rPr>
              <w:t>Нові функції програмного забезпечення</w:t>
            </w:r>
          </w:p>
        </w:tc>
        <w:tc>
          <w:tcPr>
            <w:tcW w:w="1842" w:type="dxa"/>
          </w:tcPr>
          <w:p w14:paraId="7AB2A042" w14:textId="77777777" w:rsidR="00B84DF8" w:rsidRPr="003650A8" w:rsidRDefault="00B84DF8" w:rsidP="009E74DA">
            <w:pPr>
              <w:rPr>
                <w:rFonts w:ascii="Times New Roman" w:hAnsi="Times New Roman"/>
                <w:b/>
                <w:lang w:val="uk-UA"/>
              </w:rPr>
            </w:pPr>
            <w:r w:rsidRPr="003650A8">
              <w:rPr>
                <w:rFonts w:ascii="Times New Roman" w:hAnsi="Times New Roman"/>
                <w:lang w:val="uk-UA"/>
              </w:rPr>
              <w:t>Звіти Управління «ЦНАП»  Долинської міської ради</w:t>
            </w:r>
          </w:p>
        </w:tc>
        <w:tc>
          <w:tcPr>
            <w:tcW w:w="1418" w:type="dxa"/>
          </w:tcPr>
          <w:p w14:paraId="31BB065A" w14:textId="77777777" w:rsidR="00B84DF8" w:rsidRPr="003650A8" w:rsidRDefault="00B84DF8" w:rsidP="009E74DA">
            <w:pPr>
              <w:rPr>
                <w:rFonts w:ascii="Times New Roman" w:hAnsi="Times New Roman"/>
                <w:b/>
                <w:lang w:val="uk-UA"/>
              </w:rPr>
            </w:pPr>
            <w:r w:rsidRPr="003650A8">
              <w:rPr>
                <w:rFonts w:ascii="Times New Roman" w:hAnsi="Times New Roman"/>
                <w:lang w:val="uk-UA"/>
              </w:rPr>
              <w:t>Управління «ЦНАП» Долинської міської ради, Відділ інформацій-них технологій управління технічного та інформа-ційного за-безпечення</w:t>
            </w:r>
          </w:p>
        </w:tc>
        <w:tc>
          <w:tcPr>
            <w:tcW w:w="1417" w:type="dxa"/>
          </w:tcPr>
          <w:p w14:paraId="6EEF86A1"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60CC9D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3A75687"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25AF5FC6"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53F9E387"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2503B17C" w14:textId="77777777" w:rsidTr="008743CD">
        <w:trPr>
          <w:trHeight w:val="354"/>
        </w:trPr>
        <w:tc>
          <w:tcPr>
            <w:tcW w:w="2098" w:type="dxa"/>
          </w:tcPr>
          <w:p w14:paraId="2AE64CE4" w14:textId="77777777" w:rsidR="00B84DF8" w:rsidRPr="003650A8" w:rsidRDefault="00B84DF8" w:rsidP="009E74DA">
            <w:pPr>
              <w:rPr>
                <w:rFonts w:ascii="Times New Roman" w:hAnsi="Times New Roman"/>
                <w:b/>
                <w:lang w:val="uk-UA"/>
              </w:rPr>
            </w:pPr>
            <w:r w:rsidRPr="003650A8">
              <w:rPr>
                <w:rFonts w:ascii="Times New Roman" w:hAnsi="Times New Roman"/>
                <w:lang w:val="uk-UA"/>
              </w:rPr>
              <w:t xml:space="preserve">Б.3.2.2 забезпечення </w:t>
            </w:r>
            <w:r w:rsidRPr="003650A8">
              <w:rPr>
                <w:rFonts w:ascii="Times New Roman" w:hAnsi="Times New Roman"/>
                <w:lang w:val="uk-UA"/>
              </w:rPr>
              <w:lastRenderedPageBreak/>
              <w:t>онлайн-консультацій щодо надання послуг</w:t>
            </w:r>
          </w:p>
        </w:tc>
        <w:tc>
          <w:tcPr>
            <w:tcW w:w="2410" w:type="dxa"/>
          </w:tcPr>
          <w:p w14:paraId="60209AAC"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Створено умови для дистанційного </w:t>
            </w:r>
            <w:r w:rsidRPr="003650A8">
              <w:rPr>
                <w:rFonts w:ascii="Times New Roman" w:hAnsi="Times New Roman"/>
                <w:lang w:val="uk-UA"/>
              </w:rPr>
              <w:lastRenderedPageBreak/>
              <w:t>обслуговування</w:t>
            </w:r>
          </w:p>
        </w:tc>
        <w:tc>
          <w:tcPr>
            <w:tcW w:w="1984" w:type="dxa"/>
          </w:tcPr>
          <w:p w14:paraId="5DDA9C23"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Покращення надання </w:t>
            </w:r>
            <w:r w:rsidRPr="003650A8">
              <w:rPr>
                <w:rFonts w:ascii="Times New Roman" w:hAnsi="Times New Roman"/>
                <w:lang w:val="uk-UA"/>
              </w:rPr>
              <w:lastRenderedPageBreak/>
              <w:t>адміністративних послуг в громаді</w:t>
            </w:r>
          </w:p>
        </w:tc>
        <w:tc>
          <w:tcPr>
            <w:tcW w:w="1985" w:type="dxa"/>
          </w:tcPr>
          <w:p w14:paraId="26A4DAE2"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Кількість наданих онлайн – </w:t>
            </w:r>
            <w:r w:rsidRPr="003650A8">
              <w:rPr>
                <w:rFonts w:ascii="Times New Roman" w:hAnsi="Times New Roman"/>
                <w:lang w:val="uk-UA"/>
              </w:rPr>
              <w:lastRenderedPageBreak/>
              <w:t>консультацій</w:t>
            </w:r>
          </w:p>
        </w:tc>
        <w:tc>
          <w:tcPr>
            <w:tcW w:w="1842" w:type="dxa"/>
          </w:tcPr>
          <w:p w14:paraId="1D6DE6B9"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Звіти Управління </w:t>
            </w:r>
            <w:r w:rsidRPr="003650A8">
              <w:rPr>
                <w:rFonts w:ascii="Times New Roman" w:hAnsi="Times New Roman"/>
                <w:lang w:val="uk-UA"/>
              </w:rPr>
              <w:lastRenderedPageBreak/>
              <w:t>«ЦНАП»  Долинської міської ради</w:t>
            </w:r>
          </w:p>
        </w:tc>
        <w:tc>
          <w:tcPr>
            <w:tcW w:w="1418" w:type="dxa"/>
          </w:tcPr>
          <w:p w14:paraId="1C38F9C9"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Управління «ЦНАП» </w:t>
            </w:r>
            <w:r w:rsidRPr="003650A8">
              <w:rPr>
                <w:rFonts w:ascii="Times New Roman" w:hAnsi="Times New Roman"/>
                <w:lang w:val="uk-UA"/>
              </w:rPr>
              <w:lastRenderedPageBreak/>
              <w:t>Долинської міської ради</w:t>
            </w:r>
          </w:p>
        </w:tc>
        <w:tc>
          <w:tcPr>
            <w:tcW w:w="1417" w:type="dxa"/>
          </w:tcPr>
          <w:p w14:paraId="50D35EC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Місцевий бюджет.</w:t>
            </w:r>
          </w:p>
          <w:p w14:paraId="57E89C9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Державний бюджет.</w:t>
            </w:r>
          </w:p>
          <w:p w14:paraId="11CC1697"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5D8B4824"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Відсутність фінансу-</w:t>
            </w:r>
            <w:r w:rsidRPr="003650A8">
              <w:rPr>
                <w:rFonts w:ascii="Times New Roman" w:hAnsi="Times New Roman"/>
                <w:lang w:val="uk-UA"/>
              </w:rPr>
              <w:lastRenderedPageBreak/>
              <w:t>вання на реалізацію даних заходів</w:t>
            </w:r>
          </w:p>
        </w:tc>
        <w:tc>
          <w:tcPr>
            <w:tcW w:w="992" w:type="dxa"/>
          </w:tcPr>
          <w:p w14:paraId="435B6A24"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 xml:space="preserve">2024- 2027 </w:t>
            </w:r>
            <w:r w:rsidRPr="003650A8">
              <w:rPr>
                <w:rFonts w:ascii="Times New Roman" w:hAnsi="Times New Roman"/>
                <w:lang w:val="uk-UA"/>
              </w:rPr>
              <w:lastRenderedPageBreak/>
              <w:t>роки</w:t>
            </w:r>
          </w:p>
        </w:tc>
      </w:tr>
      <w:tr w:rsidR="00B84DF8" w:rsidRPr="003650A8" w14:paraId="14FE5238" w14:textId="77777777" w:rsidTr="008743CD">
        <w:trPr>
          <w:trHeight w:val="354"/>
        </w:trPr>
        <w:tc>
          <w:tcPr>
            <w:tcW w:w="2098" w:type="dxa"/>
          </w:tcPr>
          <w:p w14:paraId="19BCA3B0" w14:textId="77777777" w:rsidR="00B84DF8" w:rsidRPr="003650A8" w:rsidRDefault="00B84DF8" w:rsidP="009E74DA">
            <w:pPr>
              <w:rPr>
                <w:rFonts w:ascii="Times New Roman" w:hAnsi="Times New Roman"/>
                <w:b/>
                <w:lang w:val="uk-UA"/>
              </w:rPr>
            </w:pPr>
            <w:r w:rsidRPr="003650A8">
              <w:rPr>
                <w:rFonts w:ascii="Times New Roman" w:hAnsi="Times New Roman"/>
                <w:lang w:val="uk-UA"/>
              </w:rPr>
              <w:lastRenderedPageBreak/>
              <w:t>Б.3.2.3 розширення  переліку надання адміністративних послуг</w:t>
            </w:r>
          </w:p>
        </w:tc>
        <w:tc>
          <w:tcPr>
            <w:tcW w:w="2410" w:type="dxa"/>
          </w:tcPr>
          <w:p w14:paraId="74E04EE8" w14:textId="77777777" w:rsidR="00B84DF8" w:rsidRPr="003650A8" w:rsidRDefault="00B84DF8" w:rsidP="009E74DA">
            <w:pPr>
              <w:rPr>
                <w:rFonts w:ascii="Times New Roman" w:hAnsi="Times New Roman"/>
                <w:lang w:val="uk-UA"/>
              </w:rPr>
            </w:pPr>
            <w:r w:rsidRPr="003650A8">
              <w:rPr>
                <w:rFonts w:ascii="Times New Roman" w:hAnsi="Times New Roman"/>
                <w:lang w:val="uk-UA"/>
              </w:rPr>
              <w:t>Максимальна кількість</w:t>
            </w:r>
          </w:p>
          <w:p w14:paraId="5C400E6B" w14:textId="77777777" w:rsidR="00B84DF8" w:rsidRPr="003650A8" w:rsidRDefault="00B84DF8" w:rsidP="009E74DA">
            <w:pPr>
              <w:rPr>
                <w:rFonts w:ascii="Times New Roman" w:hAnsi="Times New Roman"/>
                <w:lang w:val="uk-UA"/>
              </w:rPr>
            </w:pPr>
            <w:r w:rsidRPr="003650A8">
              <w:rPr>
                <w:rFonts w:ascii="Times New Roman" w:hAnsi="Times New Roman"/>
                <w:lang w:val="uk-UA"/>
              </w:rPr>
              <w:t>додаткових</w:t>
            </w:r>
          </w:p>
          <w:p w14:paraId="20760DB1" w14:textId="77777777" w:rsidR="00B84DF8" w:rsidRPr="003650A8" w:rsidRDefault="00B84DF8" w:rsidP="009E74DA">
            <w:pPr>
              <w:rPr>
                <w:rFonts w:ascii="Times New Roman" w:hAnsi="Times New Roman"/>
                <w:lang w:val="uk-UA"/>
              </w:rPr>
            </w:pPr>
            <w:r w:rsidRPr="003650A8">
              <w:rPr>
                <w:rFonts w:ascii="Times New Roman" w:hAnsi="Times New Roman"/>
                <w:lang w:val="uk-UA"/>
              </w:rPr>
              <w:t>адміністративних</w:t>
            </w:r>
          </w:p>
          <w:p w14:paraId="6BF80B93" w14:textId="77777777" w:rsidR="00B84DF8" w:rsidRPr="003650A8" w:rsidRDefault="00B84DF8" w:rsidP="009E74DA">
            <w:pPr>
              <w:rPr>
                <w:rFonts w:ascii="Times New Roman" w:hAnsi="Times New Roman"/>
                <w:b/>
                <w:lang w:val="uk-UA"/>
              </w:rPr>
            </w:pPr>
            <w:r w:rsidRPr="003650A8">
              <w:rPr>
                <w:rFonts w:ascii="Times New Roman" w:hAnsi="Times New Roman"/>
                <w:lang w:val="uk-UA"/>
              </w:rPr>
              <w:t>послуг</w:t>
            </w:r>
          </w:p>
        </w:tc>
        <w:tc>
          <w:tcPr>
            <w:tcW w:w="1984" w:type="dxa"/>
          </w:tcPr>
          <w:p w14:paraId="25E10329"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w:t>
            </w:r>
          </w:p>
          <w:p w14:paraId="44430001" w14:textId="77777777" w:rsidR="00B84DF8" w:rsidRPr="003650A8" w:rsidRDefault="00B84DF8" w:rsidP="009E74DA">
            <w:pPr>
              <w:rPr>
                <w:rFonts w:ascii="Times New Roman" w:hAnsi="Times New Roman"/>
                <w:lang w:val="uk-UA"/>
              </w:rPr>
            </w:pPr>
            <w:r w:rsidRPr="003650A8">
              <w:rPr>
                <w:rFonts w:ascii="Times New Roman" w:hAnsi="Times New Roman"/>
                <w:lang w:val="uk-UA"/>
              </w:rPr>
              <w:t>ефективного</w:t>
            </w:r>
          </w:p>
          <w:p w14:paraId="59640479" w14:textId="77777777" w:rsidR="00B84DF8" w:rsidRPr="003650A8" w:rsidRDefault="00B84DF8" w:rsidP="009E74DA">
            <w:pPr>
              <w:rPr>
                <w:rFonts w:ascii="Times New Roman" w:hAnsi="Times New Roman"/>
                <w:lang w:val="uk-UA"/>
              </w:rPr>
            </w:pPr>
            <w:r w:rsidRPr="003650A8">
              <w:rPr>
                <w:rFonts w:ascii="Times New Roman" w:hAnsi="Times New Roman"/>
                <w:lang w:val="uk-UA"/>
              </w:rPr>
              <w:t>комплексного</w:t>
            </w:r>
          </w:p>
          <w:p w14:paraId="6D0C7530" w14:textId="77777777" w:rsidR="00B84DF8" w:rsidRPr="003650A8" w:rsidRDefault="00B84DF8" w:rsidP="009E74DA">
            <w:pPr>
              <w:rPr>
                <w:rFonts w:ascii="Times New Roman" w:hAnsi="Times New Roman"/>
                <w:lang w:val="uk-UA"/>
              </w:rPr>
            </w:pPr>
            <w:r w:rsidRPr="003650A8">
              <w:rPr>
                <w:rFonts w:ascii="Times New Roman" w:hAnsi="Times New Roman"/>
                <w:lang w:val="uk-UA"/>
              </w:rPr>
              <w:t>обслуговування громадян та надання</w:t>
            </w:r>
          </w:p>
          <w:p w14:paraId="11F8AD79" w14:textId="77777777" w:rsidR="00B84DF8" w:rsidRPr="003650A8" w:rsidRDefault="00B84DF8" w:rsidP="009E74DA">
            <w:pPr>
              <w:rPr>
                <w:rFonts w:ascii="Times New Roman" w:hAnsi="Times New Roman"/>
                <w:b/>
                <w:lang w:val="uk-UA"/>
              </w:rPr>
            </w:pPr>
            <w:r w:rsidRPr="003650A8">
              <w:rPr>
                <w:rFonts w:ascii="Times New Roman" w:hAnsi="Times New Roman"/>
                <w:lang w:val="uk-UA"/>
              </w:rPr>
              <w:t>якісних послуг</w:t>
            </w:r>
          </w:p>
        </w:tc>
        <w:tc>
          <w:tcPr>
            <w:tcW w:w="1985" w:type="dxa"/>
          </w:tcPr>
          <w:p w14:paraId="0C23B85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w:t>
            </w:r>
          </w:p>
          <w:p w14:paraId="516318ED"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розглянутих</w:t>
            </w:r>
          </w:p>
          <w:p w14:paraId="61C00E98" w14:textId="77777777" w:rsidR="00B84DF8" w:rsidRPr="003650A8" w:rsidRDefault="00B84DF8" w:rsidP="009E74DA">
            <w:pPr>
              <w:rPr>
                <w:rFonts w:ascii="Times New Roman" w:hAnsi="Times New Roman"/>
                <w:lang w:val="uk-UA"/>
              </w:rPr>
            </w:pPr>
            <w:r w:rsidRPr="003650A8">
              <w:rPr>
                <w:rFonts w:ascii="Times New Roman" w:hAnsi="Times New Roman"/>
                <w:lang w:val="uk-UA"/>
              </w:rPr>
              <w:t>звернень.</w:t>
            </w:r>
          </w:p>
          <w:p w14:paraId="1FFCB68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Сума</w:t>
            </w:r>
          </w:p>
          <w:p w14:paraId="3CF36D07" w14:textId="77777777" w:rsidR="00B84DF8" w:rsidRPr="003650A8" w:rsidRDefault="00B84DF8" w:rsidP="009E74DA">
            <w:pPr>
              <w:rPr>
                <w:rFonts w:ascii="Times New Roman" w:hAnsi="Times New Roman"/>
                <w:lang w:val="uk-UA"/>
              </w:rPr>
            </w:pPr>
            <w:r w:rsidRPr="003650A8">
              <w:rPr>
                <w:rFonts w:ascii="Times New Roman" w:hAnsi="Times New Roman"/>
                <w:lang w:val="uk-UA"/>
              </w:rPr>
              <w:t>отриманих</w:t>
            </w:r>
          </w:p>
          <w:p w14:paraId="61AA756A"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надходжень до</w:t>
            </w:r>
          </w:p>
          <w:p w14:paraId="63675579" w14:textId="77777777" w:rsidR="00B84DF8" w:rsidRPr="003650A8" w:rsidRDefault="00B84DF8" w:rsidP="009E74DA">
            <w:pPr>
              <w:rPr>
                <w:rFonts w:ascii="Times New Roman" w:hAnsi="Times New Roman"/>
                <w:b/>
                <w:lang w:val="uk-UA"/>
              </w:rPr>
            </w:pPr>
            <w:r w:rsidRPr="003650A8">
              <w:rPr>
                <w:rFonts w:ascii="Times New Roman" w:hAnsi="Times New Roman"/>
                <w:lang w:val="uk-UA"/>
              </w:rPr>
              <w:t>бюджету ТГ</w:t>
            </w:r>
          </w:p>
        </w:tc>
        <w:tc>
          <w:tcPr>
            <w:tcW w:w="1842" w:type="dxa"/>
          </w:tcPr>
          <w:p w14:paraId="0E46E75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виконання</w:t>
            </w:r>
          </w:p>
          <w:p w14:paraId="51269D8C"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бюджету. </w:t>
            </w:r>
          </w:p>
          <w:p w14:paraId="5176D7A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w:t>
            </w:r>
          </w:p>
          <w:p w14:paraId="573B182C" w14:textId="77777777" w:rsidR="00B84DF8" w:rsidRPr="003650A8" w:rsidRDefault="00B84DF8" w:rsidP="009E74DA">
            <w:pPr>
              <w:rPr>
                <w:rFonts w:ascii="Times New Roman" w:hAnsi="Times New Roman"/>
                <w:b/>
                <w:lang w:val="uk-UA"/>
              </w:rPr>
            </w:pPr>
            <w:r w:rsidRPr="003650A8">
              <w:rPr>
                <w:rFonts w:ascii="Times New Roman" w:hAnsi="Times New Roman"/>
                <w:lang w:val="uk-UA"/>
              </w:rPr>
              <w:t>діяльність ЦНАП</w:t>
            </w:r>
          </w:p>
        </w:tc>
        <w:tc>
          <w:tcPr>
            <w:tcW w:w="1418" w:type="dxa"/>
          </w:tcPr>
          <w:p w14:paraId="111B4447" w14:textId="77777777" w:rsidR="00B84DF8" w:rsidRPr="003650A8" w:rsidRDefault="00B84DF8" w:rsidP="009E74DA">
            <w:pPr>
              <w:rPr>
                <w:rFonts w:ascii="Times New Roman" w:hAnsi="Times New Roman"/>
                <w:b/>
                <w:lang w:val="uk-UA"/>
              </w:rPr>
            </w:pPr>
            <w:r w:rsidRPr="003650A8">
              <w:rPr>
                <w:rFonts w:ascii="Times New Roman" w:hAnsi="Times New Roman"/>
                <w:lang w:val="uk-UA"/>
              </w:rPr>
              <w:t>Управління «ЦНАП» Долинської міської ради</w:t>
            </w:r>
          </w:p>
        </w:tc>
        <w:tc>
          <w:tcPr>
            <w:tcW w:w="1417" w:type="dxa"/>
          </w:tcPr>
          <w:p w14:paraId="5E1707AC"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Місцевий бюджет</w:t>
            </w:r>
          </w:p>
        </w:tc>
        <w:tc>
          <w:tcPr>
            <w:tcW w:w="1418" w:type="dxa"/>
          </w:tcPr>
          <w:p w14:paraId="348E2DF2" w14:textId="77777777" w:rsidR="00B84DF8" w:rsidRPr="003650A8" w:rsidRDefault="00B84DF8" w:rsidP="009E74DA">
            <w:pPr>
              <w:rPr>
                <w:rFonts w:ascii="Times New Roman" w:hAnsi="Times New Roman"/>
                <w:b/>
                <w:lang w:val="uk-UA"/>
              </w:rPr>
            </w:pPr>
            <w:r w:rsidRPr="003650A8">
              <w:rPr>
                <w:rFonts w:ascii="Times New Roman" w:hAnsi="Times New Roman"/>
                <w:lang w:val="uk-UA"/>
              </w:rPr>
              <w:t>-</w:t>
            </w:r>
          </w:p>
        </w:tc>
        <w:tc>
          <w:tcPr>
            <w:tcW w:w="992" w:type="dxa"/>
          </w:tcPr>
          <w:p w14:paraId="4D857C4C"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r w:rsidR="00B84DF8" w:rsidRPr="003650A8" w14:paraId="3A37F26D" w14:textId="77777777" w:rsidTr="008743CD">
        <w:trPr>
          <w:trHeight w:val="354"/>
        </w:trPr>
        <w:tc>
          <w:tcPr>
            <w:tcW w:w="2098" w:type="dxa"/>
          </w:tcPr>
          <w:p w14:paraId="7BA4E351" w14:textId="77777777" w:rsidR="00B84DF8" w:rsidRPr="003650A8" w:rsidRDefault="00B84DF8" w:rsidP="009E74DA">
            <w:pPr>
              <w:rPr>
                <w:rFonts w:ascii="Times New Roman" w:hAnsi="Times New Roman"/>
                <w:b/>
                <w:lang w:val="uk-UA"/>
              </w:rPr>
            </w:pPr>
            <w:r w:rsidRPr="003650A8">
              <w:rPr>
                <w:rFonts w:ascii="Times New Roman" w:hAnsi="Times New Roman"/>
                <w:lang w:val="uk-UA"/>
              </w:rPr>
              <w:t>Б.3.2.4 модернізація ЦНАП з комфортними умовами для обслуговування суб’єктів звернень та належними умовами для роботи працівників</w:t>
            </w:r>
          </w:p>
        </w:tc>
        <w:tc>
          <w:tcPr>
            <w:tcW w:w="2410" w:type="dxa"/>
          </w:tcPr>
          <w:p w14:paraId="7FB1845F"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Проведено ремонт приміщення ЦНАПУ – модернізовано ЦНАП у Дія Центр</w:t>
            </w:r>
          </w:p>
        </w:tc>
        <w:tc>
          <w:tcPr>
            <w:tcW w:w="1984" w:type="dxa"/>
          </w:tcPr>
          <w:p w14:paraId="58302AB8"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Підвищення рівня ефективності обслуговування в центрі надання адмінпослуг</w:t>
            </w:r>
          </w:p>
        </w:tc>
        <w:tc>
          <w:tcPr>
            <w:tcW w:w="1985" w:type="dxa"/>
          </w:tcPr>
          <w:p w14:paraId="4AE3B893" w14:textId="77777777" w:rsidR="00B84DF8" w:rsidRPr="003650A8" w:rsidRDefault="00B84DF8" w:rsidP="009E74DA">
            <w:pPr>
              <w:rPr>
                <w:rFonts w:ascii="Times New Roman" w:hAnsi="Times New Roman"/>
                <w:b/>
                <w:lang w:val="uk-UA"/>
              </w:rPr>
            </w:pPr>
            <w:r w:rsidRPr="003650A8">
              <w:rPr>
                <w:rFonts w:ascii="Times New Roman" w:hAnsi="Times New Roman"/>
                <w:lang w:val="uk-UA"/>
              </w:rPr>
              <w:t>Рівень задовлення мешканців від отриманих послуг ЦНАП</w:t>
            </w:r>
          </w:p>
        </w:tc>
        <w:tc>
          <w:tcPr>
            <w:tcW w:w="1842" w:type="dxa"/>
          </w:tcPr>
          <w:p w14:paraId="1D2CB02D" w14:textId="77777777" w:rsidR="00B84DF8" w:rsidRPr="003650A8" w:rsidRDefault="00B84DF8" w:rsidP="009E74DA">
            <w:pPr>
              <w:pStyle w:val="1"/>
              <w:shd w:val="clear" w:color="auto" w:fill="FFFFFF"/>
              <w:spacing w:before="0"/>
              <w:textAlignment w:val="baseline"/>
              <w:outlineLvl w:val="0"/>
              <w:rPr>
                <w:rFonts w:ascii="Times New Roman" w:hAnsi="Times New Roman" w:cs="Times New Roman"/>
                <w:b/>
                <w:bCs/>
                <w:color w:val="auto"/>
                <w:spacing w:val="8"/>
                <w:sz w:val="22"/>
                <w:szCs w:val="22"/>
                <w:lang w:val="uk-UA"/>
              </w:rPr>
            </w:pPr>
            <w:r w:rsidRPr="003650A8">
              <w:rPr>
                <w:rFonts w:ascii="Times New Roman" w:eastAsiaTheme="minorHAnsi" w:hAnsi="Times New Roman" w:cs="Times New Roman"/>
                <w:color w:val="auto"/>
                <w:sz w:val="22"/>
                <w:szCs w:val="22"/>
                <w:lang w:val="uk-UA"/>
              </w:rPr>
              <w:t xml:space="preserve">Моніторинг якості надання адміністративних послуг, </w:t>
            </w:r>
            <w:r w:rsidRPr="003650A8">
              <w:rPr>
                <w:rFonts w:ascii="Times New Roman" w:hAnsi="Times New Roman" w:cs="Times New Roman"/>
                <w:color w:val="auto"/>
                <w:spacing w:val="8"/>
                <w:sz w:val="22"/>
                <w:szCs w:val="22"/>
                <w:lang w:val="uk-UA"/>
              </w:rPr>
              <w:t>оцінки якості адмінпослуг</w:t>
            </w:r>
          </w:p>
          <w:p w14:paraId="566F80D8" w14:textId="77777777" w:rsidR="00B84DF8" w:rsidRPr="003650A8" w:rsidRDefault="00B84DF8" w:rsidP="009E74DA">
            <w:pPr>
              <w:pStyle w:val="1"/>
              <w:shd w:val="clear" w:color="auto" w:fill="FFFFFF"/>
              <w:spacing w:before="0"/>
              <w:textAlignment w:val="baseline"/>
              <w:outlineLvl w:val="0"/>
              <w:rPr>
                <w:b/>
                <w:bCs/>
                <w:spacing w:val="8"/>
                <w:sz w:val="22"/>
                <w:szCs w:val="22"/>
                <w:lang w:val="uk-UA"/>
              </w:rPr>
            </w:pPr>
            <w:r w:rsidRPr="003650A8">
              <w:rPr>
                <w:rFonts w:ascii="Times New Roman" w:hAnsi="Times New Roman" w:cs="Times New Roman"/>
                <w:color w:val="auto"/>
                <w:spacing w:val="8"/>
                <w:sz w:val="22"/>
                <w:szCs w:val="22"/>
                <w:lang w:val="uk-UA"/>
              </w:rPr>
              <w:t>(задоволеності громадян</w:t>
            </w:r>
            <w:r w:rsidRPr="003650A8">
              <w:rPr>
                <w:spacing w:val="8"/>
                <w:sz w:val="22"/>
                <w:szCs w:val="22"/>
                <w:lang w:val="uk-UA"/>
              </w:rPr>
              <w:t>)</w:t>
            </w:r>
          </w:p>
          <w:p w14:paraId="0EAEB7C9" w14:textId="77777777" w:rsidR="00B84DF8" w:rsidRPr="003650A8" w:rsidRDefault="00B84DF8" w:rsidP="009E74DA">
            <w:pPr>
              <w:rPr>
                <w:rFonts w:ascii="Times New Roman" w:hAnsi="Times New Roman"/>
                <w:b/>
                <w:lang w:val="uk-UA"/>
              </w:rPr>
            </w:pPr>
          </w:p>
        </w:tc>
        <w:tc>
          <w:tcPr>
            <w:tcW w:w="1418" w:type="dxa"/>
          </w:tcPr>
          <w:p w14:paraId="5FCD6146" w14:textId="77777777" w:rsidR="00B84DF8" w:rsidRPr="003650A8" w:rsidRDefault="00B84DF8" w:rsidP="009E74DA">
            <w:pPr>
              <w:rPr>
                <w:rFonts w:ascii="Times New Roman" w:hAnsi="Times New Roman"/>
                <w:b/>
                <w:lang w:val="uk-UA"/>
              </w:rPr>
            </w:pPr>
            <w:r w:rsidRPr="003650A8">
              <w:rPr>
                <w:rFonts w:ascii="Times New Roman" w:hAnsi="Times New Roman"/>
                <w:lang w:val="uk-UA"/>
              </w:rPr>
              <w:t>Управління «ЦНАП» Долинської міської ради, управління житлово- комуналь-ного господ-дарства</w:t>
            </w:r>
          </w:p>
        </w:tc>
        <w:tc>
          <w:tcPr>
            <w:tcW w:w="1417" w:type="dxa"/>
          </w:tcPr>
          <w:p w14:paraId="6519B0A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259B5BBA"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41AAC9C" w14:textId="77777777" w:rsidR="00B84DF8" w:rsidRPr="003650A8" w:rsidRDefault="00B84DF8" w:rsidP="009E74DA">
            <w:pPr>
              <w:rPr>
                <w:rFonts w:ascii="Times New Roman" w:hAnsi="Times New Roman"/>
                <w:b/>
                <w:lang w:val="uk-UA"/>
              </w:rPr>
            </w:pPr>
            <w:r w:rsidRPr="003650A8">
              <w:rPr>
                <w:rFonts w:ascii="Times New Roman" w:hAnsi="Times New Roman"/>
                <w:lang w:val="uk-UA"/>
              </w:rPr>
              <w:t>Міжнародні організації, донори</w:t>
            </w:r>
          </w:p>
        </w:tc>
        <w:tc>
          <w:tcPr>
            <w:tcW w:w="1418" w:type="dxa"/>
          </w:tcPr>
          <w:p w14:paraId="1E5CC5CC" w14:textId="77777777" w:rsidR="00B84DF8" w:rsidRPr="003650A8" w:rsidRDefault="00B84DF8" w:rsidP="009E74DA">
            <w:pPr>
              <w:rPr>
                <w:rFonts w:ascii="Times New Roman" w:hAnsi="Times New Roman"/>
                <w:b/>
                <w:lang w:val="uk-UA"/>
              </w:rPr>
            </w:pPr>
            <w:r w:rsidRPr="003650A8">
              <w:rPr>
                <w:rFonts w:ascii="Times New Roman" w:hAnsi="Times New Roman"/>
                <w:lang w:val="uk-UA"/>
              </w:rPr>
              <w:t>Відсутність фінансу-вання на реалізацію даних заходів</w:t>
            </w:r>
          </w:p>
        </w:tc>
        <w:tc>
          <w:tcPr>
            <w:tcW w:w="992" w:type="dxa"/>
          </w:tcPr>
          <w:p w14:paraId="681CF6E1" w14:textId="77777777" w:rsidR="00B84DF8" w:rsidRPr="003650A8" w:rsidRDefault="00B84DF8" w:rsidP="009E74DA">
            <w:pPr>
              <w:rPr>
                <w:rFonts w:ascii="Times New Roman" w:hAnsi="Times New Roman"/>
                <w:b/>
                <w:lang w:val="uk-UA"/>
              </w:rPr>
            </w:pPr>
            <w:r w:rsidRPr="003650A8">
              <w:rPr>
                <w:rFonts w:ascii="Times New Roman" w:hAnsi="Times New Roman"/>
                <w:lang w:val="uk-UA"/>
              </w:rPr>
              <w:t>2024- 2027 роки</w:t>
            </w:r>
          </w:p>
        </w:tc>
      </w:tr>
    </w:tbl>
    <w:p w14:paraId="0F5C0D87" w14:textId="77777777" w:rsidR="00B84DF8" w:rsidRPr="003650A8" w:rsidRDefault="00B84DF8" w:rsidP="009E74DA">
      <w:pPr>
        <w:widowControl w:val="0"/>
        <w:spacing w:after="0" w:line="240" w:lineRule="auto"/>
        <w:jc w:val="both"/>
        <w:rPr>
          <w:rFonts w:ascii="Times New Roman" w:hAnsi="Times New Roman"/>
          <w:b/>
          <w:sz w:val="28"/>
          <w:szCs w:val="28"/>
        </w:rPr>
      </w:pPr>
    </w:p>
    <w:p w14:paraId="597FA3EC" w14:textId="41934A21" w:rsidR="00B84DF8" w:rsidRPr="003650A8" w:rsidRDefault="00574288" w:rsidP="009E74DA">
      <w:pPr>
        <w:widowControl w:val="0"/>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Б.3.3.</w:t>
      </w:r>
      <w:r w:rsidR="00B84DF8" w:rsidRPr="003650A8">
        <w:t xml:space="preserve"> </w:t>
      </w:r>
      <w:r w:rsidR="00B84DF8" w:rsidRPr="003650A8">
        <w:rPr>
          <w:rFonts w:ascii="Times New Roman" w:hAnsi="Times New Roman"/>
          <w:b/>
          <w:sz w:val="28"/>
          <w:szCs w:val="28"/>
        </w:rPr>
        <w:t>Забезпечення належного рівня кваліфікації та надання послуг працівниками</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701"/>
        <w:gridCol w:w="1559"/>
        <w:gridCol w:w="1417"/>
        <w:gridCol w:w="1418"/>
        <w:gridCol w:w="992"/>
      </w:tblGrid>
      <w:tr w:rsidR="00B84DF8" w:rsidRPr="003650A8" w14:paraId="24CE2B8A" w14:textId="77777777" w:rsidTr="008743CD">
        <w:trPr>
          <w:trHeight w:val="354"/>
        </w:trPr>
        <w:tc>
          <w:tcPr>
            <w:tcW w:w="2098" w:type="dxa"/>
            <w:vAlign w:val="center"/>
          </w:tcPr>
          <w:p w14:paraId="10C0713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1C36A8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0DB5F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AEA339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5C92BA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119B785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46536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9D8F3F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313010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6B1B1D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A5798F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D92FDA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6B1936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15AEEF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88F41F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0AE37E3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546D249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A21D2A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992" w:type="dxa"/>
            <w:vAlign w:val="center"/>
          </w:tcPr>
          <w:p w14:paraId="7E9B3F0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75C5E716" w14:textId="77777777" w:rsidTr="008743CD">
        <w:trPr>
          <w:trHeight w:val="567"/>
        </w:trPr>
        <w:tc>
          <w:tcPr>
            <w:tcW w:w="2098" w:type="dxa"/>
          </w:tcPr>
          <w:p w14:paraId="14691CE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Б.3.3.1 проведення навчань задля підвищення кваліфікації посадових осіб виконавчих органів ради</w:t>
            </w:r>
          </w:p>
        </w:tc>
        <w:tc>
          <w:tcPr>
            <w:tcW w:w="2410" w:type="dxa"/>
          </w:tcPr>
          <w:p w14:paraId="1F87C176"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щорічних навчань серед посадових осіб виконавчих органів влади (не менше 25 на рік)</w:t>
            </w:r>
          </w:p>
        </w:tc>
        <w:tc>
          <w:tcPr>
            <w:tcW w:w="1984" w:type="dxa"/>
          </w:tcPr>
          <w:p w14:paraId="36158E0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Забезпечення належного рівня кваліфікації та надання послуг працівникам</w:t>
            </w:r>
          </w:p>
        </w:tc>
        <w:tc>
          <w:tcPr>
            <w:tcW w:w="1985" w:type="dxa"/>
          </w:tcPr>
          <w:p w14:paraId="73F68B4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отриманих сертифікатів про підвищення кваліфікації</w:t>
            </w:r>
          </w:p>
        </w:tc>
        <w:tc>
          <w:tcPr>
            <w:tcW w:w="1701" w:type="dxa"/>
          </w:tcPr>
          <w:p w14:paraId="544A938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Офіційні дані виконавчого комітету Долинської міської ради</w:t>
            </w:r>
          </w:p>
        </w:tc>
        <w:tc>
          <w:tcPr>
            <w:tcW w:w="1559" w:type="dxa"/>
          </w:tcPr>
          <w:p w14:paraId="4C0AE023"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правового і кадрового забезпечення</w:t>
            </w:r>
          </w:p>
          <w:p w14:paraId="584571B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 Долинської міської ради</w:t>
            </w:r>
          </w:p>
        </w:tc>
        <w:tc>
          <w:tcPr>
            <w:tcW w:w="1417" w:type="dxa"/>
          </w:tcPr>
          <w:p w14:paraId="7B291D0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734B6650" w14:textId="77777777" w:rsidR="00B84DF8" w:rsidRPr="003650A8" w:rsidRDefault="00B84DF8" w:rsidP="009E74DA">
            <w:pPr>
              <w:rPr>
                <w:rFonts w:ascii="Times New Roman" w:hAnsi="Times New Roman"/>
                <w:color w:val="000000" w:themeColor="text1"/>
                <w:lang w:val="uk-UA"/>
              </w:rPr>
            </w:pPr>
          </w:p>
          <w:p w14:paraId="2EA10413" w14:textId="77777777" w:rsidR="00B84DF8" w:rsidRPr="003650A8" w:rsidRDefault="00B84DF8" w:rsidP="009E74DA">
            <w:pPr>
              <w:rPr>
                <w:rFonts w:ascii="Times New Roman" w:hAnsi="Times New Roman"/>
                <w:color w:val="000000" w:themeColor="text1"/>
                <w:lang w:val="uk-UA"/>
              </w:rPr>
            </w:pPr>
          </w:p>
          <w:p w14:paraId="72260DDD" w14:textId="77777777" w:rsidR="00B84DF8" w:rsidRPr="003650A8" w:rsidRDefault="00B84DF8" w:rsidP="009E74DA">
            <w:pPr>
              <w:rPr>
                <w:rFonts w:ascii="Times New Roman" w:hAnsi="Times New Roman"/>
                <w:color w:val="000000" w:themeColor="text1"/>
                <w:lang w:val="uk-UA"/>
              </w:rPr>
            </w:pPr>
          </w:p>
          <w:p w14:paraId="38EEC3A2" w14:textId="77777777" w:rsidR="00B84DF8" w:rsidRPr="003650A8" w:rsidRDefault="00B84DF8" w:rsidP="009E74DA">
            <w:pPr>
              <w:rPr>
                <w:rFonts w:ascii="Times New Roman" w:hAnsi="Times New Roman"/>
                <w:color w:val="000000" w:themeColor="text1"/>
                <w:lang w:val="uk-UA"/>
              </w:rPr>
            </w:pPr>
          </w:p>
        </w:tc>
        <w:tc>
          <w:tcPr>
            <w:tcW w:w="1418" w:type="dxa"/>
          </w:tcPr>
          <w:p w14:paraId="3AD3EA8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6ED829B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bl>
    <w:p w14:paraId="443F3672" w14:textId="77777777" w:rsidR="00B84DF8" w:rsidRPr="003650A8" w:rsidRDefault="00B84DF8" w:rsidP="009E74DA">
      <w:pPr>
        <w:spacing w:after="0" w:line="240" w:lineRule="auto"/>
        <w:jc w:val="both"/>
        <w:rPr>
          <w:rFonts w:ascii="Times New Roman" w:hAnsi="Times New Roman"/>
          <w:b/>
          <w:sz w:val="28"/>
          <w:szCs w:val="28"/>
        </w:rPr>
      </w:pPr>
    </w:p>
    <w:p w14:paraId="48188C34" w14:textId="77777777" w:rsidR="00B84DF8" w:rsidRPr="003650A8" w:rsidRDefault="00B84DF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Стратегічна ціль Б.3.4. Підвищення ролі громадськості та активної молоді у житті громади</w:t>
      </w:r>
    </w:p>
    <w:tbl>
      <w:tblPr>
        <w:tblStyle w:val="a4"/>
        <w:tblW w:w="15564" w:type="dxa"/>
        <w:tblInd w:w="-5" w:type="dxa"/>
        <w:tblLayout w:type="fixed"/>
        <w:tblLook w:val="04A0" w:firstRow="1" w:lastRow="0" w:firstColumn="1" w:lastColumn="0" w:noHBand="0" w:noVBand="1"/>
      </w:tblPr>
      <w:tblGrid>
        <w:gridCol w:w="2098"/>
        <w:gridCol w:w="2410"/>
        <w:gridCol w:w="1984"/>
        <w:gridCol w:w="1985"/>
        <w:gridCol w:w="1701"/>
        <w:gridCol w:w="1701"/>
        <w:gridCol w:w="1417"/>
        <w:gridCol w:w="1276"/>
        <w:gridCol w:w="992"/>
      </w:tblGrid>
      <w:tr w:rsidR="00B84DF8" w:rsidRPr="003650A8" w14:paraId="57AFE093" w14:textId="77777777" w:rsidTr="008743CD">
        <w:trPr>
          <w:trHeight w:val="354"/>
        </w:trPr>
        <w:tc>
          <w:tcPr>
            <w:tcW w:w="2098" w:type="dxa"/>
            <w:vAlign w:val="center"/>
          </w:tcPr>
          <w:p w14:paraId="70C78A1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3209A7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769631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10BE0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FAF376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1FEC71A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CD0352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A95240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69476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38A2BC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61FF41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2E4608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701" w:type="dxa"/>
            <w:vAlign w:val="center"/>
          </w:tcPr>
          <w:p w14:paraId="2E575DF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8BD183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9579C8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711C9BA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18BD00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276" w:type="dxa"/>
            <w:vAlign w:val="center"/>
          </w:tcPr>
          <w:p w14:paraId="1BB944B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992" w:type="dxa"/>
            <w:vAlign w:val="center"/>
          </w:tcPr>
          <w:p w14:paraId="2D8EBB3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968CDC9" w14:textId="77777777" w:rsidTr="008743CD">
        <w:trPr>
          <w:trHeight w:val="354"/>
        </w:trPr>
        <w:tc>
          <w:tcPr>
            <w:tcW w:w="2098" w:type="dxa"/>
          </w:tcPr>
          <w:p w14:paraId="114753D4"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Б.3.4.1 проходження практики й стажування студентів ВНЗ у структурах міської ради</w:t>
            </w:r>
          </w:p>
        </w:tc>
        <w:tc>
          <w:tcPr>
            <w:tcW w:w="2410" w:type="dxa"/>
          </w:tcPr>
          <w:p w14:paraId="7867991F" w14:textId="77777777" w:rsidR="00B84DF8" w:rsidRPr="003650A8" w:rsidRDefault="00B84DF8" w:rsidP="009E74DA">
            <w:pPr>
              <w:rPr>
                <w:rFonts w:ascii="Times New Roman" w:hAnsi="Times New Roman"/>
                <w:b/>
                <w:lang w:val="uk-UA"/>
              </w:rPr>
            </w:pPr>
            <w:r w:rsidRPr="003650A8">
              <w:rPr>
                <w:rFonts w:ascii="Times New Roman" w:hAnsi="Times New Roman"/>
                <w:lang w:val="uk-UA"/>
              </w:rPr>
              <w:t>Пройдено практику студентами ВНЗ у міській раді. Не менше 4-х протягом року</w:t>
            </w:r>
          </w:p>
        </w:tc>
        <w:tc>
          <w:tcPr>
            <w:tcW w:w="1984" w:type="dxa"/>
          </w:tcPr>
          <w:p w14:paraId="396A2170"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Оволодіння студентами сучасними методами, формами організації праці в галузі їх майбутньої професії</w:t>
            </w:r>
          </w:p>
        </w:tc>
        <w:tc>
          <w:tcPr>
            <w:tcW w:w="1985" w:type="dxa"/>
          </w:tcPr>
          <w:p w14:paraId="3791A42C"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Кількість відгуків керівників практики.</w:t>
            </w:r>
          </w:p>
        </w:tc>
        <w:tc>
          <w:tcPr>
            <w:tcW w:w="1701" w:type="dxa"/>
          </w:tcPr>
          <w:p w14:paraId="695407B2" w14:textId="77777777" w:rsidR="00B84DF8" w:rsidRPr="003650A8" w:rsidRDefault="00B84DF8" w:rsidP="009E74DA">
            <w:pPr>
              <w:rPr>
                <w:rFonts w:ascii="Times New Roman" w:hAnsi="Times New Roman"/>
                <w:b/>
                <w:lang w:val="uk-UA"/>
              </w:rPr>
            </w:pPr>
            <w:r w:rsidRPr="003650A8">
              <w:rPr>
                <w:rFonts w:ascii="Times New Roman" w:hAnsi="Times New Roman"/>
                <w:lang w:val="uk-UA"/>
              </w:rPr>
              <w:t>Офіційні дані виконавчого комітету Долинської міської ради</w:t>
            </w:r>
          </w:p>
        </w:tc>
        <w:tc>
          <w:tcPr>
            <w:tcW w:w="1701" w:type="dxa"/>
          </w:tcPr>
          <w:p w14:paraId="57B81E17"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правового і кадрового забезпечення</w:t>
            </w:r>
          </w:p>
          <w:p w14:paraId="4D673DCF"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 xml:space="preserve"> Долинської міської ради</w:t>
            </w:r>
          </w:p>
        </w:tc>
        <w:tc>
          <w:tcPr>
            <w:tcW w:w="1417" w:type="dxa"/>
          </w:tcPr>
          <w:p w14:paraId="0CBB05CB"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Не потребує фінансу-вання</w:t>
            </w:r>
          </w:p>
        </w:tc>
        <w:tc>
          <w:tcPr>
            <w:tcW w:w="1276" w:type="dxa"/>
          </w:tcPr>
          <w:p w14:paraId="7DD9FD2E"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w:t>
            </w:r>
          </w:p>
        </w:tc>
        <w:tc>
          <w:tcPr>
            <w:tcW w:w="992" w:type="dxa"/>
          </w:tcPr>
          <w:p w14:paraId="2ED2D602"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2024- 2027 роки</w:t>
            </w:r>
          </w:p>
        </w:tc>
      </w:tr>
      <w:tr w:rsidR="00B84DF8" w:rsidRPr="003650A8" w14:paraId="34102034" w14:textId="77777777" w:rsidTr="008743CD">
        <w:trPr>
          <w:trHeight w:val="274"/>
        </w:trPr>
        <w:tc>
          <w:tcPr>
            <w:tcW w:w="2098" w:type="dxa"/>
          </w:tcPr>
          <w:p w14:paraId="74AB87A9"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lang w:val="uk-UA"/>
              </w:rPr>
              <w:t>Б.3.4.2 співпраця з молоддю і громадськими організаціями, забезпечення ефективної роботи молодіжної ради</w:t>
            </w:r>
          </w:p>
        </w:tc>
        <w:tc>
          <w:tcPr>
            <w:tcW w:w="2410" w:type="dxa"/>
          </w:tcPr>
          <w:p w14:paraId="738050F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Щомісячні засідання Молодіжної ради Долини та щоквартальні зустрічі із молоддю та громадськими організаціями протягом року</w:t>
            </w:r>
          </w:p>
        </w:tc>
        <w:tc>
          <w:tcPr>
            <w:tcW w:w="1984" w:type="dxa"/>
          </w:tcPr>
          <w:p w14:paraId="1CAEBCD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Формування сталого розвитку по роботі із молоддю та громадськими організаціями</w:t>
            </w:r>
          </w:p>
        </w:tc>
        <w:tc>
          <w:tcPr>
            <w:tcW w:w="1985" w:type="dxa"/>
          </w:tcPr>
          <w:p w14:paraId="76905FD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рішень сесії, протоколів засідань.</w:t>
            </w:r>
          </w:p>
          <w:p w14:paraId="1BB9E17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реалізованих молодіжних проектів</w:t>
            </w:r>
          </w:p>
        </w:tc>
        <w:tc>
          <w:tcPr>
            <w:tcW w:w="1701" w:type="dxa"/>
          </w:tcPr>
          <w:p w14:paraId="450AB58B"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 xml:space="preserve">Офіційні дані </w:t>
            </w:r>
          </w:p>
          <w:p w14:paraId="46E37B4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відділу молоді та спорту Долинської міської ради</w:t>
            </w:r>
          </w:p>
        </w:tc>
        <w:tc>
          <w:tcPr>
            <w:tcW w:w="1701" w:type="dxa"/>
          </w:tcPr>
          <w:p w14:paraId="1FFC135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молоді та спорту Долинської міської ради</w:t>
            </w:r>
          </w:p>
        </w:tc>
        <w:tc>
          <w:tcPr>
            <w:tcW w:w="1417" w:type="dxa"/>
          </w:tcPr>
          <w:p w14:paraId="247F3A0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3FE16885" w14:textId="77777777" w:rsidR="00B84DF8" w:rsidRPr="003650A8" w:rsidRDefault="00B84DF8" w:rsidP="009E74DA">
            <w:pPr>
              <w:rPr>
                <w:rFonts w:ascii="Times New Roman" w:hAnsi="Times New Roman"/>
                <w:color w:val="000000" w:themeColor="text1"/>
                <w:lang w:val="uk-UA"/>
              </w:rPr>
            </w:pPr>
          </w:p>
        </w:tc>
        <w:tc>
          <w:tcPr>
            <w:tcW w:w="1276" w:type="dxa"/>
          </w:tcPr>
          <w:p w14:paraId="4573919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w:t>
            </w:r>
          </w:p>
        </w:tc>
        <w:tc>
          <w:tcPr>
            <w:tcW w:w="992" w:type="dxa"/>
          </w:tcPr>
          <w:p w14:paraId="7DA4BDB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2024-2027 роки</w:t>
            </w:r>
          </w:p>
        </w:tc>
      </w:tr>
      <w:tr w:rsidR="00B84DF8" w:rsidRPr="003650A8" w14:paraId="1A772132" w14:textId="77777777" w:rsidTr="008743CD">
        <w:trPr>
          <w:trHeight w:val="2007"/>
        </w:trPr>
        <w:tc>
          <w:tcPr>
            <w:tcW w:w="2098" w:type="dxa"/>
          </w:tcPr>
          <w:p w14:paraId="69B0403B"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Б.3.4.3</w:t>
            </w:r>
            <w:r w:rsidRPr="003650A8">
              <w:rPr>
                <w:rFonts w:ascii="Times New Roman" w:eastAsia="Times New Roman" w:hAnsi="Times New Roman"/>
                <w:sz w:val="28"/>
                <w:szCs w:val="28"/>
                <w:lang w:val="uk-UA"/>
              </w:rPr>
              <w:t xml:space="preserve"> </w:t>
            </w:r>
            <w:r w:rsidRPr="003650A8">
              <w:rPr>
                <w:rFonts w:ascii="Times New Roman" w:hAnsi="Times New Roman"/>
                <w:lang w:val="uk-UA"/>
              </w:rPr>
              <w:t>відзначення та заохочення громадських організацій та активної молоді</w:t>
            </w:r>
          </w:p>
        </w:tc>
        <w:tc>
          <w:tcPr>
            <w:tcW w:w="2410" w:type="dxa"/>
          </w:tcPr>
          <w:p w14:paraId="299D135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Проведення зльоту творчої молоді в громаді – 1 раз на рік</w:t>
            </w:r>
          </w:p>
        </w:tc>
        <w:tc>
          <w:tcPr>
            <w:tcW w:w="1984" w:type="dxa"/>
          </w:tcPr>
          <w:p w14:paraId="09FCC143"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ролі громадськості та активної молоді у житті громади</w:t>
            </w:r>
          </w:p>
          <w:p w14:paraId="408EDF16" w14:textId="77777777" w:rsidR="00B84DF8" w:rsidRPr="003650A8" w:rsidRDefault="00B84DF8" w:rsidP="009E74DA">
            <w:pPr>
              <w:rPr>
                <w:rFonts w:ascii="Times New Roman" w:hAnsi="Times New Roman"/>
                <w:lang w:val="uk-UA"/>
              </w:rPr>
            </w:pPr>
          </w:p>
          <w:p w14:paraId="44112E3A" w14:textId="77777777" w:rsidR="00B84DF8" w:rsidRPr="003650A8" w:rsidRDefault="00B84DF8" w:rsidP="009E74DA">
            <w:pPr>
              <w:rPr>
                <w:rFonts w:ascii="Times New Roman" w:hAnsi="Times New Roman"/>
                <w:lang w:val="uk-UA"/>
              </w:rPr>
            </w:pPr>
          </w:p>
          <w:p w14:paraId="62273BBD" w14:textId="77777777" w:rsidR="00B84DF8" w:rsidRPr="003650A8" w:rsidRDefault="00B84DF8" w:rsidP="009E74DA">
            <w:pPr>
              <w:rPr>
                <w:rFonts w:ascii="Times New Roman" w:hAnsi="Times New Roman"/>
                <w:lang w:val="uk-UA"/>
              </w:rPr>
            </w:pPr>
          </w:p>
        </w:tc>
        <w:tc>
          <w:tcPr>
            <w:tcW w:w="1985" w:type="dxa"/>
          </w:tcPr>
          <w:p w14:paraId="162BA53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осіб, які отримали грошову премію.</w:t>
            </w:r>
          </w:p>
          <w:p w14:paraId="236EFE5D" w14:textId="77777777" w:rsidR="00B84DF8" w:rsidRPr="003650A8" w:rsidRDefault="00B84DF8" w:rsidP="009E74DA">
            <w:pPr>
              <w:rPr>
                <w:rFonts w:ascii="Times New Roman" w:hAnsi="Times New Roman"/>
                <w:lang w:val="uk-UA"/>
              </w:rPr>
            </w:pPr>
            <w:r w:rsidRPr="003650A8">
              <w:rPr>
                <w:rFonts w:ascii="Times New Roman" w:hAnsi="Times New Roman"/>
                <w:lang w:val="uk-UA"/>
              </w:rPr>
              <w:t>Загальна сума  коштів витрачених на премію творчій молоді в громаді</w:t>
            </w:r>
          </w:p>
        </w:tc>
        <w:tc>
          <w:tcPr>
            <w:tcW w:w="1701" w:type="dxa"/>
          </w:tcPr>
          <w:p w14:paraId="7420EA28"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Офіційні дані</w:t>
            </w:r>
          </w:p>
          <w:p w14:paraId="2DC3FF76"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p w14:paraId="532C2051" w14:textId="77777777" w:rsidR="00B84DF8" w:rsidRPr="003650A8" w:rsidRDefault="00B84DF8" w:rsidP="009E74DA">
            <w:pPr>
              <w:rPr>
                <w:rFonts w:ascii="Times New Roman" w:hAnsi="Times New Roman"/>
                <w:lang w:val="uk-UA"/>
              </w:rPr>
            </w:pPr>
          </w:p>
        </w:tc>
        <w:tc>
          <w:tcPr>
            <w:tcW w:w="1701" w:type="dxa"/>
          </w:tcPr>
          <w:p w14:paraId="5EE0A415"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p w14:paraId="6B039F9B" w14:textId="77777777" w:rsidR="00B84DF8" w:rsidRPr="003650A8" w:rsidRDefault="00B84DF8" w:rsidP="009E74DA">
            <w:pPr>
              <w:rPr>
                <w:rFonts w:ascii="Times New Roman" w:hAnsi="Times New Roman"/>
                <w:lang w:val="uk-UA"/>
              </w:rPr>
            </w:pPr>
          </w:p>
          <w:p w14:paraId="050EDF52" w14:textId="77777777" w:rsidR="00B84DF8" w:rsidRPr="003650A8" w:rsidRDefault="00B84DF8" w:rsidP="009E74DA">
            <w:pPr>
              <w:rPr>
                <w:rFonts w:ascii="Times New Roman" w:hAnsi="Times New Roman"/>
                <w:lang w:val="uk-UA"/>
              </w:rPr>
            </w:pPr>
          </w:p>
          <w:p w14:paraId="2699F062" w14:textId="77777777" w:rsidR="00B84DF8" w:rsidRPr="003650A8" w:rsidRDefault="00B84DF8" w:rsidP="009E74DA">
            <w:pPr>
              <w:rPr>
                <w:rFonts w:ascii="Times New Roman" w:hAnsi="Times New Roman"/>
                <w:lang w:val="uk-UA"/>
              </w:rPr>
            </w:pPr>
          </w:p>
          <w:p w14:paraId="7AA79DCA" w14:textId="77777777" w:rsidR="00B84DF8" w:rsidRPr="003650A8" w:rsidRDefault="00B84DF8" w:rsidP="009E74DA">
            <w:pPr>
              <w:rPr>
                <w:rFonts w:ascii="Times New Roman" w:hAnsi="Times New Roman"/>
                <w:lang w:val="uk-UA"/>
              </w:rPr>
            </w:pPr>
          </w:p>
        </w:tc>
        <w:tc>
          <w:tcPr>
            <w:tcW w:w="1417" w:type="dxa"/>
          </w:tcPr>
          <w:p w14:paraId="0B5D4573"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43DF20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77A67DC" w14:textId="77777777" w:rsidR="00B84DF8" w:rsidRPr="003650A8" w:rsidRDefault="00B84DF8" w:rsidP="009E74DA">
            <w:pPr>
              <w:rPr>
                <w:rFonts w:ascii="Times New Roman" w:hAnsi="Times New Roman"/>
                <w:lang w:val="uk-UA"/>
              </w:rPr>
            </w:pPr>
          </w:p>
          <w:p w14:paraId="1DEF25AF" w14:textId="77777777" w:rsidR="00B84DF8" w:rsidRPr="003650A8" w:rsidRDefault="00B84DF8" w:rsidP="009E74DA">
            <w:pPr>
              <w:rPr>
                <w:rFonts w:ascii="Times New Roman" w:hAnsi="Times New Roman"/>
                <w:lang w:val="uk-UA"/>
              </w:rPr>
            </w:pPr>
          </w:p>
          <w:p w14:paraId="7A857E57" w14:textId="77777777" w:rsidR="00B84DF8" w:rsidRPr="003650A8" w:rsidRDefault="00B84DF8" w:rsidP="009E74DA">
            <w:pPr>
              <w:rPr>
                <w:rFonts w:ascii="Times New Roman" w:hAnsi="Times New Roman"/>
                <w:lang w:val="uk-UA"/>
              </w:rPr>
            </w:pPr>
          </w:p>
        </w:tc>
        <w:tc>
          <w:tcPr>
            <w:tcW w:w="1276" w:type="dxa"/>
          </w:tcPr>
          <w:p w14:paraId="6E4CD2A7" w14:textId="77777777" w:rsidR="00B84DF8" w:rsidRPr="003650A8" w:rsidRDefault="00B84DF8" w:rsidP="009E74DA">
            <w:pPr>
              <w:rPr>
                <w:rFonts w:ascii="Times New Roman" w:hAnsi="Times New Roman"/>
                <w:lang w:val="uk-UA"/>
              </w:rPr>
            </w:pPr>
            <w:r w:rsidRPr="003650A8">
              <w:rPr>
                <w:rFonts w:ascii="Times New Roman" w:hAnsi="Times New Roman"/>
                <w:lang w:val="uk-UA"/>
              </w:rPr>
              <w:t>-</w:t>
            </w:r>
          </w:p>
        </w:tc>
        <w:tc>
          <w:tcPr>
            <w:tcW w:w="992" w:type="dxa"/>
          </w:tcPr>
          <w:p w14:paraId="143A4509"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6741341C" w14:textId="77777777" w:rsidR="00B84DF8" w:rsidRPr="003650A8" w:rsidRDefault="00B84DF8" w:rsidP="009E74DA">
      <w:pPr>
        <w:widowControl w:val="0"/>
        <w:spacing w:after="0" w:line="240" w:lineRule="auto"/>
        <w:jc w:val="both"/>
        <w:rPr>
          <w:rFonts w:ascii="Times New Roman" w:eastAsia="Times New Roman" w:hAnsi="Times New Roman"/>
          <w:b/>
          <w:sz w:val="28"/>
          <w:szCs w:val="28"/>
        </w:rPr>
      </w:pPr>
    </w:p>
    <w:p w14:paraId="58D2239B" w14:textId="77777777" w:rsidR="00B84DF8" w:rsidRPr="003650A8" w:rsidRDefault="00B84DF8" w:rsidP="009E74DA">
      <w:pPr>
        <w:widowControl w:val="0"/>
        <w:spacing w:after="0" w:line="240" w:lineRule="auto"/>
        <w:jc w:val="both"/>
        <w:rPr>
          <w:rFonts w:ascii="Times New Roman" w:eastAsia="Times New Roman" w:hAnsi="Times New Roman"/>
          <w:b/>
          <w:sz w:val="28"/>
          <w:szCs w:val="28"/>
        </w:rPr>
      </w:pPr>
      <w:r w:rsidRPr="003650A8">
        <w:rPr>
          <w:rFonts w:ascii="Times New Roman" w:eastAsia="Times New Roman" w:hAnsi="Times New Roman"/>
          <w:b/>
          <w:sz w:val="28"/>
          <w:szCs w:val="28"/>
        </w:rPr>
        <w:t>Стратегічна ціль Б.4. Просторовий розвиток</w:t>
      </w:r>
    </w:p>
    <w:p w14:paraId="10ACC89A" w14:textId="05516C96" w:rsidR="00B84DF8" w:rsidRPr="003650A8" w:rsidRDefault="00574288" w:rsidP="009E74DA">
      <w:pPr>
        <w:spacing w:line="240" w:lineRule="auto"/>
        <w:rPr>
          <w:rFonts w:ascii="Times New Roman" w:eastAsia="Times New Roman" w:hAnsi="Times New Roman"/>
          <w:b/>
          <w:sz w:val="28"/>
          <w:szCs w:val="28"/>
        </w:rPr>
      </w:pPr>
      <w:r>
        <w:rPr>
          <w:rFonts w:ascii="Times New Roman" w:eastAsia="Times New Roman" w:hAnsi="Times New Roman"/>
          <w:b/>
          <w:sz w:val="28"/>
          <w:szCs w:val="28"/>
        </w:rPr>
        <w:t>Оператив</w:t>
      </w:r>
      <w:r w:rsidR="00B84DF8" w:rsidRPr="003650A8">
        <w:rPr>
          <w:rFonts w:ascii="Times New Roman" w:eastAsia="Times New Roman" w:hAnsi="Times New Roman"/>
          <w:b/>
          <w:sz w:val="28"/>
          <w:szCs w:val="28"/>
        </w:rPr>
        <w:t>на ціль</w:t>
      </w:r>
      <w:r w:rsidR="00B84DF8" w:rsidRPr="003650A8">
        <w:t xml:space="preserve">  </w:t>
      </w:r>
      <w:r w:rsidR="00B84DF8" w:rsidRPr="003650A8">
        <w:rPr>
          <w:rFonts w:ascii="Times New Roman" w:eastAsia="Times New Roman" w:hAnsi="Times New Roman"/>
          <w:b/>
          <w:sz w:val="28"/>
          <w:szCs w:val="28"/>
        </w:rPr>
        <w:t>Б.4.1. Покращення інструментів просторового планування</w:t>
      </w:r>
    </w:p>
    <w:tbl>
      <w:tblPr>
        <w:tblStyle w:val="a4"/>
        <w:tblW w:w="15701" w:type="dxa"/>
        <w:tblLayout w:type="fixed"/>
        <w:tblLook w:val="04A0" w:firstRow="1" w:lastRow="0" w:firstColumn="1" w:lastColumn="0" w:noHBand="0" w:noVBand="1"/>
      </w:tblPr>
      <w:tblGrid>
        <w:gridCol w:w="2093"/>
        <w:gridCol w:w="2410"/>
        <w:gridCol w:w="1984"/>
        <w:gridCol w:w="1985"/>
        <w:gridCol w:w="1701"/>
        <w:gridCol w:w="1559"/>
        <w:gridCol w:w="1417"/>
        <w:gridCol w:w="1418"/>
        <w:gridCol w:w="1134"/>
      </w:tblGrid>
      <w:tr w:rsidR="00B84DF8" w:rsidRPr="003650A8" w14:paraId="270570ED" w14:textId="77777777" w:rsidTr="008743CD">
        <w:trPr>
          <w:trHeight w:val="1069"/>
        </w:trPr>
        <w:tc>
          <w:tcPr>
            <w:tcW w:w="2093" w:type="dxa"/>
            <w:vAlign w:val="center"/>
          </w:tcPr>
          <w:p w14:paraId="4F9886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lastRenderedPageBreak/>
              <w:t>Завдання</w:t>
            </w:r>
          </w:p>
        </w:tc>
        <w:tc>
          <w:tcPr>
            <w:tcW w:w="2410" w:type="dxa"/>
            <w:vAlign w:val="center"/>
          </w:tcPr>
          <w:p w14:paraId="297B0B6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0723C7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985D82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EC30C7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BC1199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9FF04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74A626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BADC57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147C202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8E9153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0DF8B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701" w:type="dxa"/>
            <w:vAlign w:val="center"/>
          </w:tcPr>
          <w:p w14:paraId="3AEB90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A218C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407EF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559" w:type="dxa"/>
            <w:vAlign w:val="center"/>
          </w:tcPr>
          <w:p w14:paraId="6F8EF8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AEFAC1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7A966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8C7E0B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A1AB251" w14:textId="77777777" w:rsidTr="008743CD">
        <w:trPr>
          <w:trHeight w:val="1911"/>
        </w:trPr>
        <w:tc>
          <w:tcPr>
            <w:tcW w:w="2093" w:type="dxa"/>
          </w:tcPr>
          <w:p w14:paraId="16CA0BD7"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lang w:val="uk-UA"/>
              </w:rPr>
              <w:t>Б.4.1.1 розроблення комплексного плану просторового розвитку території територіальної громади (далі – Комплексний план)</w:t>
            </w:r>
          </w:p>
        </w:tc>
        <w:tc>
          <w:tcPr>
            <w:tcW w:w="2410" w:type="dxa"/>
          </w:tcPr>
          <w:p w14:paraId="6035057B"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Комлпексний план – 1</w:t>
            </w:r>
          </w:p>
          <w:p w14:paraId="6D20195F" w14:textId="77777777" w:rsidR="00B84DF8" w:rsidRPr="003650A8" w:rsidRDefault="00B84DF8" w:rsidP="009E74DA">
            <w:pPr>
              <w:rPr>
                <w:rFonts w:ascii="Times New Roman" w:hAnsi="Times New Roman"/>
                <w:lang w:val="uk-UA"/>
              </w:rPr>
            </w:pPr>
          </w:p>
          <w:p w14:paraId="037A3B9D" w14:textId="77777777" w:rsidR="00B84DF8" w:rsidRPr="003650A8" w:rsidRDefault="00B84DF8" w:rsidP="009E74DA">
            <w:pPr>
              <w:rPr>
                <w:rFonts w:ascii="Times New Roman" w:hAnsi="Times New Roman"/>
                <w:color w:val="000000" w:themeColor="text1"/>
                <w:lang w:val="uk-UA"/>
              </w:rPr>
            </w:pPr>
          </w:p>
        </w:tc>
        <w:tc>
          <w:tcPr>
            <w:tcW w:w="1984" w:type="dxa"/>
          </w:tcPr>
          <w:p w14:paraId="034DB14F"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Перетворення бачення щодо майбутнього громади в інструмент управління її розвитком</w:t>
            </w:r>
          </w:p>
          <w:p w14:paraId="5697CAD0" w14:textId="77777777" w:rsidR="00B84DF8" w:rsidRPr="003650A8" w:rsidRDefault="00B84DF8" w:rsidP="009E74DA">
            <w:pPr>
              <w:rPr>
                <w:rFonts w:ascii="Times New Roman" w:hAnsi="Times New Roman"/>
                <w:color w:val="000000" w:themeColor="text1"/>
                <w:lang w:val="uk-UA"/>
              </w:rPr>
            </w:pPr>
          </w:p>
        </w:tc>
        <w:tc>
          <w:tcPr>
            <w:tcW w:w="1985" w:type="dxa"/>
          </w:tcPr>
          <w:p w14:paraId="184C605D"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 визначені в Комплексному плані</w:t>
            </w:r>
          </w:p>
          <w:p w14:paraId="45198F40" w14:textId="77777777" w:rsidR="00B84DF8" w:rsidRPr="003650A8" w:rsidRDefault="00B84DF8" w:rsidP="009E74DA">
            <w:pPr>
              <w:rPr>
                <w:rFonts w:ascii="Times New Roman" w:eastAsia="Times New Roman" w:hAnsi="Times New Roman"/>
                <w:color w:val="000000" w:themeColor="text1"/>
                <w:lang w:val="uk-UA"/>
              </w:rPr>
            </w:pPr>
          </w:p>
        </w:tc>
        <w:tc>
          <w:tcPr>
            <w:tcW w:w="1701" w:type="dxa"/>
          </w:tcPr>
          <w:p w14:paraId="00995E53" w14:textId="77777777" w:rsidR="00B84DF8" w:rsidRPr="003650A8" w:rsidRDefault="00B84DF8" w:rsidP="009E74DA">
            <w:pPr>
              <w:rPr>
                <w:rFonts w:ascii="Times New Roman" w:hAnsi="Times New Roman"/>
                <w:lang w:val="uk-UA"/>
              </w:rPr>
            </w:pPr>
            <w:r w:rsidRPr="003650A8">
              <w:rPr>
                <w:rFonts w:ascii="Times New Roman" w:hAnsi="Times New Roman"/>
                <w:lang w:val="uk-UA"/>
              </w:rPr>
              <w:t>Завдання на розроблення Комплексного плану</w:t>
            </w:r>
          </w:p>
          <w:p w14:paraId="16C441FD" w14:textId="77777777" w:rsidR="00B84DF8" w:rsidRPr="003650A8" w:rsidRDefault="00B84DF8" w:rsidP="009E74DA">
            <w:pPr>
              <w:rPr>
                <w:rFonts w:ascii="Times New Roman" w:hAnsi="Times New Roman"/>
                <w:lang w:val="uk-UA"/>
              </w:rPr>
            </w:pPr>
          </w:p>
          <w:p w14:paraId="0224445B" w14:textId="77777777" w:rsidR="00B84DF8" w:rsidRPr="003650A8" w:rsidRDefault="00B84DF8" w:rsidP="009E74DA">
            <w:pPr>
              <w:rPr>
                <w:rFonts w:ascii="Times New Roman" w:hAnsi="Times New Roman"/>
                <w:color w:val="000000" w:themeColor="text1"/>
                <w:lang w:val="uk-UA"/>
              </w:rPr>
            </w:pPr>
          </w:p>
        </w:tc>
        <w:tc>
          <w:tcPr>
            <w:tcW w:w="1559" w:type="dxa"/>
          </w:tcPr>
          <w:p w14:paraId="445F13F0" w14:textId="6353FC21" w:rsidR="00B84DF8" w:rsidRPr="003650A8" w:rsidRDefault="00B84DF8" w:rsidP="009E74DA">
            <w:pPr>
              <w:rPr>
                <w:rFonts w:ascii="Times New Roman" w:hAnsi="Times New Roman"/>
                <w:lang w:val="uk-UA"/>
              </w:rPr>
            </w:pPr>
            <w:r w:rsidRPr="003650A8">
              <w:rPr>
                <w:rFonts w:ascii="Times New Roman" w:hAnsi="Times New Roman"/>
                <w:lang w:val="uk-UA"/>
              </w:rPr>
              <w:t>Відділ містобуду-вання та архітектури Долинської міської ради</w:t>
            </w:r>
          </w:p>
          <w:p w14:paraId="0E8CBB37" w14:textId="77777777" w:rsidR="00B84DF8" w:rsidRPr="003650A8" w:rsidRDefault="00B84DF8" w:rsidP="009E74DA">
            <w:pPr>
              <w:rPr>
                <w:rFonts w:ascii="Times New Roman" w:hAnsi="Times New Roman"/>
                <w:color w:val="000000" w:themeColor="text1"/>
                <w:lang w:val="uk-UA"/>
              </w:rPr>
            </w:pPr>
          </w:p>
        </w:tc>
        <w:tc>
          <w:tcPr>
            <w:tcW w:w="1417" w:type="dxa"/>
          </w:tcPr>
          <w:p w14:paraId="47F6F7AF"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888D21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3F063D7" w14:textId="27FC65EB" w:rsidR="00B84DF8" w:rsidRPr="003650A8" w:rsidRDefault="00B84DF8" w:rsidP="009E74DA">
            <w:pPr>
              <w:rPr>
                <w:rFonts w:ascii="Times New Roman" w:eastAsia="Arial Unicode MS" w:hAnsi="Times New Roman"/>
                <w:color w:val="000000" w:themeColor="text1"/>
                <w:lang w:val="uk-UA"/>
              </w:rPr>
            </w:pPr>
            <w:r w:rsidRPr="003650A8">
              <w:rPr>
                <w:rFonts w:ascii="Times New Roman" w:hAnsi="Times New Roman"/>
                <w:lang w:val="uk-UA"/>
              </w:rPr>
              <w:t>Міжнародні організації, донори</w:t>
            </w:r>
          </w:p>
        </w:tc>
        <w:tc>
          <w:tcPr>
            <w:tcW w:w="1418" w:type="dxa"/>
          </w:tcPr>
          <w:p w14:paraId="183324BF"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7D156D9A"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lang w:val="uk-UA"/>
              </w:rPr>
              <w:t>2024- 2027 роки</w:t>
            </w:r>
          </w:p>
        </w:tc>
      </w:tr>
      <w:tr w:rsidR="00B84DF8" w:rsidRPr="003650A8" w14:paraId="3D4E812E" w14:textId="77777777" w:rsidTr="008743CD">
        <w:trPr>
          <w:trHeight w:val="2228"/>
        </w:trPr>
        <w:tc>
          <w:tcPr>
            <w:tcW w:w="2093" w:type="dxa"/>
          </w:tcPr>
          <w:p w14:paraId="2D37B38E"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Б.4.1.2 розроблення та внесення змін до містобудівної документації на місцевому рівні</w:t>
            </w:r>
          </w:p>
        </w:tc>
        <w:tc>
          <w:tcPr>
            <w:tcW w:w="2410" w:type="dxa"/>
          </w:tcPr>
          <w:p w14:paraId="4CF0182A"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2(дві) містобудівні документації. Внесено 2(дві) зміни до містобудівної документації</w:t>
            </w:r>
          </w:p>
        </w:tc>
        <w:tc>
          <w:tcPr>
            <w:tcW w:w="1984" w:type="dxa"/>
          </w:tcPr>
          <w:p w14:paraId="31DBEB56"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території територіальної громади відповідно до її сучасних потреб</w:t>
            </w:r>
          </w:p>
        </w:tc>
        <w:tc>
          <w:tcPr>
            <w:tcW w:w="1985" w:type="dxa"/>
          </w:tcPr>
          <w:p w14:paraId="5CE0012E"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 визначені в містобудівній документації</w:t>
            </w:r>
          </w:p>
          <w:p w14:paraId="189A31BB" w14:textId="77777777" w:rsidR="00B84DF8" w:rsidRPr="003650A8" w:rsidRDefault="00B84DF8" w:rsidP="009E74DA">
            <w:pPr>
              <w:rPr>
                <w:rFonts w:ascii="Times New Roman" w:hAnsi="Times New Roman"/>
                <w:lang w:val="uk-UA"/>
              </w:rPr>
            </w:pPr>
          </w:p>
        </w:tc>
        <w:tc>
          <w:tcPr>
            <w:tcW w:w="1701" w:type="dxa"/>
          </w:tcPr>
          <w:p w14:paraId="6E729B9D" w14:textId="77777777" w:rsidR="00B84DF8" w:rsidRPr="003650A8" w:rsidRDefault="00B84DF8" w:rsidP="009E74DA">
            <w:pPr>
              <w:rPr>
                <w:rFonts w:ascii="Times New Roman" w:hAnsi="Times New Roman"/>
                <w:lang w:val="uk-UA"/>
              </w:rPr>
            </w:pPr>
            <w:r w:rsidRPr="003650A8">
              <w:rPr>
                <w:rFonts w:ascii="Times New Roman" w:hAnsi="Times New Roman"/>
                <w:lang w:val="uk-UA"/>
              </w:rPr>
              <w:t>Завдання на розроблення містобудівної документації</w:t>
            </w:r>
          </w:p>
        </w:tc>
        <w:tc>
          <w:tcPr>
            <w:tcW w:w="1559" w:type="dxa"/>
          </w:tcPr>
          <w:p w14:paraId="3DC8B73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містобуду-вання та архітектури Долинської міської ради</w:t>
            </w:r>
          </w:p>
          <w:p w14:paraId="5829A972" w14:textId="77777777" w:rsidR="00B84DF8" w:rsidRPr="003650A8" w:rsidRDefault="00B84DF8" w:rsidP="009E74DA">
            <w:pPr>
              <w:rPr>
                <w:rFonts w:ascii="Times New Roman" w:hAnsi="Times New Roman"/>
                <w:lang w:val="uk-UA"/>
              </w:rPr>
            </w:pPr>
          </w:p>
        </w:tc>
        <w:tc>
          <w:tcPr>
            <w:tcW w:w="1417" w:type="dxa"/>
          </w:tcPr>
          <w:p w14:paraId="51566CE7"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B9CC8BC"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8CDC6F0"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1955BBBB"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090FC6E9"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668C5F91" w14:textId="77777777" w:rsidTr="008743CD">
        <w:trPr>
          <w:trHeight w:val="1984"/>
        </w:trPr>
        <w:tc>
          <w:tcPr>
            <w:tcW w:w="2093" w:type="dxa"/>
          </w:tcPr>
          <w:p w14:paraId="07BEA5D2"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Б.4.1.3 формування бази даних земель (впровадження геоінформаційної системи управління земельними ресурсами)</w:t>
            </w:r>
          </w:p>
        </w:tc>
        <w:tc>
          <w:tcPr>
            <w:tcW w:w="2410" w:type="dxa"/>
          </w:tcPr>
          <w:p w14:paraId="37EC102D" w14:textId="77777777" w:rsidR="00B84DF8" w:rsidRPr="003650A8" w:rsidRDefault="00B84DF8" w:rsidP="009E74DA">
            <w:pPr>
              <w:rPr>
                <w:rFonts w:ascii="Times New Roman" w:hAnsi="Times New Roman"/>
                <w:lang w:val="uk-UA"/>
              </w:rPr>
            </w:pPr>
            <w:r w:rsidRPr="003650A8">
              <w:rPr>
                <w:rFonts w:ascii="Times New Roman" w:hAnsi="Times New Roman"/>
                <w:lang w:val="uk-UA"/>
              </w:rPr>
              <w:t>Сформовано базу даних земель територіальної громади</w:t>
            </w:r>
          </w:p>
        </w:tc>
        <w:tc>
          <w:tcPr>
            <w:tcW w:w="1984" w:type="dxa"/>
          </w:tcPr>
          <w:p w14:paraId="76357299" w14:textId="77777777" w:rsidR="00B84DF8" w:rsidRPr="003650A8" w:rsidRDefault="00B84DF8" w:rsidP="009E74DA">
            <w:pPr>
              <w:rPr>
                <w:rFonts w:ascii="Times New Roman" w:hAnsi="Times New Roman"/>
                <w:lang w:val="uk-UA"/>
              </w:rPr>
            </w:pPr>
            <w:r w:rsidRPr="003650A8">
              <w:rPr>
                <w:rFonts w:ascii="Times New Roman" w:hAnsi="Times New Roman"/>
                <w:lang w:val="uk-UA"/>
              </w:rPr>
              <w:t>Наявність</w:t>
            </w:r>
          </w:p>
          <w:p w14:paraId="7B7A5921"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інформації про</w:t>
            </w:r>
          </w:p>
          <w:p w14:paraId="1FBA4971"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та стан вільних ділянок</w:t>
            </w:r>
          </w:p>
        </w:tc>
        <w:tc>
          <w:tcPr>
            <w:tcW w:w="1985" w:type="dxa"/>
          </w:tcPr>
          <w:p w14:paraId="48A030AB" w14:textId="01603814"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земельних ділянок з достовірними відомостями </w:t>
            </w:r>
          </w:p>
          <w:p w14:paraId="4477E7F0" w14:textId="77777777" w:rsidR="00B84DF8" w:rsidRPr="003650A8" w:rsidRDefault="00B84DF8" w:rsidP="009E74DA">
            <w:pPr>
              <w:rPr>
                <w:rFonts w:ascii="Times New Roman" w:hAnsi="Times New Roman"/>
                <w:lang w:val="uk-UA"/>
              </w:rPr>
            </w:pPr>
          </w:p>
          <w:p w14:paraId="4709B788" w14:textId="77777777" w:rsidR="00B84DF8" w:rsidRPr="003650A8" w:rsidRDefault="00B84DF8" w:rsidP="009E74DA">
            <w:pPr>
              <w:rPr>
                <w:rFonts w:ascii="Times New Roman" w:hAnsi="Times New Roman"/>
                <w:lang w:val="uk-UA"/>
              </w:rPr>
            </w:pPr>
          </w:p>
        </w:tc>
        <w:tc>
          <w:tcPr>
            <w:tcW w:w="1701" w:type="dxa"/>
          </w:tcPr>
          <w:p w14:paraId="5AD2B1F9"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відділу земельних ресурсів Долинської міської ради</w:t>
            </w:r>
          </w:p>
        </w:tc>
        <w:tc>
          <w:tcPr>
            <w:tcW w:w="1559" w:type="dxa"/>
          </w:tcPr>
          <w:p w14:paraId="600287EE"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земельних ресурсів Долинської міської ради</w:t>
            </w:r>
          </w:p>
          <w:p w14:paraId="5C259392" w14:textId="77777777" w:rsidR="00B84DF8" w:rsidRPr="003650A8" w:rsidRDefault="00B84DF8" w:rsidP="009E74DA">
            <w:pPr>
              <w:rPr>
                <w:rFonts w:ascii="Times New Roman" w:hAnsi="Times New Roman"/>
                <w:lang w:val="uk-UA"/>
              </w:rPr>
            </w:pPr>
          </w:p>
        </w:tc>
        <w:tc>
          <w:tcPr>
            <w:tcW w:w="1417" w:type="dxa"/>
          </w:tcPr>
          <w:p w14:paraId="289B2746"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33E7D1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F520BA9" w14:textId="77777777" w:rsidR="00B84DF8" w:rsidRPr="003650A8" w:rsidRDefault="00B84DF8" w:rsidP="009E74DA">
            <w:pPr>
              <w:rPr>
                <w:rFonts w:ascii="Times New Roman" w:hAnsi="Times New Roman"/>
                <w:lang w:val="uk-UA"/>
              </w:rPr>
            </w:pPr>
          </w:p>
        </w:tc>
        <w:tc>
          <w:tcPr>
            <w:tcW w:w="1418" w:type="dxa"/>
          </w:tcPr>
          <w:p w14:paraId="39963B9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537910F5"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0D454833" w14:textId="77777777" w:rsidTr="008743CD">
        <w:trPr>
          <w:trHeight w:val="2693"/>
        </w:trPr>
        <w:tc>
          <w:tcPr>
            <w:tcW w:w="2093" w:type="dxa"/>
          </w:tcPr>
          <w:p w14:paraId="323B3257" w14:textId="77777777" w:rsidR="00B84DF8" w:rsidRPr="003650A8" w:rsidRDefault="00B84DF8" w:rsidP="009E74DA">
            <w:pPr>
              <w:rPr>
                <w:rFonts w:ascii="Times New Roman" w:eastAsia="Times New Roman" w:hAnsi="Times New Roman"/>
                <w:lang w:val="uk-UA"/>
              </w:rPr>
            </w:pPr>
            <w:r w:rsidRPr="003650A8">
              <w:rPr>
                <w:rFonts w:ascii="Times New Roman" w:hAnsi="Times New Roman"/>
                <w:lang w:val="uk-UA"/>
              </w:rPr>
              <w:lastRenderedPageBreak/>
              <w:t>Б.4.1.4 інвентаризація об’єктів нерухомого майна</w:t>
            </w:r>
          </w:p>
        </w:tc>
        <w:tc>
          <w:tcPr>
            <w:tcW w:w="2410" w:type="dxa"/>
          </w:tcPr>
          <w:p w14:paraId="24070654"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Створений</w:t>
            </w:r>
          </w:p>
          <w:p w14:paraId="3C8A8C5F" w14:textId="7DFBA091" w:rsidR="00B84DF8" w:rsidRPr="003650A8" w:rsidRDefault="00B84DF8" w:rsidP="009E74DA">
            <w:pPr>
              <w:rPr>
                <w:rFonts w:ascii="Times New Roman" w:hAnsi="Times New Roman"/>
                <w:lang w:val="uk-UA"/>
              </w:rPr>
            </w:pPr>
            <w:r w:rsidRPr="003650A8">
              <w:rPr>
                <w:rFonts w:ascii="Times New Roman" w:hAnsi="Times New Roman"/>
                <w:lang w:val="uk-UA"/>
              </w:rPr>
              <w:t>Реєстр об'єктів нерухомого майна територіальної громади – 1</w:t>
            </w:r>
          </w:p>
          <w:p w14:paraId="2A37F9C5" w14:textId="77777777" w:rsidR="00B84DF8" w:rsidRPr="003650A8" w:rsidRDefault="00B84DF8" w:rsidP="009E74DA">
            <w:pPr>
              <w:rPr>
                <w:rFonts w:ascii="Times New Roman" w:hAnsi="Times New Roman"/>
                <w:lang w:val="uk-UA"/>
              </w:rPr>
            </w:pPr>
          </w:p>
        </w:tc>
        <w:tc>
          <w:tcPr>
            <w:tcW w:w="1984" w:type="dxa"/>
          </w:tcPr>
          <w:p w14:paraId="4075CB90" w14:textId="77777777" w:rsidR="00B84DF8" w:rsidRPr="003650A8" w:rsidRDefault="00B84DF8" w:rsidP="009E74DA">
            <w:pPr>
              <w:rPr>
                <w:rFonts w:ascii="Times New Roman" w:hAnsi="Times New Roman"/>
                <w:lang w:val="uk-UA"/>
              </w:rPr>
            </w:pPr>
            <w:r w:rsidRPr="003650A8">
              <w:rPr>
                <w:rFonts w:ascii="Times New Roman" w:hAnsi="Times New Roman"/>
                <w:lang w:val="uk-UA"/>
              </w:rPr>
              <w:t>Наявність</w:t>
            </w:r>
          </w:p>
          <w:p w14:paraId="020F3AB8" w14:textId="77777777" w:rsidR="00B84DF8" w:rsidRPr="003650A8" w:rsidRDefault="00B84DF8" w:rsidP="009E74DA">
            <w:pPr>
              <w:rPr>
                <w:rFonts w:ascii="Times New Roman" w:hAnsi="Times New Roman"/>
                <w:lang w:val="uk-UA"/>
              </w:rPr>
            </w:pPr>
            <w:r w:rsidRPr="003650A8">
              <w:rPr>
                <w:rFonts w:ascii="Times New Roman" w:hAnsi="Times New Roman"/>
                <w:lang w:val="uk-UA"/>
              </w:rPr>
              <w:t>інформації про</w:t>
            </w:r>
          </w:p>
          <w:p w14:paraId="1D4C4B6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w:t>
            </w:r>
          </w:p>
          <w:p w14:paraId="12F6A9B6" w14:textId="77777777" w:rsidR="00B84DF8" w:rsidRPr="003650A8" w:rsidRDefault="00B84DF8" w:rsidP="009E74DA">
            <w:pPr>
              <w:rPr>
                <w:rFonts w:ascii="Times New Roman" w:hAnsi="Times New Roman"/>
                <w:lang w:val="uk-UA"/>
              </w:rPr>
            </w:pPr>
            <w:r w:rsidRPr="003650A8">
              <w:rPr>
                <w:rFonts w:ascii="Times New Roman" w:hAnsi="Times New Roman"/>
                <w:lang w:val="uk-UA"/>
              </w:rPr>
              <w:t>об’єктів нерухомого майна.</w:t>
            </w:r>
          </w:p>
          <w:p w14:paraId="1BD96111"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Покращення умов розвитку</w:t>
            </w:r>
          </w:p>
          <w:p w14:paraId="7D6D9A9F"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підприємництва в</w:t>
            </w:r>
          </w:p>
          <w:p w14:paraId="70D1B09B" w14:textId="77777777" w:rsidR="00B84DF8" w:rsidRPr="003650A8" w:rsidRDefault="00B84DF8" w:rsidP="009E74DA">
            <w:pPr>
              <w:rPr>
                <w:rFonts w:ascii="Times New Roman" w:hAnsi="Times New Roman"/>
                <w:lang w:val="uk-UA"/>
              </w:rPr>
            </w:pPr>
            <w:r w:rsidRPr="003650A8">
              <w:rPr>
                <w:rFonts w:ascii="Times New Roman" w:hAnsi="Times New Roman"/>
                <w:lang w:val="uk-UA"/>
              </w:rPr>
              <w:t>громаді.</w:t>
            </w:r>
          </w:p>
          <w:p w14:paraId="37712B69" w14:textId="394BD9E8" w:rsidR="00B84DF8" w:rsidRPr="003650A8" w:rsidRDefault="00B84DF8" w:rsidP="009E74DA">
            <w:pPr>
              <w:rPr>
                <w:rFonts w:ascii="Times New Roman" w:hAnsi="Times New Roman"/>
                <w:lang w:val="uk-UA"/>
              </w:rPr>
            </w:pPr>
            <w:r w:rsidRPr="003650A8">
              <w:rPr>
                <w:rFonts w:ascii="Times New Roman" w:hAnsi="Times New Roman"/>
                <w:lang w:val="uk-UA"/>
              </w:rPr>
              <w:t>Дохід від оренди</w:t>
            </w:r>
          </w:p>
        </w:tc>
        <w:tc>
          <w:tcPr>
            <w:tcW w:w="1985" w:type="dxa"/>
          </w:tcPr>
          <w:p w14:paraId="0B9B33CA" w14:textId="77777777" w:rsidR="00B84DF8" w:rsidRPr="003650A8" w:rsidRDefault="00B84DF8" w:rsidP="009E74DA">
            <w:pPr>
              <w:rPr>
                <w:rFonts w:ascii="Times New Roman" w:hAnsi="Times New Roman"/>
                <w:lang w:val="uk-UA"/>
              </w:rPr>
            </w:pPr>
            <w:r w:rsidRPr="003650A8">
              <w:rPr>
                <w:rFonts w:ascii="Times New Roman" w:hAnsi="Times New Roman"/>
                <w:lang w:val="uk-UA"/>
              </w:rPr>
              <w:t>Дані, що містяться в</w:t>
            </w:r>
          </w:p>
          <w:p w14:paraId="5C1E7B49" w14:textId="77777777" w:rsidR="00B84DF8" w:rsidRPr="003650A8" w:rsidRDefault="00B84DF8" w:rsidP="009E74DA">
            <w:pPr>
              <w:rPr>
                <w:rFonts w:ascii="Times New Roman" w:hAnsi="Times New Roman"/>
                <w:lang w:val="uk-UA"/>
              </w:rPr>
            </w:pPr>
            <w:r w:rsidRPr="003650A8">
              <w:rPr>
                <w:rFonts w:ascii="Times New Roman" w:hAnsi="Times New Roman"/>
                <w:lang w:val="uk-UA"/>
              </w:rPr>
              <w:t>реєстрі (кількість,</w:t>
            </w:r>
          </w:p>
          <w:p w14:paraId="186C947C" w14:textId="77777777" w:rsidR="00B84DF8" w:rsidRPr="003650A8" w:rsidRDefault="00B84DF8" w:rsidP="009E74DA">
            <w:pPr>
              <w:rPr>
                <w:rFonts w:ascii="Times New Roman" w:hAnsi="Times New Roman"/>
                <w:lang w:val="uk-UA"/>
              </w:rPr>
            </w:pPr>
            <w:r w:rsidRPr="003650A8">
              <w:rPr>
                <w:rFonts w:ascii="Times New Roman" w:hAnsi="Times New Roman"/>
                <w:lang w:val="uk-UA"/>
              </w:rPr>
              <w:t>площа,  стан об’єктів).</w:t>
            </w:r>
          </w:p>
          <w:p w14:paraId="1889214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w:t>
            </w:r>
          </w:p>
          <w:p w14:paraId="5FCE7E87" w14:textId="77777777" w:rsidR="00B84DF8" w:rsidRPr="003650A8" w:rsidRDefault="00B84DF8" w:rsidP="009E74DA">
            <w:pPr>
              <w:rPr>
                <w:rFonts w:ascii="Times New Roman" w:hAnsi="Times New Roman"/>
                <w:lang w:val="uk-UA"/>
              </w:rPr>
            </w:pPr>
            <w:r w:rsidRPr="003650A8">
              <w:rPr>
                <w:rFonts w:ascii="Times New Roman" w:hAnsi="Times New Roman"/>
                <w:lang w:val="uk-UA"/>
              </w:rPr>
              <w:t>об’єктів, переданих в</w:t>
            </w:r>
          </w:p>
          <w:p w14:paraId="0FD8E3CD" w14:textId="77777777" w:rsidR="00B84DF8" w:rsidRPr="003650A8" w:rsidRDefault="00B84DF8" w:rsidP="009E74DA">
            <w:pPr>
              <w:rPr>
                <w:rFonts w:ascii="Times New Roman" w:hAnsi="Times New Roman"/>
                <w:lang w:val="uk-UA"/>
              </w:rPr>
            </w:pPr>
            <w:r w:rsidRPr="003650A8">
              <w:rPr>
                <w:rFonts w:ascii="Times New Roman" w:hAnsi="Times New Roman"/>
                <w:lang w:val="uk-UA"/>
              </w:rPr>
              <w:t>оренду або проданих</w:t>
            </w:r>
          </w:p>
          <w:p w14:paraId="0EA7F263" w14:textId="2DF35D3E" w:rsidR="00B84DF8" w:rsidRPr="003650A8" w:rsidRDefault="00B84DF8" w:rsidP="009E74DA">
            <w:pPr>
              <w:rPr>
                <w:rFonts w:ascii="Times New Roman" w:hAnsi="Times New Roman"/>
                <w:lang w:val="uk-UA"/>
              </w:rPr>
            </w:pPr>
            <w:r w:rsidRPr="003650A8">
              <w:rPr>
                <w:rFonts w:ascii="Times New Roman" w:hAnsi="Times New Roman"/>
                <w:lang w:val="uk-UA"/>
              </w:rPr>
              <w:t>громадою</w:t>
            </w:r>
          </w:p>
        </w:tc>
        <w:tc>
          <w:tcPr>
            <w:tcW w:w="1701" w:type="dxa"/>
          </w:tcPr>
          <w:p w14:paraId="5C0A7B4F"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міської ради.</w:t>
            </w:r>
          </w:p>
          <w:p w14:paraId="19295A25"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Розпорядження</w:t>
            </w:r>
          </w:p>
          <w:p w14:paraId="62740C1D" w14:textId="77777777" w:rsidR="00B84DF8" w:rsidRPr="003650A8" w:rsidRDefault="00B84DF8" w:rsidP="009E74DA">
            <w:pPr>
              <w:rPr>
                <w:rFonts w:ascii="Times New Roman" w:hAnsi="Times New Roman"/>
                <w:lang w:val="uk-UA"/>
              </w:rPr>
            </w:pPr>
            <w:r w:rsidRPr="003650A8">
              <w:rPr>
                <w:rFonts w:ascii="Times New Roman" w:hAnsi="Times New Roman"/>
                <w:lang w:val="uk-UA"/>
              </w:rPr>
              <w:t>голови, що</w:t>
            </w:r>
          </w:p>
          <w:p w14:paraId="1901AA1A" w14:textId="77777777" w:rsidR="00B84DF8" w:rsidRPr="003650A8" w:rsidRDefault="00B84DF8" w:rsidP="009E74DA">
            <w:pPr>
              <w:rPr>
                <w:rFonts w:ascii="Times New Roman" w:hAnsi="Times New Roman"/>
                <w:lang w:val="uk-UA"/>
              </w:rPr>
            </w:pPr>
            <w:r w:rsidRPr="003650A8">
              <w:rPr>
                <w:rFonts w:ascii="Times New Roman" w:hAnsi="Times New Roman"/>
                <w:lang w:val="uk-UA"/>
              </w:rPr>
              <w:t>затверджує</w:t>
            </w:r>
          </w:p>
          <w:p w14:paraId="6FE75AB2" w14:textId="77777777" w:rsidR="00B84DF8" w:rsidRPr="003650A8" w:rsidRDefault="00B84DF8" w:rsidP="009E74DA">
            <w:pPr>
              <w:rPr>
                <w:rFonts w:ascii="Times New Roman" w:hAnsi="Times New Roman"/>
                <w:lang w:val="uk-UA"/>
              </w:rPr>
            </w:pPr>
            <w:r w:rsidRPr="003650A8">
              <w:rPr>
                <w:rFonts w:ascii="Times New Roman" w:hAnsi="Times New Roman"/>
                <w:lang w:val="uk-UA"/>
              </w:rPr>
              <w:t>реєстр. Реєстр</w:t>
            </w:r>
          </w:p>
          <w:p w14:paraId="198F41CC" w14:textId="6C4CE3B2" w:rsidR="00B84DF8" w:rsidRPr="003650A8" w:rsidRDefault="00B84DF8" w:rsidP="009E74DA">
            <w:pPr>
              <w:rPr>
                <w:rFonts w:ascii="Times New Roman" w:hAnsi="Times New Roman"/>
                <w:lang w:val="uk-UA"/>
              </w:rPr>
            </w:pPr>
            <w:r w:rsidRPr="003650A8">
              <w:rPr>
                <w:rFonts w:ascii="Times New Roman" w:hAnsi="Times New Roman"/>
                <w:lang w:val="uk-UA"/>
              </w:rPr>
              <w:t>договорів оренди</w:t>
            </w:r>
          </w:p>
          <w:p w14:paraId="27DBEE93" w14:textId="77777777" w:rsidR="00B84DF8" w:rsidRPr="003650A8" w:rsidRDefault="00B84DF8" w:rsidP="009E74DA">
            <w:pPr>
              <w:rPr>
                <w:rFonts w:ascii="Times New Roman" w:hAnsi="Times New Roman"/>
                <w:lang w:val="uk-UA"/>
              </w:rPr>
            </w:pPr>
          </w:p>
        </w:tc>
        <w:tc>
          <w:tcPr>
            <w:tcW w:w="1559" w:type="dxa"/>
          </w:tcPr>
          <w:p w14:paraId="3B5C5179"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житлово-комунального господарства</w:t>
            </w:r>
          </w:p>
          <w:p w14:paraId="5FAE6127" w14:textId="77777777" w:rsidR="00B84DF8" w:rsidRPr="003650A8" w:rsidRDefault="00B84DF8" w:rsidP="009E74DA">
            <w:pPr>
              <w:rPr>
                <w:rFonts w:ascii="Times New Roman" w:hAnsi="Times New Roman"/>
                <w:lang w:val="uk-UA"/>
              </w:rPr>
            </w:pPr>
            <w:r w:rsidRPr="003650A8">
              <w:rPr>
                <w:rFonts w:ascii="Times New Roman" w:hAnsi="Times New Roman"/>
                <w:lang w:val="uk-UA"/>
              </w:rPr>
              <w:t>Долинської міської ради</w:t>
            </w:r>
          </w:p>
        </w:tc>
        <w:tc>
          <w:tcPr>
            <w:tcW w:w="1417" w:type="dxa"/>
          </w:tcPr>
          <w:p w14:paraId="3FD1F8F9"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5494032" w14:textId="77777777" w:rsidR="00B84DF8" w:rsidRPr="003650A8" w:rsidRDefault="00B84DF8" w:rsidP="009E74DA">
            <w:pPr>
              <w:rPr>
                <w:rFonts w:ascii="Times New Roman" w:hAnsi="Times New Roman"/>
                <w:lang w:val="uk-UA"/>
              </w:rPr>
            </w:pPr>
          </w:p>
          <w:p w14:paraId="1630B2E8" w14:textId="77777777" w:rsidR="00B84DF8" w:rsidRPr="003650A8" w:rsidRDefault="00B84DF8" w:rsidP="009E74DA">
            <w:pPr>
              <w:rPr>
                <w:rFonts w:ascii="Times New Roman" w:hAnsi="Times New Roman"/>
                <w:lang w:val="uk-UA"/>
              </w:rPr>
            </w:pPr>
          </w:p>
        </w:tc>
        <w:tc>
          <w:tcPr>
            <w:tcW w:w="1418" w:type="dxa"/>
          </w:tcPr>
          <w:p w14:paraId="654C21C1" w14:textId="5CC80B23"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34B7E126"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bl>
    <w:p w14:paraId="3E50EC15" w14:textId="0FACC59C"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Б.4.2. Створення та належне утримання рекреаційних зон, громадських просторів та пам’яток історії, мистецтва та архітектури.</w:t>
      </w:r>
    </w:p>
    <w:tbl>
      <w:tblPr>
        <w:tblStyle w:val="a4"/>
        <w:tblW w:w="15701" w:type="dxa"/>
        <w:tblLayout w:type="fixed"/>
        <w:tblLook w:val="04A0" w:firstRow="1" w:lastRow="0" w:firstColumn="1" w:lastColumn="0" w:noHBand="0" w:noVBand="1"/>
      </w:tblPr>
      <w:tblGrid>
        <w:gridCol w:w="2093"/>
        <w:gridCol w:w="2410"/>
        <w:gridCol w:w="1984"/>
        <w:gridCol w:w="1985"/>
        <w:gridCol w:w="1701"/>
        <w:gridCol w:w="1559"/>
        <w:gridCol w:w="1417"/>
        <w:gridCol w:w="1418"/>
        <w:gridCol w:w="1134"/>
      </w:tblGrid>
      <w:tr w:rsidR="00B84DF8" w:rsidRPr="003650A8" w14:paraId="62F85609" w14:textId="77777777" w:rsidTr="008743CD">
        <w:trPr>
          <w:trHeight w:val="1227"/>
        </w:trPr>
        <w:tc>
          <w:tcPr>
            <w:tcW w:w="2093" w:type="dxa"/>
            <w:vAlign w:val="center"/>
          </w:tcPr>
          <w:p w14:paraId="417DAD9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0D79F43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A99D05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9D9AF6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F2C006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6618496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CC4FA6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BC69F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DE0DA4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46235A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54CC4E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D2B4FF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01A8E7A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7CC52A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48CA29A"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22468E2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07C8BF2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3B59B8C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7C123E9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5B6A5BDB" w14:textId="77777777" w:rsidTr="008743CD">
        <w:trPr>
          <w:trHeight w:val="425"/>
        </w:trPr>
        <w:tc>
          <w:tcPr>
            <w:tcW w:w="2093" w:type="dxa"/>
          </w:tcPr>
          <w:p w14:paraId="6C098B2E" w14:textId="77777777" w:rsidR="00B84DF8" w:rsidRPr="003650A8" w:rsidRDefault="00B84DF8" w:rsidP="009E74DA">
            <w:pPr>
              <w:rPr>
                <w:rFonts w:ascii="Times New Roman" w:hAnsi="Times New Roman"/>
                <w:lang w:val="uk-UA"/>
              </w:rPr>
            </w:pPr>
            <w:bookmarkStart w:id="113" w:name="_Hlk165279124"/>
            <w:r w:rsidRPr="003650A8">
              <w:rPr>
                <w:rFonts w:ascii="Times New Roman" w:hAnsi="Times New Roman"/>
                <w:lang w:val="uk-UA"/>
              </w:rPr>
              <w:t xml:space="preserve">Б.4.2.1 </w:t>
            </w:r>
          </w:p>
          <w:p w14:paraId="452D63D7" w14:textId="77777777" w:rsidR="00B84DF8" w:rsidRPr="003650A8" w:rsidRDefault="00B84DF8" w:rsidP="009E74DA">
            <w:pPr>
              <w:rPr>
                <w:rFonts w:ascii="Times New Roman" w:hAnsi="Times New Roman"/>
                <w:lang w:val="uk-UA"/>
              </w:rPr>
            </w:pPr>
            <w:r w:rsidRPr="003650A8">
              <w:rPr>
                <w:rFonts w:ascii="Times New Roman" w:hAnsi="Times New Roman"/>
                <w:lang w:val="uk-UA"/>
              </w:rPr>
              <w:t>реконструкція та облаштування парків, скверів, відпочинкових зон тощо</w:t>
            </w:r>
            <w:bookmarkEnd w:id="113"/>
          </w:p>
        </w:tc>
        <w:tc>
          <w:tcPr>
            <w:tcW w:w="2410" w:type="dxa"/>
          </w:tcPr>
          <w:p w14:paraId="795BF9F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Здійснено реконструкцію та облаштовано: </w:t>
            </w:r>
          </w:p>
          <w:p w14:paraId="5891177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- 3 парки (по вул. Богдана Хмельницького 19, вул. Шевченка та вул. Грушевського),</w:t>
            </w:r>
          </w:p>
          <w:p w14:paraId="513D82E6" w14:textId="77777777" w:rsidR="00B84DF8" w:rsidRPr="003650A8" w:rsidRDefault="00B84DF8" w:rsidP="009E74DA">
            <w:pPr>
              <w:rPr>
                <w:rFonts w:ascii="Times New Roman" w:hAnsi="Times New Roman"/>
                <w:color w:val="C00000"/>
                <w:lang w:val="uk-UA"/>
              </w:rPr>
            </w:pPr>
            <w:r w:rsidRPr="003650A8">
              <w:rPr>
                <w:rFonts w:ascii="Times New Roman" w:hAnsi="Times New Roman"/>
                <w:color w:val="000000" w:themeColor="text1"/>
                <w:lang w:val="uk-UA"/>
              </w:rPr>
              <w:t>- 1 сквер на  майдані Січових Стрільців</w:t>
            </w:r>
          </w:p>
        </w:tc>
        <w:tc>
          <w:tcPr>
            <w:tcW w:w="1984" w:type="dxa"/>
          </w:tcPr>
          <w:p w14:paraId="3FD38F84"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умов для покращення відпочинку і культурного розвитку</w:t>
            </w:r>
          </w:p>
        </w:tc>
        <w:tc>
          <w:tcPr>
            <w:tcW w:w="1985" w:type="dxa"/>
          </w:tcPr>
          <w:p w14:paraId="32358C40"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w:t>
            </w:r>
          </w:p>
          <w:p w14:paraId="4B525029" w14:textId="77777777" w:rsidR="00B84DF8" w:rsidRPr="003650A8" w:rsidRDefault="00B84DF8" w:rsidP="009E74DA">
            <w:pPr>
              <w:rPr>
                <w:rFonts w:ascii="Times New Roman" w:hAnsi="Times New Roman"/>
                <w:lang w:val="uk-UA"/>
              </w:rPr>
            </w:pPr>
            <w:r w:rsidRPr="003650A8">
              <w:rPr>
                <w:rFonts w:ascii="Times New Roman" w:hAnsi="Times New Roman"/>
                <w:lang w:val="uk-UA"/>
              </w:rPr>
              <w:t>задоволення мешканців громади</w:t>
            </w:r>
          </w:p>
        </w:tc>
        <w:tc>
          <w:tcPr>
            <w:tcW w:w="1701" w:type="dxa"/>
          </w:tcPr>
          <w:p w14:paraId="2FDA17BA"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5CCD047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Звіт про роботу </w:t>
            </w:r>
          </w:p>
          <w:p w14:paraId="40308D5D"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управління благоустрою та інфраструктури міської ради.</w:t>
            </w:r>
          </w:p>
          <w:p w14:paraId="21ABFD9B" w14:textId="77777777" w:rsidR="00B84DF8" w:rsidRPr="003650A8" w:rsidRDefault="00B84DF8" w:rsidP="009E74DA">
            <w:pPr>
              <w:rPr>
                <w:rFonts w:ascii="Times New Roman" w:hAnsi="Times New Roman"/>
                <w:lang w:val="uk-UA"/>
              </w:rPr>
            </w:pPr>
            <w:r w:rsidRPr="003650A8">
              <w:rPr>
                <w:rFonts w:ascii="Times New Roman" w:hAnsi="Times New Roman"/>
                <w:lang w:val="uk-UA"/>
              </w:rPr>
              <w:t>Дослідження умов життя та якості людей в громаді</w:t>
            </w:r>
          </w:p>
        </w:tc>
        <w:tc>
          <w:tcPr>
            <w:tcW w:w="1559" w:type="dxa"/>
          </w:tcPr>
          <w:p w14:paraId="5E2CEE76"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 xml:space="preserve">Управління благоустрою та інфраструк-тури міської ради, </w:t>
            </w:r>
            <w:r w:rsidRPr="003650A8">
              <w:rPr>
                <w:rFonts w:ascii="Times New Roman" w:hAnsi="Times New Roman"/>
                <w:lang w:val="uk-UA"/>
              </w:rPr>
              <w:t>КП «Комунгосп»</w:t>
            </w:r>
          </w:p>
          <w:p w14:paraId="7CC505D2" w14:textId="77777777" w:rsidR="00B84DF8" w:rsidRPr="003650A8" w:rsidRDefault="00B84DF8" w:rsidP="009E74DA">
            <w:pPr>
              <w:rPr>
                <w:rFonts w:ascii="Times New Roman" w:hAnsi="Times New Roman"/>
                <w:lang w:val="uk-UA"/>
              </w:rPr>
            </w:pPr>
          </w:p>
        </w:tc>
        <w:tc>
          <w:tcPr>
            <w:tcW w:w="1417" w:type="dxa"/>
          </w:tcPr>
          <w:p w14:paraId="2D7D4B24"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3AB875AD"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1874045"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4CB9696A"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000DD2E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2D601DF7"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42919375" w14:textId="77777777" w:rsidTr="008743CD">
        <w:trPr>
          <w:trHeight w:val="1842"/>
        </w:trPr>
        <w:tc>
          <w:tcPr>
            <w:tcW w:w="2093" w:type="dxa"/>
          </w:tcPr>
          <w:p w14:paraId="1A52C0D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Б.4.2.2 реставрація та здійснення благоустрою територій пам’яток історії, мистецтва та архітектури</w:t>
            </w:r>
          </w:p>
        </w:tc>
        <w:tc>
          <w:tcPr>
            <w:tcW w:w="2410" w:type="dxa"/>
          </w:tcPr>
          <w:p w14:paraId="73BCE19A"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реставрацію та благоустрій території двох пам’яток (історії, мистецтва чи архітектури)</w:t>
            </w:r>
          </w:p>
        </w:tc>
        <w:tc>
          <w:tcPr>
            <w:tcW w:w="1984" w:type="dxa"/>
          </w:tcPr>
          <w:p w14:paraId="3027C78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Збереження </w:t>
            </w:r>
            <w:r w:rsidRPr="003650A8">
              <w:rPr>
                <w:rFonts w:ascii="Times New Roman" w:hAnsi="Times New Roman"/>
                <w:color w:val="000000" w:themeColor="text1"/>
                <w:lang w:val="uk-UA"/>
              </w:rPr>
              <w:t>пам’яток історії, мистецтва та архітектури</w:t>
            </w:r>
          </w:p>
          <w:p w14:paraId="011F811C" w14:textId="77777777" w:rsidR="00B84DF8" w:rsidRPr="003650A8" w:rsidRDefault="00B84DF8" w:rsidP="009E74DA">
            <w:pPr>
              <w:rPr>
                <w:rFonts w:ascii="Times New Roman" w:hAnsi="Times New Roman"/>
                <w:lang w:val="uk-UA"/>
              </w:rPr>
            </w:pPr>
          </w:p>
        </w:tc>
        <w:tc>
          <w:tcPr>
            <w:tcW w:w="1985" w:type="dxa"/>
          </w:tcPr>
          <w:p w14:paraId="30A8BF9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створених туристично привабливих об’єктів</w:t>
            </w:r>
          </w:p>
        </w:tc>
        <w:tc>
          <w:tcPr>
            <w:tcW w:w="1701" w:type="dxa"/>
          </w:tcPr>
          <w:p w14:paraId="54CA5147" w14:textId="77777777" w:rsidR="00B84DF8" w:rsidRPr="003650A8" w:rsidRDefault="00B84DF8" w:rsidP="009E74DA">
            <w:pPr>
              <w:rPr>
                <w:rFonts w:ascii="Times New Roman" w:hAnsi="Times New Roman"/>
                <w:lang w:val="uk-UA"/>
              </w:rPr>
            </w:pPr>
            <w:r w:rsidRPr="003650A8">
              <w:rPr>
                <w:rFonts w:ascii="Times New Roman" w:hAnsi="Times New Roman"/>
                <w:lang w:val="uk-UA"/>
              </w:rPr>
              <w:t>Офіційні дані відділу культури Долинської міської ради</w:t>
            </w:r>
          </w:p>
          <w:p w14:paraId="709D0531" w14:textId="77777777" w:rsidR="00B84DF8" w:rsidRPr="003650A8" w:rsidRDefault="00B84DF8" w:rsidP="009E74DA">
            <w:pPr>
              <w:rPr>
                <w:rFonts w:ascii="Times New Roman" w:hAnsi="Times New Roman"/>
                <w:lang w:val="uk-UA"/>
              </w:rPr>
            </w:pPr>
          </w:p>
        </w:tc>
        <w:tc>
          <w:tcPr>
            <w:tcW w:w="1559" w:type="dxa"/>
          </w:tcPr>
          <w:p w14:paraId="52DD1CA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p w14:paraId="07A09287" w14:textId="77777777" w:rsidR="00B84DF8" w:rsidRPr="003650A8" w:rsidRDefault="00B84DF8" w:rsidP="009E74DA">
            <w:pPr>
              <w:rPr>
                <w:rFonts w:ascii="Times New Roman" w:hAnsi="Times New Roman"/>
                <w:lang w:val="uk-UA"/>
              </w:rPr>
            </w:pPr>
          </w:p>
          <w:p w14:paraId="3621FB71" w14:textId="77777777" w:rsidR="00B84DF8" w:rsidRPr="003650A8" w:rsidRDefault="00B84DF8" w:rsidP="009E74DA">
            <w:pPr>
              <w:rPr>
                <w:rFonts w:ascii="Times New Roman" w:hAnsi="Times New Roman"/>
                <w:lang w:val="uk-UA"/>
              </w:rPr>
            </w:pPr>
          </w:p>
        </w:tc>
        <w:tc>
          <w:tcPr>
            <w:tcW w:w="1417" w:type="dxa"/>
          </w:tcPr>
          <w:p w14:paraId="50B7F2F2"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3BF0000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13E361C"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4AAE85A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244AE57D"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p w14:paraId="6852AEB8" w14:textId="77777777" w:rsidR="00B84DF8" w:rsidRPr="003650A8" w:rsidRDefault="00B84DF8" w:rsidP="009E74DA">
            <w:pPr>
              <w:rPr>
                <w:rFonts w:ascii="Times New Roman" w:hAnsi="Times New Roman"/>
                <w:lang w:val="uk-UA"/>
              </w:rPr>
            </w:pPr>
          </w:p>
          <w:p w14:paraId="4705BF88" w14:textId="77777777" w:rsidR="00B84DF8" w:rsidRPr="003650A8" w:rsidRDefault="00B84DF8" w:rsidP="009E74DA">
            <w:pPr>
              <w:rPr>
                <w:rFonts w:ascii="Times New Roman" w:hAnsi="Times New Roman"/>
                <w:lang w:val="uk-UA"/>
              </w:rPr>
            </w:pPr>
          </w:p>
        </w:tc>
      </w:tr>
    </w:tbl>
    <w:p w14:paraId="65D2BB2E" w14:textId="77777777" w:rsidR="00B84DF8" w:rsidRPr="003650A8" w:rsidRDefault="00B84DF8" w:rsidP="009E74DA">
      <w:pPr>
        <w:widowControl w:val="0"/>
        <w:spacing w:after="0" w:line="240" w:lineRule="auto"/>
        <w:contextualSpacing/>
        <w:jc w:val="both"/>
        <w:rPr>
          <w:rFonts w:ascii="Times New Roman" w:eastAsia="Times New Roman" w:hAnsi="Times New Roman"/>
          <w:b/>
          <w:sz w:val="28"/>
          <w:szCs w:val="28"/>
        </w:rPr>
      </w:pPr>
    </w:p>
    <w:p w14:paraId="6063BF15" w14:textId="77777777" w:rsidR="00B84DF8" w:rsidRPr="003650A8" w:rsidRDefault="00B84DF8" w:rsidP="009E74DA">
      <w:pPr>
        <w:widowControl w:val="0"/>
        <w:spacing w:after="0" w:line="240" w:lineRule="auto"/>
        <w:contextualSpacing/>
        <w:jc w:val="both"/>
        <w:rPr>
          <w:rFonts w:ascii="Times New Roman" w:eastAsia="Times New Roman" w:hAnsi="Times New Roman"/>
          <w:b/>
          <w:sz w:val="28"/>
          <w:szCs w:val="28"/>
        </w:rPr>
      </w:pPr>
      <w:bookmarkStart w:id="114" w:name="_Hlk200706633"/>
      <w:r w:rsidRPr="003650A8">
        <w:rPr>
          <w:rFonts w:ascii="Times New Roman" w:eastAsia="Times New Roman" w:hAnsi="Times New Roman"/>
          <w:b/>
          <w:sz w:val="28"/>
          <w:szCs w:val="28"/>
        </w:rPr>
        <w:t>Стратегічна ціль Б.5. Розвиток людського капіталу</w:t>
      </w:r>
    </w:p>
    <w:p w14:paraId="6DA66DA1" w14:textId="2BB5D80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Б.5.1. Покращання демографічної ситуації та продовження тривалості активного періоду життя людини</w:t>
      </w:r>
    </w:p>
    <w:tbl>
      <w:tblPr>
        <w:tblStyle w:val="a4"/>
        <w:tblW w:w="15706" w:type="dxa"/>
        <w:tblInd w:w="-5" w:type="dxa"/>
        <w:tblLayout w:type="fixed"/>
        <w:tblLook w:val="04A0" w:firstRow="1" w:lastRow="0" w:firstColumn="1" w:lastColumn="0" w:noHBand="0" w:noVBand="1"/>
      </w:tblPr>
      <w:tblGrid>
        <w:gridCol w:w="2098"/>
        <w:gridCol w:w="2410"/>
        <w:gridCol w:w="1984"/>
        <w:gridCol w:w="1985"/>
        <w:gridCol w:w="1701"/>
        <w:gridCol w:w="1559"/>
        <w:gridCol w:w="1417"/>
        <w:gridCol w:w="1418"/>
        <w:gridCol w:w="1134"/>
      </w:tblGrid>
      <w:tr w:rsidR="00B84DF8" w:rsidRPr="003650A8" w14:paraId="2E344BDD" w14:textId="77777777" w:rsidTr="008743CD">
        <w:trPr>
          <w:trHeight w:val="274"/>
        </w:trPr>
        <w:tc>
          <w:tcPr>
            <w:tcW w:w="2098" w:type="dxa"/>
            <w:vAlign w:val="center"/>
          </w:tcPr>
          <w:p w14:paraId="24C8B3FF"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2AE16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2BB0760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BACBE8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D167F5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0320D4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D7F31B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3A271E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9F9700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714BC21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260D4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7B2DFE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701" w:type="dxa"/>
            <w:vAlign w:val="center"/>
          </w:tcPr>
          <w:p w14:paraId="0444156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2F51C2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044FB6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559" w:type="dxa"/>
            <w:vAlign w:val="center"/>
          </w:tcPr>
          <w:p w14:paraId="016E4B7C"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7F52811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1B2EBC7A"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6B015C0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21CFCD64" w14:textId="77777777" w:rsidTr="008743CD">
        <w:trPr>
          <w:trHeight w:val="274"/>
        </w:trPr>
        <w:tc>
          <w:tcPr>
            <w:tcW w:w="2098" w:type="dxa"/>
          </w:tcPr>
          <w:p w14:paraId="274F368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Б.5.1.1 </w:t>
            </w:r>
            <w:bookmarkStart w:id="115" w:name="_Hlk167798240"/>
            <w:r w:rsidRPr="003650A8">
              <w:rPr>
                <w:rFonts w:ascii="Times New Roman" w:hAnsi="Times New Roman"/>
                <w:color w:val="000000" w:themeColor="text1"/>
                <w:lang w:val="uk-UA"/>
              </w:rPr>
              <w:t xml:space="preserve">підвищення доступності і ефективності медичного обслуговування шляхом виконання заходів цільових програм підтримки та розвитку установ первинної медичної допомоги та  підтримки надання населенню медичних послуг </w:t>
            </w:r>
            <w:bookmarkEnd w:id="115"/>
          </w:p>
        </w:tc>
        <w:tc>
          <w:tcPr>
            <w:tcW w:w="2410" w:type="dxa"/>
          </w:tcPr>
          <w:p w14:paraId="24EB995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Зменшено показники захворювання та смертності порівняно з минулим роком на 5%.</w:t>
            </w:r>
          </w:p>
          <w:p w14:paraId="7D6625D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Виконано заходи місцевих цільових програм розвитку медицини </w:t>
            </w:r>
          </w:p>
        </w:tc>
        <w:tc>
          <w:tcPr>
            <w:tcW w:w="1984" w:type="dxa"/>
          </w:tcPr>
          <w:p w14:paraId="52C7CD9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Зниження кількості захворювань шляхом вчасного виявлення та їх профілактики,  зниження рівня смертності в громаді</w:t>
            </w:r>
          </w:p>
        </w:tc>
        <w:tc>
          <w:tcPr>
            <w:tcW w:w="1985" w:type="dxa"/>
          </w:tcPr>
          <w:p w14:paraId="562774D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Рівень захворюваності та смертності в громаді</w:t>
            </w:r>
          </w:p>
          <w:p w14:paraId="42BB6661" w14:textId="77777777" w:rsidR="00B84DF8" w:rsidRPr="003650A8" w:rsidRDefault="00B84DF8" w:rsidP="009E74DA">
            <w:pPr>
              <w:rPr>
                <w:rFonts w:ascii="Times New Roman" w:hAnsi="Times New Roman"/>
                <w:color w:val="000000" w:themeColor="text1"/>
                <w:lang w:val="uk-UA"/>
              </w:rPr>
            </w:pPr>
          </w:p>
        </w:tc>
        <w:tc>
          <w:tcPr>
            <w:tcW w:w="1701" w:type="dxa"/>
          </w:tcPr>
          <w:p w14:paraId="2A536923" w14:textId="77777777" w:rsidR="00B84DF8" w:rsidRPr="003650A8" w:rsidRDefault="00B84DF8" w:rsidP="009E74DA">
            <w:pPr>
              <w:rPr>
                <w:rFonts w:ascii="Times New Roman" w:hAnsi="Times New Roman"/>
                <w:bCs/>
                <w:lang w:val="uk-UA"/>
              </w:rPr>
            </w:pPr>
            <w:r w:rsidRPr="003650A8">
              <w:rPr>
                <w:rFonts w:ascii="Times New Roman" w:hAnsi="Times New Roman"/>
                <w:lang w:val="uk-UA"/>
              </w:rPr>
              <w:t xml:space="preserve">Звіти </w:t>
            </w:r>
            <w:r w:rsidRPr="003650A8">
              <w:rPr>
                <w:rFonts w:ascii="Times New Roman" w:eastAsia="Times New Roman" w:hAnsi="Times New Roman"/>
                <w:lang w:val="uk-UA"/>
              </w:rPr>
              <w:t xml:space="preserve">КНП «Долинська багатопрофі-льна лікарня» та </w:t>
            </w:r>
            <w:r w:rsidRPr="003650A8">
              <w:rPr>
                <w:rFonts w:ascii="Times New Roman" w:hAnsi="Times New Roman"/>
                <w:lang w:val="uk-UA"/>
              </w:rPr>
              <w:t>КНП «Центр первинної медичної допомоги»</w:t>
            </w:r>
          </w:p>
          <w:p w14:paraId="5CF52BA5" w14:textId="77777777" w:rsidR="00B84DF8" w:rsidRPr="003650A8" w:rsidRDefault="00B84DF8" w:rsidP="009E74DA">
            <w:pPr>
              <w:rPr>
                <w:rFonts w:ascii="Times New Roman" w:hAnsi="Times New Roman"/>
                <w:color w:val="000000" w:themeColor="text1"/>
                <w:lang w:val="uk-UA"/>
              </w:rPr>
            </w:pPr>
          </w:p>
        </w:tc>
        <w:tc>
          <w:tcPr>
            <w:tcW w:w="1559" w:type="dxa"/>
          </w:tcPr>
          <w:p w14:paraId="4498412B" w14:textId="77777777" w:rsidR="00B84DF8" w:rsidRPr="003650A8" w:rsidRDefault="00B84DF8" w:rsidP="009E74DA">
            <w:pPr>
              <w:rPr>
                <w:rFonts w:ascii="Times New Roman" w:hAnsi="Times New Roman"/>
                <w:bCs/>
                <w:lang w:val="uk-UA"/>
              </w:rPr>
            </w:pPr>
            <w:r w:rsidRPr="003650A8">
              <w:rPr>
                <w:rFonts w:ascii="Times New Roman" w:hAnsi="Times New Roman"/>
                <w:lang w:val="uk-UA"/>
              </w:rPr>
              <w:t xml:space="preserve"> </w:t>
            </w:r>
            <w:r w:rsidRPr="003650A8">
              <w:rPr>
                <w:rFonts w:ascii="Times New Roman" w:eastAsia="Times New Roman" w:hAnsi="Times New Roman"/>
                <w:lang w:val="uk-UA"/>
              </w:rPr>
              <w:t xml:space="preserve">КНП «Долинська багатопрофі-льна лікарня» та </w:t>
            </w:r>
            <w:r w:rsidRPr="003650A8">
              <w:rPr>
                <w:rFonts w:ascii="Times New Roman" w:hAnsi="Times New Roman"/>
                <w:lang w:val="uk-UA"/>
              </w:rPr>
              <w:t>КНП «Центр первинної медичної допомоги»</w:t>
            </w:r>
          </w:p>
          <w:p w14:paraId="2008DB80" w14:textId="77777777" w:rsidR="00B84DF8" w:rsidRPr="003650A8" w:rsidRDefault="00B84DF8" w:rsidP="009E74DA">
            <w:pPr>
              <w:rPr>
                <w:rFonts w:ascii="Times New Roman" w:hAnsi="Times New Roman"/>
                <w:color w:val="000000" w:themeColor="text1"/>
                <w:lang w:val="uk-UA"/>
              </w:rPr>
            </w:pPr>
          </w:p>
        </w:tc>
        <w:tc>
          <w:tcPr>
            <w:tcW w:w="1417" w:type="dxa"/>
          </w:tcPr>
          <w:p w14:paraId="0ED97EE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48E6A07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52A5C2D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p w14:paraId="3C300633" w14:textId="77777777" w:rsidR="00B84DF8" w:rsidRPr="003650A8" w:rsidRDefault="00B84DF8" w:rsidP="009E74DA">
            <w:pPr>
              <w:rPr>
                <w:rFonts w:ascii="Times New Roman" w:hAnsi="Times New Roman"/>
                <w:color w:val="000000" w:themeColor="text1"/>
                <w:lang w:val="uk-UA"/>
              </w:rPr>
            </w:pPr>
          </w:p>
        </w:tc>
        <w:tc>
          <w:tcPr>
            <w:tcW w:w="1418" w:type="dxa"/>
          </w:tcPr>
          <w:p w14:paraId="196A9B6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даного заходу</w:t>
            </w:r>
          </w:p>
        </w:tc>
        <w:tc>
          <w:tcPr>
            <w:tcW w:w="1134" w:type="dxa"/>
          </w:tcPr>
          <w:p w14:paraId="29D9C10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4379561D" w14:textId="77777777" w:rsidTr="008743CD">
        <w:trPr>
          <w:trHeight w:val="2693"/>
        </w:trPr>
        <w:tc>
          <w:tcPr>
            <w:tcW w:w="2098" w:type="dxa"/>
          </w:tcPr>
          <w:p w14:paraId="3C073B9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Б.5.1.2 розвиток оздоровчої інфраструктури та підтримка фізичної активності громадян</w:t>
            </w:r>
          </w:p>
        </w:tc>
        <w:tc>
          <w:tcPr>
            <w:tcW w:w="2410" w:type="dxa"/>
          </w:tcPr>
          <w:p w14:paraId="7C86B80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Здійснено ремонтні роботи не менше 4-х об’єктів  спортивної інфраструктури.</w:t>
            </w:r>
          </w:p>
          <w:p w14:paraId="574F7F2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Встановлено 3 спортивних майданчики </w:t>
            </w:r>
          </w:p>
          <w:p w14:paraId="1FCE9A85" w14:textId="77777777" w:rsidR="00B84DF8" w:rsidRPr="003650A8" w:rsidRDefault="00B84DF8" w:rsidP="009E74DA">
            <w:pPr>
              <w:rPr>
                <w:rFonts w:ascii="Times New Roman" w:hAnsi="Times New Roman"/>
                <w:color w:val="000000" w:themeColor="text1"/>
                <w:lang w:val="uk-UA"/>
              </w:rPr>
            </w:pPr>
          </w:p>
        </w:tc>
        <w:tc>
          <w:tcPr>
            <w:tcW w:w="1984" w:type="dxa"/>
          </w:tcPr>
          <w:p w14:paraId="540AAA7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Забезпечення</w:t>
            </w:r>
          </w:p>
          <w:p w14:paraId="383B9D3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оптимальних умов для організації</w:t>
            </w:r>
          </w:p>
          <w:p w14:paraId="620BCB2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спортивно-масової</w:t>
            </w:r>
          </w:p>
          <w:p w14:paraId="797CA40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роботи. Створення</w:t>
            </w:r>
          </w:p>
          <w:p w14:paraId="3DAC8D3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умов для зайняття</w:t>
            </w:r>
          </w:p>
          <w:p w14:paraId="1FB30CB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фізичною</w:t>
            </w:r>
          </w:p>
          <w:p w14:paraId="32FC959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культурою</w:t>
            </w:r>
          </w:p>
        </w:tc>
        <w:tc>
          <w:tcPr>
            <w:tcW w:w="1985" w:type="dxa"/>
          </w:tcPr>
          <w:p w14:paraId="1F04718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облаштованих об’єктів  спортивної інфраструктури.</w:t>
            </w:r>
          </w:p>
          <w:p w14:paraId="08849C3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Рівень задоволення мешканців громади</w:t>
            </w:r>
          </w:p>
        </w:tc>
        <w:tc>
          <w:tcPr>
            <w:tcW w:w="1701" w:type="dxa"/>
          </w:tcPr>
          <w:p w14:paraId="626AB99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Рішення Долинської міської ради</w:t>
            </w:r>
          </w:p>
          <w:p w14:paraId="335E78C6" w14:textId="77777777" w:rsidR="00B84DF8" w:rsidRPr="003650A8" w:rsidRDefault="00B84DF8" w:rsidP="009E74DA">
            <w:pPr>
              <w:rPr>
                <w:rFonts w:ascii="Times New Roman" w:hAnsi="Times New Roman"/>
                <w:color w:val="000000" w:themeColor="text1"/>
                <w:lang w:val="uk-UA"/>
              </w:rPr>
            </w:pPr>
          </w:p>
        </w:tc>
        <w:tc>
          <w:tcPr>
            <w:tcW w:w="1559" w:type="dxa"/>
          </w:tcPr>
          <w:p w14:paraId="4A4C102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Відділ молоді та спорту Долинської міської ради,</w:t>
            </w:r>
          </w:p>
          <w:p w14:paraId="6313B7C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управління освіти Долинської міської ради</w:t>
            </w:r>
          </w:p>
        </w:tc>
        <w:tc>
          <w:tcPr>
            <w:tcW w:w="1417" w:type="dxa"/>
          </w:tcPr>
          <w:p w14:paraId="067E157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2E09B3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4539C25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53E29F6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p w14:paraId="380A646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потреби у проведенні ремонтних робіт</w:t>
            </w:r>
          </w:p>
        </w:tc>
        <w:tc>
          <w:tcPr>
            <w:tcW w:w="1134" w:type="dxa"/>
          </w:tcPr>
          <w:p w14:paraId="01B9799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2024- 2027 роки</w:t>
            </w:r>
          </w:p>
        </w:tc>
      </w:tr>
      <w:tr w:rsidR="00B84DF8" w:rsidRPr="003650A8" w14:paraId="4B663322" w14:textId="77777777" w:rsidTr="008743CD">
        <w:trPr>
          <w:trHeight w:val="1550"/>
        </w:trPr>
        <w:tc>
          <w:tcPr>
            <w:tcW w:w="2098" w:type="dxa"/>
          </w:tcPr>
          <w:p w14:paraId="20E97759" w14:textId="77777777" w:rsidR="00B84DF8" w:rsidRPr="003650A8" w:rsidRDefault="00B84DF8" w:rsidP="009E74DA">
            <w:pPr>
              <w:rPr>
                <w:rFonts w:ascii="Times New Roman" w:hAnsi="Times New Roman"/>
                <w:lang w:val="uk-UA"/>
              </w:rPr>
            </w:pPr>
            <w:r w:rsidRPr="003650A8">
              <w:rPr>
                <w:rFonts w:ascii="Times New Roman" w:hAnsi="Times New Roman"/>
                <w:lang w:val="uk-UA"/>
              </w:rPr>
              <w:t>Б.5.1.3 формування у населення культури здорового способу життя</w:t>
            </w:r>
          </w:p>
        </w:tc>
        <w:tc>
          <w:tcPr>
            <w:tcW w:w="2410" w:type="dxa"/>
          </w:tcPr>
          <w:p w14:paraId="37944F86" w14:textId="77777777" w:rsidR="00B84DF8" w:rsidRPr="003650A8" w:rsidRDefault="00B84DF8" w:rsidP="009E74DA">
            <w:pPr>
              <w:rPr>
                <w:rFonts w:ascii="Times New Roman" w:hAnsi="Times New Roman"/>
                <w:lang w:val="uk-UA"/>
              </w:rPr>
            </w:pPr>
            <w:r w:rsidRPr="003650A8">
              <w:rPr>
                <w:rFonts w:ascii="Times New Roman" w:hAnsi="Times New Roman"/>
                <w:lang w:val="uk-UA"/>
              </w:rPr>
              <w:t>Виконано заходи  програми розвитку фізичної культури та спорту по Долинській територіальній громаді</w:t>
            </w:r>
          </w:p>
        </w:tc>
        <w:tc>
          <w:tcPr>
            <w:tcW w:w="1984" w:type="dxa"/>
          </w:tcPr>
          <w:p w14:paraId="4FBB9860" w14:textId="77777777" w:rsidR="00B84DF8" w:rsidRPr="003650A8" w:rsidRDefault="00B84DF8" w:rsidP="009E74DA">
            <w:pPr>
              <w:rPr>
                <w:rFonts w:ascii="Times New Roman" w:hAnsi="Times New Roman"/>
                <w:lang w:val="uk-UA"/>
              </w:rPr>
            </w:pPr>
            <w:r w:rsidRPr="003650A8">
              <w:rPr>
                <w:rFonts w:ascii="Times New Roman" w:hAnsi="Times New Roman"/>
                <w:lang w:val="uk-UA"/>
              </w:rPr>
              <w:t>Популяризація спорту в громаді</w:t>
            </w:r>
          </w:p>
        </w:tc>
        <w:tc>
          <w:tcPr>
            <w:tcW w:w="1985" w:type="dxa"/>
          </w:tcPr>
          <w:p w14:paraId="6AD18CC4" w14:textId="77777777" w:rsidR="00B84DF8" w:rsidRPr="003650A8" w:rsidRDefault="00B84DF8" w:rsidP="009E74DA">
            <w:pPr>
              <w:rPr>
                <w:rFonts w:ascii="Times New Roman" w:hAnsi="Times New Roman"/>
                <w:lang w:val="uk-UA"/>
              </w:rPr>
            </w:pPr>
            <w:r w:rsidRPr="003650A8">
              <w:rPr>
                <w:rFonts w:ascii="Times New Roman" w:hAnsi="Times New Roman"/>
                <w:lang w:val="uk-UA"/>
              </w:rPr>
              <w:t>Показники визначені в Програмі розвитку фізичної культури та спорту по Долинській територіальній громаді</w:t>
            </w:r>
          </w:p>
        </w:tc>
        <w:tc>
          <w:tcPr>
            <w:tcW w:w="1701" w:type="dxa"/>
          </w:tcPr>
          <w:p w14:paraId="041218A5"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Долинської міської</w:t>
            </w:r>
          </w:p>
          <w:p w14:paraId="45481289" w14:textId="77777777" w:rsidR="00B84DF8" w:rsidRPr="003650A8" w:rsidRDefault="00B84DF8" w:rsidP="009E74DA">
            <w:pPr>
              <w:rPr>
                <w:rFonts w:ascii="Times New Roman" w:hAnsi="Times New Roman"/>
                <w:lang w:val="uk-UA"/>
              </w:rPr>
            </w:pPr>
            <w:r w:rsidRPr="003650A8">
              <w:rPr>
                <w:rFonts w:ascii="Times New Roman" w:hAnsi="Times New Roman"/>
                <w:lang w:val="uk-UA"/>
              </w:rPr>
              <w:t>ради. Звіти</w:t>
            </w:r>
          </w:p>
          <w:p w14:paraId="78FBEC21"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tc>
        <w:tc>
          <w:tcPr>
            <w:tcW w:w="1559" w:type="dxa"/>
          </w:tcPr>
          <w:p w14:paraId="739EB07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29E39BAB"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BD7C704" w14:textId="77777777" w:rsidR="00B84DF8" w:rsidRPr="003650A8" w:rsidRDefault="00B84DF8" w:rsidP="009E74DA">
            <w:pPr>
              <w:rPr>
                <w:rFonts w:ascii="Times New Roman" w:hAnsi="Times New Roman"/>
                <w:lang w:val="uk-UA"/>
              </w:rPr>
            </w:pPr>
          </w:p>
        </w:tc>
        <w:tc>
          <w:tcPr>
            <w:tcW w:w="1418" w:type="dxa"/>
          </w:tcPr>
          <w:p w14:paraId="3FFA9A6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заходів визначених у Програмі</w:t>
            </w:r>
          </w:p>
        </w:tc>
        <w:tc>
          <w:tcPr>
            <w:tcW w:w="1134" w:type="dxa"/>
          </w:tcPr>
          <w:p w14:paraId="0C0232DE"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2024- 2027 роки</w:t>
            </w:r>
          </w:p>
        </w:tc>
      </w:tr>
      <w:bookmarkEnd w:id="114"/>
    </w:tbl>
    <w:p w14:paraId="2AC479F1" w14:textId="77777777" w:rsidR="00B84DF8" w:rsidRPr="003650A8" w:rsidRDefault="00B84DF8" w:rsidP="009E74DA">
      <w:pPr>
        <w:spacing w:after="0" w:line="240" w:lineRule="auto"/>
        <w:jc w:val="both"/>
        <w:rPr>
          <w:rFonts w:ascii="Times New Roman" w:hAnsi="Times New Roman"/>
          <w:b/>
          <w:sz w:val="28"/>
          <w:szCs w:val="28"/>
        </w:rPr>
      </w:pPr>
    </w:p>
    <w:p w14:paraId="4E86DD2E" w14:textId="35DBD1B1" w:rsidR="00B84DF8" w:rsidRPr="003650A8" w:rsidRDefault="00574288" w:rsidP="009E74DA">
      <w:pPr>
        <w:spacing w:after="0" w:line="240" w:lineRule="auto"/>
        <w:jc w:val="both"/>
        <w:rPr>
          <w:rFonts w:ascii="Times New Roman" w:hAnsi="Times New Roman"/>
          <w:b/>
          <w:sz w:val="28"/>
          <w:szCs w:val="28"/>
        </w:rPr>
      </w:pPr>
      <w:bookmarkStart w:id="116" w:name="_Hlk200707090"/>
      <w:r>
        <w:rPr>
          <w:rFonts w:ascii="Times New Roman" w:hAnsi="Times New Roman"/>
          <w:b/>
          <w:sz w:val="28"/>
          <w:szCs w:val="28"/>
        </w:rPr>
        <w:t>Оператив</w:t>
      </w:r>
      <w:r w:rsidR="00B84DF8" w:rsidRPr="003650A8">
        <w:rPr>
          <w:rFonts w:ascii="Times New Roman" w:hAnsi="Times New Roman"/>
          <w:b/>
          <w:sz w:val="28"/>
          <w:szCs w:val="28"/>
        </w:rPr>
        <w:t>на ціль Б.5.2. Розвиток спільноти та формування громадянського суспільства в громаді</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25C2C250" w14:textId="77777777" w:rsidTr="008743CD">
        <w:trPr>
          <w:trHeight w:val="1227"/>
        </w:trPr>
        <w:tc>
          <w:tcPr>
            <w:tcW w:w="2093" w:type="dxa"/>
            <w:vAlign w:val="center"/>
          </w:tcPr>
          <w:p w14:paraId="26E0044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7B100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066606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28CC0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CC20F72"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4BD7688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1D29E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8146D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2C23FE7"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611A57C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4AA59B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4E447D91"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559" w:type="dxa"/>
            <w:vAlign w:val="center"/>
          </w:tcPr>
          <w:p w14:paraId="3492094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17ACE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3F49FE59"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14AF7F0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2BA8786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791FA08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4D5DE263"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1F833B3" w14:textId="77777777" w:rsidTr="008743CD">
        <w:trPr>
          <w:trHeight w:val="1227"/>
        </w:trPr>
        <w:tc>
          <w:tcPr>
            <w:tcW w:w="2093" w:type="dxa"/>
          </w:tcPr>
          <w:p w14:paraId="3BA5427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Б.5.2.1  добровільне формування органів самооргані-зації населення, наділення їх фінансовими та матеріальними ресурсами</w:t>
            </w:r>
          </w:p>
        </w:tc>
        <w:tc>
          <w:tcPr>
            <w:tcW w:w="2410" w:type="dxa"/>
          </w:tcPr>
          <w:p w14:paraId="4DF2B88D" w14:textId="77777777" w:rsidR="00B84DF8" w:rsidRPr="003650A8" w:rsidRDefault="00B84DF8" w:rsidP="009E74DA">
            <w:pPr>
              <w:rPr>
                <w:rFonts w:ascii="Times New Roman" w:hAnsi="Times New Roman"/>
                <w:lang w:val="uk-UA"/>
              </w:rPr>
            </w:pPr>
            <w:r w:rsidRPr="003650A8">
              <w:rPr>
                <w:rFonts w:ascii="Times New Roman" w:hAnsi="Times New Roman"/>
                <w:lang w:val="uk-UA"/>
              </w:rPr>
              <w:t>Сформовано органи самоорганізації населення -2.</w:t>
            </w:r>
          </w:p>
          <w:p w14:paraId="739EC858"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 xml:space="preserve">Проведено не менше 4 заходів для розвитку самоорганізації населення в цілях формування </w:t>
            </w:r>
            <w:r w:rsidRPr="003650A8">
              <w:rPr>
                <w:rFonts w:ascii="Times New Roman" w:hAnsi="Times New Roman"/>
                <w:lang w:val="uk-UA"/>
              </w:rPr>
              <w:lastRenderedPageBreak/>
              <w:t>громадянського суспільства в громаді</w:t>
            </w:r>
          </w:p>
        </w:tc>
        <w:tc>
          <w:tcPr>
            <w:tcW w:w="1984" w:type="dxa"/>
          </w:tcPr>
          <w:p w14:paraId="2D78D0F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Проведення опитування про те, що найбільше хвилює громадськість в освітянській галузі.</w:t>
            </w:r>
          </w:p>
          <w:p w14:paraId="0EF5EE2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Залучення </w:t>
            </w:r>
            <w:r w:rsidRPr="003650A8">
              <w:rPr>
                <w:rFonts w:ascii="Times New Roman" w:hAnsi="Times New Roman"/>
                <w:color w:val="000000" w:themeColor="text1"/>
                <w:lang w:val="uk-UA"/>
              </w:rPr>
              <w:lastRenderedPageBreak/>
              <w:t>додаткових ресурсів для визначення соціальних проблем.</w:t>
            </w:r>
          </w:p>
          <w:p w14:paraId="0BBDEDC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Подолання недовіри</w:t>
            </w:r>
          </w:p>
        </w:tc>
        <w:tc>
          <w:tcPr>
            <w:tcW w:w="1985" w:type="dxa"/>
          </w:tcPr>
          <w:p w14:paraId="10582AE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Кількість сформованих органів самоорганізації населення.</w:t>
            </w:r>
          </w:p>
          <w:p w14:paraId="21720B6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 xml:space="preserve">Кількість фінансових та матеріальних </w:t>
            </w:r>
            <w:r w:rsidRPr="003650A8">
              <w:rPr>
                <w:rFonts w:ascii="Times New Roman" w:hAnsi="Times New Roman"/>
                <w:color w:val="000000" w:themeColor="text1"/>
                <w:lang w:val="uk-UA"/>
              </w:rPr>
              <w:lastRenderedPageBreak/>
              <w:t>ресурсів, потрачених на діяльність органів самоорганізації населення</w:t>
            </w:r>
          </w:p>
        </w:tc>
        <w:tc>
          <w:tcPr>
            <w:tcW w:w="1559" w:type="dxa"/>
          </w:tcPr>
          <w:p w14:paraId="2F2C261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lastRenderedPageBreak/>
              <w:t>Звіти керівників керівників органів самоорганіза-ції населення</w:t>
            </w:r>
          </w:p>
        </w:tc>
        <w:tc>
          <w:tcPr>
            <w:tcW w:w="1701" w:type="dxa"/>
          </w:tcPr>
          <w:p w14:paraId="4BBE189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Виконавчий комітет Долинської міської ради</w:t>
            </w:r>
          </w:p>
        </w:tc>
        <w:tc>
          <w:tcPr>
            <w:tcW w:w="1417" w:type="dxa"/>
          </w:tcPr>
          <w:p w14:paraId="56C3648D" w14:textId="77777777" w:rsidR="00B84DF8" w:rsidRPr="003650A8" w:rsidRDefault="00B84DF8" w:rsidP="009E74DA">
            <w:pPr>
              <w:rPr>
                <w:rFonts w:ascii="Times New Roman" w:eastAsia="Arial Unicode MS" w:hAnsi="Times New Roman"/>
                <w:color w:val="000000" w:themeColor="text1"/>
                <w:lang w:val="uk-UA"/>
              </w:rPr>
            </w:pPr>
            <w:r w:rsidRPr="003650A8">
              <w:rPr>
                <w:rFonts w:ascii="Times New Roman" w:eastAsia="Arial Unicode MS" w:hAnsi="Times New Roman"/>
                <w:color w:val="000000" w:themeColor="text1"/>
                <w:lang w:val="uk-UA"/>
              </w:rPr>
              <w:t>Місцевий бюджет.</w:t>
            </w:r>
          </w:p>
          <w:p w14:paraId="20F5586E" w14:textId="77777777" w:rsidR="00B84DF8" w:rsidRPr="003650A8" w:rsidRDefault="00B84DF8" w:rsidP="009E74DA">
            <w:pPr>
              <w:rPr>
                <w:rFonts w:ascii="Times New Roman" w:eastAsia="Arial Unicode MS" w:hAnsi="Times New Roman"/>
                <w:color w:val="000000" w:themeColor="text1"/>
                <w:lang w:val="uk-UA"/>
              </w:rPr>
            </w:pPr>
            <w:r w:rsidRPr="003650A8">
              <w:rPr>
                <w:rFonts w:ascii="Times New Roman" w:eastAsia="Arial Unicode MS" w:hAnsi="Times New Roman"/>
                <w:color w:val="000000" w:themeColor="text1"/>
                <w:lang w:val="uk-UA"/>
              </w:rPr>
              <w:t>Державний бюджет.</w:t>
            </w:r>
          </w:p>
          <w:p w14:paraId="7F4E3A51" w14:textId="77777777" w:rsidR="00B84DF8" w:rsidRPr="003650A8" w:rsidRDefault="00B84DF8" w:rsidP="009E74DA">
            <w:pPr>
              <w:rPr>
                <w:rFonts w:ascii="Times New Roman" w:hAnsi="Times New Roman"/>
                <w:b/>
                <w:color w:val="000000" w:themeColor="text1"/>
                <w:lang w:val="uk-UA"/>
              </w:rPr>
            </w:pPr>
            <w:r w:rsidRPr="003650A8">
              <w:rPr>
                <w:rFonts w:ascii="Times New Roman" w:eastAsia="Arial Unicode MS" w:hAnsi="Times New Roman"/>
                <w:color w:val="000000" w:themeColor="text1"/>
                <w:lang w:val="uk-UA"/>
              </w:rPr>
              <w:t>Міжнародні організації, донори</w:t>
            </w:r>
          </w:p>
        </w:tc>
        <w:tc>
          <w:tcPr>
            <w:tcW w:w="1418" w:type="dxa"/>
          </w:tcPr>
          <w:p w14:paraId="772024C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272F706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 xml:space="preserve">2024-2027 </w:t>
            </w:r>
            <w:r w:rsidRPr="003650A8">
              <w:rPr>
                <w:rFonts w:ascii="Times New Roman" w:hAnsi="Times New Roman"/>
                <w:color w:val="000000" w:themeColor="text1"/>
                <w:lang w:val="uk-UA"/>
              </w:rPr>
              <w:t>роки</w:t>
            </w:r>
          </w:p>
        </w:tc>
      </w:tr>
      <w:tr w:rsidR="00B84DF8" w:rsidRPr="003650A8" w14:paraId="43AF2AEE" w14:textId="77777777" w:rsidTr="008743CD">
        <w:trPr>
          <w:trHeight w:val="1227"/>
        </w:trPr>
        <w:tc>
          <w:tcPr>
            <w:tcW w:w="2093" w:type="dxa"/>
          </w:tcPr>
          <w:p w14:paraId="09E445C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Б.5.2.2 активізація молоді та формування основних напрямів молодіжної політики</w:t>
            </w:r>
          </w:p>
          <w:p w14:paraId="15559E6A" w14:textId="77777777" w:rsidR="00B84DF8" w:rsidRPr="003650A8" w:rsidRDefault="00B84DF8" w:rsidP="009E74DA">
            <w:pPr>
              <w:rPr>
                <w:rFonts w:ascii="Times New Roman" w:hAnsi="Times New Roman"/>
                <w:color w:val="000000" w:themeColor="text1"/>
                <w:lang w:val="uk-UA"/>
              </w:rPr>
            </w:pPr>
          </w:p>
        </w:tc>
        <w:tc>
          <w:tcPr>
            <w:tcW w:w="2410" w:type="dxa"/>
          </w:tcPr>
          <w:p w14:paraId="10AB080D"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Розроблено та затверджено Програму підтримки діяльності молодіжних ініціатив на території громади 2024 – 2027 роки – 1</w:t>
            </w:r>
          </w:p>
          <w:p w14:paraId="0C608F67" w14:textId="77777777" w:rsidR="00B84DF8" w:rsidRPr="003650A8" w:rsidRDefault="00B84DF8" w:rsidP="009E74DA">
            <w:pPr>
              <w:rPr>
                <w:rFonts w:ascii="Times New Roman" w:hAnsi="Times New Roman"/>
                <w:lang w:val="uk-UA"/>
              </w:rPr>
            </w:pPr>
          </w:p>
        </w:tc>
        <w:tc>
          <w:tcPr>
            <w:tcW w:w="1984" w:type="dxa"/>
          </w:tcPr>
          <w:p w14:paraId="6F6A0A21"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Розвиток молодіжної політики в громаді</w:t>
            </w:r>
          </w:p>
        </w:tc>
        <w:tc>
          <w:tcPr>
            <w:tcW w:w="1985" w:type="dxa"/>
          </w:tcPr>
          <w:p w14:paraId="5213782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Показники визначеня в Програмі на 2024 – 2027 </w:t>
            </w:r>
            <w:r w:rsidRPr="003650A8">
              <w:rPr>
                <w:rFonts w:ascii="Times New Roman" w:hAnsi="Times New Roman"/>
                <w:color w:val="000000" w:themeColor="text1"/>
                <w:lang w:val="uk-UA"/>
              </w:rPr>
              <w:t>роки</w:t>
            </w:r>
          </w:p>
        </w:tc>
        <w:tc>
          <w:tcPr>
            <w:tcW w:w="1559" w:type="dxa"/>
          </w:tcPr>
          <w:p w14:paraId="4FF5DDE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Рішення сесії міської</w:t>
            </w:r>
          </w:p>
          <w:p w14:paraId="264F411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ради. </w:t>
            </w:r>
          </w:p>
          <w:p w14:paraId="4981A69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0DE1AD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відділу молоді та спорту Долинської міської ради</w:t>
            </w:r>
          </w:p>
        </w:tc>
        <w:tc>
          <w:tcPr>
            <w:tcW w:w="1701" w:type="dxa"/>
          </w:tcPr>
          <w:p w14:paraId="25D93ABB"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p w14:paraId="19AEDA2C" w14:textId="77777777" w:rsidR="00B84DF8" w:rsidRPr="003650A8" w:rsidRDefault="00B84DF8" w:rsidP="009E74DA">
            <w:pPr>
              <w:rPr>
                <w:rFonts w:ascii="Times New Roman" w:hAnsi="Times New Roman"/>
                <w:lang w:val="uk-UA"/>
              </w:rPr>
            </w:pPr>
          </w:p>
          <w:p w14:paraId="63F49356" w14:textId="77777777" w:rsidR="00B84DF8" w:rsidRPr="003650A8" w:rsidRDefault="00B84DF8" w:rsidP="009E74DA">
            <w:pPr>
              <w:rPr>
                <w:rFonts w:ascii="Times New Roman" w:hAnsi="Times New Roman"/>
                <w:color w:val="000000" w:themeColor="text1"/>
                <w:lang w:val="uk-UA"/>
              </w:rPr>
            </w:pPr>
          </w:p>
        </w:tc>
        <w:tc>
          <w:tcPr>
            <w:tcW w:w="1417" w:type="dxa"/>
          </w:tcPr>
          <w:p w14:paraId="38C543C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02C5F49A" w14:textId="77777777" w:rsidR="00B84DF8" w:rsidRPr="003650A8" w:rsidRDefault="00B84DF8" w:rsidP="009E74DA">
            <w:pPr>
              <w:rPr>
                <w:rFonts w:ascii="Times New Roman" w:eastAsia="Arial Unicode MS" w:hAnsi="Times New Roman"/>
                <w:color w:val="000000" w:themeColor="text1"/>
                <w:lang w:val="uk-UA"/>
              </w:rPr>
            </w:pPr>
          </w:p>
        </w:tc>
        <w:tc>
          <w:tcPr>
            <w:tcW w:w="1418" w:type="dxa"/>
          </w:tcPr>
          <w:p w14:paraId="7F455A1C"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color w:val="000000" w:themeColor="text1"/>
                <w:lang w:val="uk-UA"/>
              </w:rPr>
              <w:t>Відсутність фінансу-вання на реалізацію заходів визначених у Програмі</w:t>
            </w:r>
          </w:p>
        </w:tc>
        <w:tc>
          <w:tcPr>
            <w:tcW w:w="1134" w:type="dxa"/>
          </w:tcPr>
          <w:p w14:paraId="229EDDC9"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lang w:val="uk-UA"/>
              </w:rPr>
              <w:t>2024-2027 роки</w:t>
            </w:r>
          </w:p>
        </w:tc>
      </w:tr>
      <w:bookmarkEnd w:id="116"/>
      <w:tr w:rsidR="00B84DF8" w:rsidRPr="003650A8" w14:paraId="2018C478" w14:textId="77777777" w:rsidTr="008743CD">
        <w:trPr>
          <w:trHeight w:val="1227"/>
        </w:trPr>
        <w:tc>
          <w:tcPr>
            <w:tcW w:w="2093" w:type="dxa"/>
          </w:tcPr>
          <w:p w14:paraId="320ECE2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Б.5.2.3 активізація і включення різних груп мешканців в життя громади</w:t>
            </w:r>
          </w:p>
        </w:tc>
        <w:tc>
          <w:tcPr>
            <w:tcW w:w="2410" w:type="dxa"/>
          </w:tcPr>
          <w:p w14:paraId="7D081C10"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акції, заходи, громадські слухання – не менше 5 на рік.</w:t>
            </w:r>
          </w:p>
          <w:p w14:paraId="3B2986DA"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Підтримано громадські ініціативи – не менше 3 на рік</w:t>
            </w:r>
          </w:p>
        </w:tc>
        <w:tc>
          <w:tcPr>
            <w:tcW w:w="1984" w:type="dxa"/>
          </w:tcPr>
          <w:p w14:paraId="4327288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Налагодження комунікаційних зв’язків між владою та мешканцями громади</w:t>
            </w:r>
          </w:p>
        </w:tc>
        <w:tc>
          <w:tcPr>
            <w:tcW w:w="1985" w:type="dxa"/>
          </w:tcPr>
          <w:p w14:paraId="504B440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проведених акцій, заходів, громадських слухань.</w:t>
            </w:r>
          </w:p>
          <w:p w14:paraId="727E5B3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Кількість підтриманих громадських ініціатив</w:t>
            </w:r>
          </w:p>
        </w:tc>
        <w:tc>
          <w:tcPr>
            <w:tcW w:w="1559" w:type="dxa"/>
          </w:tcPr>
          <w:p w14:paraId="747F666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Звіти відділів і управлінь міської ради</w:t>
            </w:r>
          </w:p>
        </w:tc>
        <w:tc>
          <w:tcPr>
            <w:tcW w:w="1701" w:type="dxa"/>
          </w:tcPr>
          <w:p w14:paraId="5687D06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Відділи і управління міської ради відповідно до компетенції</w:t>
            </w:r>
          </w:p>
        </w:tc>
        <w:tc>
          <w:tcPr>
            <w:tcW w:w="1417" w:type="dxa"/>
          </w:tcPr>
          <w:p w14:paraId="3352398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74751E5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4C1AFCC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426119A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22227CC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 xml:space="preserve">2024-2027 </w:t>
            </w:r>
            <w:r w:rsidRPr="003650A8">
              <w:rPr>
                <w:rFonts w:ascii="Times New Roman" w:hAnsi="Times New Roman"/>
                <w:color w:val="000000" w:themeColor="text1"/>
                <w:lang w:val="uk-UA"/>
              </w:rPr>
              <w:t>роки</w:t>
            </w:r>
          </w:p>
        </w:tc>
      </w:tr>
      <w:tr w:rsidR="00B84DF8" w:rsidRPr="003650A8" w14:paraId="56365955" w14:textId="77777777" w:rsidTr="00B84DF8">
        <w:trPr>
          <w:trHeight w:val="268"/>
        </w:trPr>
        <w:tc>
          <w:tcPr>
            <w:tcW w:w="2093" w:type="dxa"/>
          </w:tcPr>
          <w:p w14:paraId="7135E69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Б.5.2.4 співпраця з громадськими організаціями, зокрема їх фінансова підтримка як запорука розвитку громадянського суспільства в громаді</w:t>
            </w:r>
          </w:p>
        </w:tc>
        <w:tc>
          <w:tcPr>
            <w:tcW w:w="2410" w:type="dxa"/>
          </w:tcPr>
          <w:p w14:paraId="3BDC152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Створено механізм підтримки, зокрема фінансової громадських організацій – 1</w:t>
            </w:r>
          </w:p>
        </w:tc>
        <w:tc>
          <w:tcPr>
            <w:tcW w:w="1984" w:type="dxa"/>
          </w:tcPr>
          <w:p w14:paraId="052390F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Розвиток інституцій громадянського суспільства в громаді</w:t>
            </w:r>
          </w:p>
        </w:tc>
        <w:tc>
          <w:tcPr>
            <w:tcW w:w="1985" w:type="dxa"/>
          </w:tcPr>
          <w:p w14:paraId="407C545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Кількість спільно поданих проєктів та ініціатив Долинською міьскою радою та громадськими організаціями.</w:t>
            </w:r>
          </w:p>
          <w:p w14:paraId="7CBCE2A0"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 xml:space="preserve">Загальна сума коштів виділених на розвиток громадських </w:t>
            </w:r>
            <w:r w:rsidRPr="003650A8">
              <w:rPr>
                <w:rFonts w:ascii="Times New Roman" w:hAnsi="Times New Roman"/>
                <w:color w:val="000000" w:themeColor="text1"/>
                <w:lang w:val="uk-UA"/>
              </w:rPr>
              <w:lastRenderedPageBreak/>
              <w:t>організацій</w:t>
            </w:r>
          </w:p>
        </w:tc>
        <w:tc>
          <w:tcPr>
            <w:tcW w:w="1559" w:type="dxa"/>
          </w:tcPr>
          <w:p w14:paraId="754EFD7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lastRenderedPageBreak/>
              <w:t>Звіти відділів і управлінь міської ради</w:t>
            </w:r>
          </w:p>
        </w:tc>
        <w:tc>
          <w:tcPr>
            <w:tcW w:w="1701" w:type="dxa"/>
          </w:tcPr>
          <w:p w14:paraId="725EF3C7"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Відділи і управління міської ради відповідно до компетенції</w:t>
            </w:r>
          </w:p>
        </w:tc>
        <w:tc>
          <w:tcPr>
            <w:tcW w:w="1417" w:type="dxa"/>
          </w:tcPr>
          <w:p w14:paraId="3FBB1DFE" w14:textId="77777777" w:rsidR="00B84DF8" w:rsidRPr="003650A8" w:rsidRDefault="00B84DF8" w:rsidP="009E74DA">
            <w:pPr>
              <w:rPr>
                <w:rFonts w:ascii="Times New Roman" w:hAnsi="Times New Roman"/>
                <w:iCs/>
                <w:color w:val="000000" w:themeColor="text1"/>
                <w:lang w:val="uk-UA"/>
              </w:rPr>
            </w:pPr>
            <w:r w:rsidRPr="003650A8">
              <w:rPr>
                <w:rFonts w:ascii="Times New Roman" w:hAnsi="Times New Roman"/>
                <w:iCs/>
                <w:color w:val="000000" w:themeColor="text1"/>
                <w:lang w:val="uk-UA"/>
              </w:rPr>
              <w:t>Місцевий бюджет.</w:t>
            </w:r>
          </w:p>
          <w:p w14:paraId="087A6721" w14:textId="77777777" w:rsidR="00B84DF8" w:rsidRPr="003650A8" w:rsidRDefault="00B84DF8" w:rsidP="009E74DA">
            <w:pPr>
              <w:rPr>
                <w:rFonts w:ascii="Times New Roman" w:hAnsi="Times New Roman"/>
                <w:iCs/>
                <w:color w:val="000000" w:themeColor="text1"/>
                <w:lang w:val="uk-UA"/>
              </w:rPr>
            </w:pPr>
            <w:r w:rsidRPr="003650A8">
              <w:rPr>
                <w:rFonts w:ascii="Times New Roman" w:hAnsi="Times New Roman"/>
                <w:iCs/>
                <w:color w:val="000000" w:themeColor="text1"/>
                <w:lang w:val="uk-UA"/>
              </w:rPr>
              <w:t>Державний бюджет.</w:t>
            </w:r>
          </w:p>
          <w:p w14:paraId="5AD305E6"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iCs/>
                <w:color w:val="000000" w:themeColor="text1"/>
                <w:lang w:val="uk-UA"/>
              </w:rPr>
              <w:t>Міжнародні організації, донори</w:t>
            </w:r>
          </w:p>
        </w:tc>
        <w:tc>
          <w:tcPr>
            <w:tcW w:w="1418" w:type="dxa"/>
          </w:tcPr>
          <w:p w14:paraId="6C96292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57B502B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bCs/>
                <w:color w:val="000000" w:themeColor="text1"/>
                <w:lang w:val="uk-UA"/>
              </w:rPr>
              <w:t xml:space="preserve">2024-2027 </w:t>
            </w:r>
            <w:r w:rsidRPr="003650A8">
              <w:rPr>
                <w:rFonts w:ascii="Times New Roman" w:hAnsi="Times New Roman"/>
                <w:color w:val="000000" w:themeColor="text1"/>
                <w:lang w:val="uk-UA"/>
              </w:rPr>
              <w:t>роки</w:t>
            </w:r>
          </w:p>
        </w:tc>
      </w:tr>
    </w:tbl>
    <w:p w14:paraId="7E0E01D1" w14:textId="77777777" w:rsidR="00B84DF8" w:rsidRPr="003650A8" w:rsidRDefault="00B84DF8" w:rsidP="009E74DA">
      <w:pPr>
        <w:spacing w:after="0" w:line="240" w:lineRule="auto"/>
        <w:jc w:val="both"/>
        <w:rPr>
          <w:rFonts w:ascii="Times New Roman" w:hAnsi="Times New Roman"/>
          <w:b/>
          <w:sz w:val="28"/>
          <w:szCs w:val="28"/>
        </w:rPr>
      </w:pPr>
    </w:p>
    <w:p w14:paraId="1F357E2A" w14:textId="53D1A0BF"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В.5.3. Громада дружня до дітей та молоді</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2A54F313" w14:textId="77777777" w:rsidTr="008743CD">
        <w:trPr>
          <w:trHeight w:val="1227"/>
        </w:trPr>
        <w:tc>
          <w:tcPr>
            <w:tcW w:w="2093" w:type="dxa"/>
            <w:vAlign w:val="center"/>
          </w:tcPr>
          <w:p w14:paraId="6235E1F4"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Завдання</w:t>
            </w:r>
          </w:p>
        </w:tc>
        <w:tc>
          <w:tcPr>
            <w:tcW w:w="2410" w:type="dxa"/>
            <w:vAlign w:val="center"/>
          </w:tcPr>
          <w:p w14:paraId="482A3F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7D421D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023225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EE9AA18"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(продукт)</w:t>
            </w:r>
          </w:p>
        </w:tc>
        <w:tc>
          <w:tcPr>
            <w:tcW w:w="1984" w:type="dxa"/>
            <w:vAlign w:val="center"/>
          </w:tcPr>
          <w:p w14:paraId="052F149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7A34BAD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53F0C4D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6BC33F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(результат)</w:t>
            </w:r>
          </w:p>
        </w:tc>
        <w:tc>
          <w:tcPr>
            <w:tcW w:w="1985" w:type="dxa"/>
            <w:vAlign w:val="center"/>
          </w:tcPr>
          <w:p w14:paraId="0D2245A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6D5DC1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56A78AB"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діяльності</w:t>
            </w:r>
          </w:p>
        </w:tc>
        <w:tc>
          <w:tcPr>
            <w:tcW w:w="1559" w:type="dxa"/>
            <w:vAlign w:val="center"/>
          </w:tcPr>
          <w:p w14:paraId="60A3DEB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9A3B48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685057CE"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показників</w:t>
            </w:r>
          </w:p>
        </w:tc>
        <w:tc>
          <w:tcPr>
            <w:tcW w:w="1701" w:type="dxa"/>
            <w:vAlign w:val="center"/>
          </w:tcPr>
          <w:p w14:paraId="6D457AB6"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Відповідаль-ний виконавець</w:t>
            </w:r>
          </w:p>
        </w:tc>
        <w:tc>
          <w:tcPr>
            <w:tcW w:w="1417" w:type="dxa"/>
            <w:vAlign w:val="center"/>
          </w:tcPr>
          <w:p w14:paraId="1D818225"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Джерело фінансу-вання</w:t>
            </w:r>
          </w:p>
        </w:tc>
        <w:tc>
          <w:tcPr>
            <w:tcW w:w="1418" w:type="dxa"/>
            <w:vAlign w:val="center"/>
          </w:tcPr>
          <w:p w14:paraId="0C6A79D2"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Ризики та припу-щення</w:t>
            </w:r>
          </w:p>
        </w:tc>
        <w:tc>
          <w:tcPr>
            <w:tcW w:w="1134" w:type="dxa"/>
            <w:vAlign w:val="center"/>
          </w:tcPr>
          <w:p w14:paraId="6BD01F7D" w14:textId="77777777" w:rsidR="00B84DF8" w:rsidRPr="003650A8" w:rsidRDefault="00B84DF8" w:rsidP="009E74DA">
            <w:pPr>
              <w:jc w:val="center"/>
              <w:rPr>
                <w:rFonts w:ascii="Times New Roman" w:hAnsi="Times New Roman"/>
                <w:b/>
                <w:color w:val="000000" w:themeColor="text1"/>
                <w:lang w:val="uk-UA"/>
              </w:rPr>
            </w:pPr>
            <w:r w:rsidRPr="003650A8">
              <w:rPr>
                <w:rFonts w:ascii="Times New Roman" w:hAnsi="Times New Roman"/>
                <w:b/>
                <w:lang w:val="uk-UA"/>
              </w:rPr>
              <w:t>Термін реалі-зації</w:t>
            </w:r>
          </w:p>
        </w:tc>
      </w:tr>
      <w:tr w:rsidR="00B84DF8" w:rsidRPr="003650A8" w14:paraId="6992F801" w14:textId="77777777" w:rsidTr="008743CD">
        <w:trPr>
          <w:trHeight w:val="850"/>
        </w:trPr>
        <w:tc>
          <w:tcPr>
            <w:tcW w:w="2093" w:type="dxa"/>
          </w:tcPr>
          <w:p w14:paraId="17FDF2B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Б.5.3.1 створення умов для самореалізації дітей та молоді</w:t>
            </w:r>
          </w:p>
        </w:tc>
        <w:tc>
          <w:tcPr>
            <w:tcW w:w="2410" w:type="dxa"/>
          </w:tcPr>
          <w:p w14:paraId="04548BD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Реалізовано не менше 5-ти молодіжних ініціатив</w:t>
            </w:r>
          </w:p>
        </w:tc>
        <w:tc>
          <w:tcPr>
            <w:tcW w:w="1984" w:type="dxa"/>
          </w:tcPr>
          <w:p w14:paraId="3A860755"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Гармонійний розвиток молоді, організація  змістовного дозвілля молоді з можливістю повноцінного розвитку та зміцнення здоров’я</w:t>
            </w:r>
          </w:p>
        </w:tc>
        <w:tc>
          <w:tcPr>
            <w:tcW w:w="1985" w:type="dxa"/>
          </w:tcPr>
          <w:p w14:paraId="42D41940"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Кількість реалізованих молодіжних проєктів</w:t>
            </w:r>
          </w:p>
        </w:tc>
        <w:tc>
          <w:tcPr>
            <w:tcW w:w="1559" w:type="dxa"/>
          </w:tcPr>
          <w:p w14:paraId="5DD9902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Рішення сесії міської ради. </w:t>
            </w:r>
          </w:p>
          <w:p w14:paraId="7E7B20B2"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Рішення виконавчого комітету Долинської міської ради</w:t>
            </w:r>
          </w:p>
        </w:tc>
        <w:tc>
          <w:tcPr>
            <w:tcW w:w="1701" w:type="dxa"/>
          </w:tcPr>
          <w:p w14:paraId="54A23D48"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Відділ молоді та спорту Долинської міської ради</w:t>
            </w:r>
          </w:p>
        </w:tc>
        <w:tc>
          <w:tcPr>
            <w:tcW w:w="1417" w:type="dxa"/>
          </w:tcPr>
          <w:p w14:paraId="6F15CD4B"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3271A3CB"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CA56BCD" w14:textId="77777777" w:rsidR="00B84DF8" w:rsidRPr="003650A8" w:rsidRDefault="00B84DF8" w:rsidP="009E74DA">
            <w:pPr>
              <w:rPr>
                <w:i/>
                <w:iCs/>
                <w:color w:val="404040" w:themeColor="text1" w:themeTint="BF"/>
                <w:lang w:val="uk-UA"/>
              </w:rPr>
            </w:pPr>
          </w:p>
          <w:p w14:paraId="01257523" w14:textId="77777777" w:rsidR="00B84DF8" w:rsidRPr="003650A8" w:rsidRDefault="00B84DF8" w:rsidP="009E74DA">
            <w:pPr>
              <w:rPr>
                <w:rFonts w:ascii="Times New Roman" w:hAnsi="Times New Roman"/>
                <w:b/>
                <w:color w:val="000000" w:themeColor="text1"/>
                <w:lang w:val="uk-UA"/>
              </w:rPr>
            </w:pPr>
          </w:p>
        </w:tc>
        <w:tc>
          <w:tcPr>
            <w:tcW w:w="1418" w:type="dxa"/>
          </w:tcPr>
          <w:p w14:paraId="150B752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Відсутність фінансува-ння на реалізацію заходів</w:t>
            </w:r>
          </w:p>
        </w:tc>
        <w:tc>
          <w:tcPr>
            <w:tcW w:w="1134" w:type="dxa"/>
          </w:tcPr>
          <w:p w14:paraId="7399AD1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2024-2027 роки</w:t>
            </w:r>
          </w:p>
        </w:tc>
      </w:tr>
      <w:tr w:rsidR="00B84DF8" w:rsidRPr="003650A8" w14:paraId="00E8A3FD" w14:textId="77777777" w:rsidTr="008743CD">
        <w:trPr>
          <w:trHeight w:val="1227"/>
        </w:trPr>
        <w:tc>
          <w:tcPr>
            <w:tcW w:w="2093" w:type="dxa"/>
          </w:tcPr>
          <w:p w14:paraId="46412517" w14:textId="77777777" w:rsidR="00B84DF8" w:rsidRPr="003650A8" w:rsidRDefault="00B84DF8" w:rsidP="009E74DA">
            <w:pPr>
              <w:rPr>
                <w:rFonts w:ascii="Times New Roman" w:hAnsi="Times New Roman"/>
                <w:b/>
                <w:color w:val="000000" w:themeColor="text1"/>
                <w:lang w:val="uk-UA"/>
              </w:rPr>
            </w:pPr>
            <w:r w:rsidRPr="003650A8">
              <w:rPr>
                <w:rFonts w:ascii="Times New Roman" w:eastAsia="Times New Roman" w:hAnsi="Times New Roman"/>
                <w:lang w:val="uk-UA"/>
              </w:rPr>
              <w:t>Б.5.3.2 налагодження співпраці закладів освіти громади із вищими навчальними закладами</w:t>
            </w:r>
          </w:p>
        </w:tc>
        <w:tc>
          <w:tcPr>
            <w:tcW w:w="2410" w:type="dxa"/>
          </w:tcPr>
          <w:p w14:paraId="4C38BE5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Підписано угоди про співпрацю  - 3</w:t>
            </w:r>
          </w:p>
        </w:tc>
        <w:tc>
          <w:tcPr>
            <w:tcW w:w="1984" w:type="dxa"/>
          </w:tcPr>
          <w:p w14:paraId="37EA16E6" w14:textId="4B28F995"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Професійна орієнтація випускників закладів освіти громади. Підвищення якості підготовки випускників для вступу у виші. Забезпечення потреб молоді в отриманні вищої освіти</w:t>
            </w:r>
          </w:p>
        </w:tc>
        <w:tc>
          <w:tcPr>
            <w:tcW w:w="1985" w:type="dxa"/>
          </w:tcPr>
          <w:p w14:paraId="2A7D377E"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Кількість випускників, які поступили у виші із якими є укладена угода про співпрацю</w:t>
            </w:r>
          </w:p>
        </w:tc>
        <w:tc>
          <w:tcPr>
            <w:tcW w:w="1559" w:type="dxa"/>
          </w:tcPr>
          <w:p w14:paraId="20C6B09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Договори, угоди</w:t>
            </w:r>
          </w:p>
        </w:tc>
        <w:tc>
          <w:tcPr>
            <w:tcW w:w="1701" w:type="dxa"/>
          </w:tcPr>
          <w:p w14:paraId="0172810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Управління освіти міської ради, керівники навчальних закладів</w:t>
            </w:r>
          </w:p>
        </w:tc>
        <w:tc>
          <w:tcPr>
            <w:tcW w:w="1417" w:type="dxa"/>
          </w:tcPr>
          <w:p w14:paraId="20CDBFE4"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Не потребує фінансува-ння</w:t>
            </w:r>
          </w:p>
        </w:tc>
        <w:tc>
          <w:tcPr>
            <w:tcW w:w="1418" w:type="dxa"/>
          </w:tcPr>
          <w:p w14:paraId="10476473"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w:t>
            </w:r>
          </w:p>
        </w:tc>
        <w:tc>
          <w:tcPr>
            <w:tcW w:w="1134" w:type="dxa"/>
          </w:tcPr>
          <w:p w14:paraId="1DE54DD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color w:val="000000" w:themeColor="text1"/>
                <w:lang w:val="uk-UA"/>
              </w:rPr>
              <w:t>2024-2027 роки</w:t>
            </w:r>
          </w:p>
        </w:tc>
      </w:tr>
      <w:tr w:rsidR="00B84DF8" w:rsidRPr="003650A8" w14:paraId="72D759DC" w14:textId="77777777" w:rsidTr="008743CD">
        <w:trPr>
          <w:trHeight w:val="1227"/>
        </w:trPr>
        <w:tc>
          <w:tcPr>
            <w:tcW w:w="2093" w:type="dxa"/>
          </w:tcPr>
          <w:p w14:paraId="77E7DF6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lastRenderedPageBreak/>
              <w:t>Б.5.3.3 проведення профорієнтаційної роботи серед дітей та молоді громади</w:t>
            </w:r>
          </w:p>
        </w:tc>
        <w:tc>
          <w:tcPr>
            <w:tcW w:w="2410" w:type="dxa"/>
          </w:tcPr>
          <w:p w14:paraId="1573A891"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Проведено профорієнтаційну роботу серед молоді громади – не менше 2 заходів на рік</w:t>
            </w:r>
          </w:p>
        </w:tc>
        <w:tc>
          <w:tcPr>
            <w:tcW w:w="1984" w:type="dxa"/>
          </w:tcPr>
          <w:p w14:paraId="1116740F"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Підготовка підростаючого покоління до свідомого вибору професії</w:t>
            </w:r>
          </w:p>
        </w:tc>
        <w:tc>
          <w:tcPr>
            <w:tcW w:w="1985" w:type="dxa"/>
          </w:tcPr>
          <w:p w14:paraId="256F0B7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молоді, які взяли участь у заходах</w:t>
            </w:r>
          </w:p>
          <w:p w14:paraId="3017878F" w14:textId="77777777" w:rsidR="00B84DF8" w:rsidRPr="003650A8" w:rsidRDefault="00B84DF8" w:rsidP="009E74DA">
            <w:pPr>
              <w:rPr>
                <w:rFonts w:ascii="Times New Roman" w:hAnsi="Times New Roman"/>
                <w:b/>
                <w:color w:val="000000" w:themeColor="text1"/>
                <w:lang w:val="uk-UA"/>
              </w:rPr>
            </w:pPr>
          </w:p>
        </w:tc>
        <w:tc>
          <w:tcPr>
            <w:tcW w:w="1559" w:type="dxa"/>
          </w:tcPr>
          <w:p w14:paraId="11B83CB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63FCE73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p w14:paraId="783EA9BA"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Дані Долинської районної філії Івано-Франківсько-го обласного центру зайнятості</w:t>
            </w:r>
          </w:p>
        </w:tc>
        <w:tc>
          <w:tcPr>
            <w:tcW w:w="1701" w:type="dxa"/>
          </w:tcPr>
          <w:p w14:paraId="17023DB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Відділ молоді та спорту Долинської міської ради</w:t>
            </w:r>
          </w:p>
        </w:tc>
        <w:tc>
          <w:tcPr>
            <w:tcW w:w="1417" w:type="dxa"/>
          </w:tcPr>
          <w:p w14:paraId="4C06FDD5"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Місцевий бюджет</w:t>
            </w:r>
          </w:p>
        </w:tc>
        <w:tc>
          <w:tcPr>
            <w:tcW w:w="1418" w:type="dxa"/>
          </w:tcPr>
          <w:p w14:paraId="4344B87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w:t>
            </w:r>
          </w:p>
        </w:tc>
        <w:tc>
          <w:tcPr>
            <w:tcW w:w="1134" w:type="dxa"/>
          </w:tcPr>
          <w:p w14:paraId="3E663A4C"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2024-2027 роки</w:t>
            </w:r>
          </w:p>
        </w:tc>
      </w:tr>
      <w:tr w:rsidR="00B84DF8" w:rsidRPr="003650A8" w14:paraId="61A5A537" w14:textId="77777777" w:rsidTr="008743CD">
        <w:trPr>
          <w:trHeight w:val="708"/>
        </w:trPr>
        <w:tc>
          <w:tcPr>
            <w:tcW w:w="2093" w:type="dxa"/>
          </w:tcPr>
          <w:p w14:paraId="4A9F4E79"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Б.5.3.4 розширення міжнародного молодіжного співробітництва</w:t>
            </w:r>
          </w:p>
        </w:tc>
        <w:tc>
          <w:tcPr>
            <w:tcW w:w="2410" w:type="dxa"/>
          </w:tcPr>
          <w:p w14:paraId="5C92540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Здійснено не менше 3-х обмінів молоддю із містами інших країн</w:t>
            </w:r>
          </w:p>
        </w:tc>
        <w:tc>
          <w:tcPr>
            <w:tcW w:w="1984" w:type="dxa"/>
          </w:tcPr>
          <w:p w14:paraId="74AF0CE6"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Підтримка співробітництва та розбудова дружніх взаємин між містами інших країн</w:t>
            </w:r>
          </w:p>
        </w:tc>
        <w:tc>
          <w:tcPr>
            <w:tcW w:w="1985" w:type="dxa"/>
          </w:tcPr>
          <w:p w14:paraId="7A8ECAC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молоді, яка взяли участь у молодіжних обмінах</w:t>
            </w:r>
          </w:p>
          <w:p w14:paraId="53059ABE" w14:textId="77777777" w:rsidR="00B84DF8" w:rsidRPr="003650A8" w:rsidRDefault="00B84DF8" w:rsidP="009E74DA">
            <w:pPr>
              <w:rPr>
                <w:rFonts w:ascii="Times New Roman" w:hAnsi="Times New Roman"/>
                <w:b/>
                <w:color w:val="000000" w:themeColor="text1"/>
                <w:lang w:val="uk-UA"/>
              </w:rPr>
            </w:pPr>
          </w:p>
        </w:tc>
        <w:tc>
          <w:tcPr>
            <w:tcW w:w="1559" w:type="dxa"/>
          </w:tcPr>
          <w:p w14:paraId="190E4743"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молоді та спорту Долинської міської ради</w:t>
            </w:r>
          </w:p>
          <w:p w14:paraId="53D09FD1" w14:textId="77777777" w:rsidR="00B84DF8" w:rsidRPr="003650A8" w:rsidRDefault="00B84DF8" w:rsidP="009E74DA">
            <w:pPr>
              <w:rPr>
                <w:rFonts w:ascii="Times New Roman" w:hAnsi="Times New Roman"/>
                <w:b/>
                <w:color w:val="000000" w:themeColor="text1"/>
                <w:lang w:val="uk-UA"/>
              </w:rPr>
            </w:pPr>
          </w:p>
        </w:tc>
        <w:tc>
          <w:tcPr>
            <w:tcW w:w="1701" w:type="dxa"/>
          </w:tcPr>
          <w:p w14:paraId="059003E6" w14:textId="4B057C7C"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Відділ молоді та спорту Долинської міської ради</w:t>
            </w:r>
          </w:p>
        </w:tc>
        <w:tc>
          <w:tcPr>
            <w:tcW w:w="1417" w:type="dxa"/>
          </w:tcPr>
          <w:p w14:paraId="00F24269" w14:textId="77777777" w:rsidR="00B84DF8" w:rsidRPr="003650A8" w:rsidRDefault="00B84DF8" w:rsidP="009E74DA">
            <w:pPr>
              <w:rPr>
                <w:rFonts w:ascii="Times New Roman" w:hAnsi="Times New Roman"/>
                <w:iCs/>
                <w:lang w:val="uk-UA"/>
              </w:rPr>
            </w:pPr>
            <w:r w:rsidRPr="003650A8">
              <w:rPr>
                <w:rFonts w:ascii="Times New Roman" w:hAnsi="Times New Roman"/>
                <w:iCs/>
                <w:lang w:val="uk-UA"/>
              </w:rPr>
              <w:t>Місцевий бюджет.</w:t>
            </w:r>
          </w:p>
          <w:p w14:paraId="68EA5DEE" w14:textId="77777777" w:rsidR="00B84DF8" w:rsidRPr="003650A8" w:rsidRDefault="00B84DF8" w:rsidP="009E74DA">
            <w:pPr>
              <w:rPr>
                <w:rFonts w:ascii="Times New Roman" w:hAnsi="Times New Roman"/>
                <w:iCs/>
                <w:lang w:val="uk-UA"/>
              </w:rPr>
            </w:pPr>
            <w:r w:rsidRPr="003650A8">
              <w:rPr>
                <w:rFonts w:ascii="Times New Roman" w:hAnsi="Times New Roman"/>
                <w:iCs/>
                <w:lang w:val="uk-UA"/>
              </w:rPr>
              <w:t>Державний бюджет.</w:t>
            </w:r>
          </w:p>
          <w:p w14:paraId="02225E9D"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iCs/>
                <w:lang w:val="uk-UA"/>
              </w:rPr>
              <w:t>Міжнародні організації, донори</w:t>
            </w:r>
          </w:p>
        </w:tc>
        <w:tc>
          <w:tcPr>
            <w:tcW w:w="1418" w:type="dxa"/>
          </w:tcPr>
          <w:p w14:paraId="7B94623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0689704B" w14:textId="77777777" w:rsidR="00B84DF8" w:rsidRPr="003650A8" w:rsidRDefault="00B84DF8" w:rsidP="009E74DA">
            <w:pPr>
              <w:rPr>
                <w:rFonts w:ascii="Times New Roman" w:hAnsi="Times New Roman"/>
                <w:b/>
                <w:color w:val="000000" w:themeColor="text1"/>
                <w:lang w:val="uk-UA"/>
              </w:rPr>
            </w:pPr>
            <w:r w:rsidRPr="003650A8">
              <w:rPr>
                <w:rFonts w:ascii="Times New Roman" w:hAnsi="Times New Roman"/>
                <w:lang w:val="uk-UA"/>
              </w:rPr>
              <w:t>2024-2027 роки</w:t>
            </w:r>
          </w:p>
        </w:tc>
      </w:tr>
    </w:tbl>
    <w:p w14:paraId="2AC0231F" w14:textId="77777777" w:rsidR="00B84DF8" w:rsidRPr="003650A8" w:rsidRDefault="00B84DF8" w:rsidP="009E74DA">
      <w:pPr>
        <w:spacing w:after="0" w:line="240" w:lineRule="auto"/>
        <w:jc w:val="both"/>
        <w:rPr>
          <w:rFonts w:ascii="Times New Roman" w:hAnsi="Times New Roman"/>
          <w:b/>
          <w:sz w:val="28"/>
          <w:szCs w:val="28"/>
        </w:rPr>
      </w:pPr>
    </w:p>
    <w:p w14:paraId="28102492" w14:textId="77777777" w:rsidR="00B84DF8" w:rsidRPr="003650A8" w:rsidRDefault="00B84DF8" w:rsidP="009E74DA">
      <w:pPr>
        <w:widowControl w:val="0"/>
        <w:spacing w:after="0" w:line="240" w:lineRule="auto"/>
        <w:rPr>
          <w:rFonts w:ascii="Times New Roman" w:hAnsi="Times New Roman"/>
          <w:b/>
          <w:sz w:val="28"/>
          <w:szCs w:val="28"/>
        </w:rPr>
      </w:pPr>
      <w:r w:rsidRPr="003650A8">
        <w:rPr>
          <w:rFonts w:ascii="Times New Roman" w:hAnsi="Times New Roman"/>
          <w:b/>
          <w:sz w:val="28"/>
          <w:szCs w:val="28"/>
        </w:rPr>
        <w:t>Стратегічний напрям В: СОЦІАЛЬНО- ОРІЄНТОВАНА ГРОМАДА З РОЗВИНУТИМ КУЛЬТУРНИМ ТА       СПОРТИВНИМ СЕРЕДОВИЩЕМ</w:t>
      </w:r>
    </w:p>
    <w:p w14:paraId="0E57B362" w14:textId="77777777" w:rsidR="00B84DF8" w:rsidRPr="003650A8" w:rsidRDefault="00B84DF8" w:rsidP="009E74DA">
      <w:pPr>
        <w:widowControl w:val="0"/>
        <w:spacing w:after="0" w:line="240" w:lineRule="auto"/>
        <w:rPr>
          <w:rFonts w:ascii="Times New Roman" w:hAnsi="Times New Roman"/>
          <w:b/>
          <w:sz w:val="28"/>
          <w:szCs w:val="28"/>
        </w:rPr>
      </w:pPr>
      <w:r w:rsidRPr="003650A8">
        <w:rPr>
          <w:rFonts w:ascii="Times New Roman" w:hAnsi="Times New Roman"/>
          <w:b/>
          <w:sz w:val="28"/>
          <w:szCs w:val="28"/>
        </w:rPr>
        <w:t>Стратегічна ціль В.1. Здорове населення</w:t>
      </w:r>
    </w:p>
    <w:p w14:paraId="55896EDF" w14:textId="16DB34D4" w:rsidR="00B84DF8" w:rsidRPr="003650A8" w:rsidRDefault="00574288" w:rsidP="009E74DA">
      <w:pPr>
        <w:spacing w:after="0" w:line="240" w:lineRule="auto"/>
        <w:jc w:val="both"/>
        <w:rPr>
          <w:rFonts w:ascii="Times New Roman" w:hAnsi="Times New Roman"/>
          <w:b/>
          <w:color w:val="000000" w:themeColor="text1"/>
          <w:sz w:val="28"/>
          <w:szCs w:val="28"/>
        </w:rPr>
      </w:pPr>
      <w:r>
        <w:rPr>
          <w:rFonts w:ascii="Times New Roman" w:hAnsi="Times New Roman"/>
          <w:b/>
          <w:color w:val="000000" w:themeColor="text1"/>
          <w:sz w:val="28"/>
          <w:szCs w:val="28"/>
        </w:rPr>
        <w:t>Оператив</w:t>
      </w:r>
      <w:r w:rsidR="00B84DF8" w:rsidRPr="003650A8">
        <w:rPr>
          <w:rFonts w:ascii="Times New Roman" w:hAnsi="Times New Roman"/>
          <w:b/>
          <w:color w:val="000000" w:themeColor="text1"/>
          <w:sz w:val="28"/>
          <w:szCs w:val="28"/>
        </w:rPr>
        <w:t>на ціль В.1.1. Підвищення якості надання медичної допомоги жителям громади</w:t>
      </w:r>
    </w:p>
    <w:tbl>
      <w:tblPr>
        <w:tblStyle w:val="a4"/>
        <w:tblpPr w:leftFromText="180" w:rightFromText="180" w:vertAnchor="text" w:tblpY="1"/>
        <w:tblOverlap w:val="never"/>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569E9B62" w14:textId="77777777" w:rsidTr="008743CD">
        <w:trPr>
          <w:trHeight w:val="274"/>
        </w:trPr>
        <w:tc>
          <w:tcPr>
            <w:tcW w:w="2093" w:type="dxa"/>
            <w:vAlign w:val="center"/>
          </w:tcPr>
          <w:p w14:paraId="146F4A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0C901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0E4BFA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3E7CC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EA293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7E02AE1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7DD482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F24CE1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12021ED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7667096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9E1B88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1371A8C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0A65A7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78D4CA1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65A288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1BD292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850B3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4B064DB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4BDF752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17F37A9" w14:textId="77777777" w:rsidTr="008743CD">
        <w:trPr>
          <w:trHeight w:val="1412"/>
        </w:trPr>
        <w:tc>
          <w:tcPr>
            <w:tcW w:w="2093" w:type="dxa"/>
          </w:tcPr>
          <w:p w14:paraId="1DBBD14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В.1.1.1 покращення забезпечення медичних закладів лікарськими засобами та виробами медичного призначення</w:t>
            </w:r>
          </w:p>
        </w:tc>
        <w:tc>
          <w:tcPr>
            <w:tcW w:w="2410" w:type="dxa"/>
          </w:tcPr>
          <w:p w14:paraId="4957452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Забезпечено на рік: </w:t>
            </w:r>
          </w:p>
          <w:p w14:paraId="3404351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- 2 медичних заклади лікарськими засобами та виробами медичного призначення; </w:t>
            </w:r>
          </w:p>
          <w:p w14:paraId="2075AA58" w14:textId="77777777" w:rsidR="00B84DF8" w:rsidRPr="003650A8" w:rsidRDefault="00B84DF8" w:rsidP="009E74DA">
            <w:pPr>
              <w:rPr>
                <w:rFonts w:ascii="Times New Roman" w:hAnsi="Times New Roman"/>
                <w:lang w:val="uk-UA"/>
              </w:rPr>
            </w:pPr>
            <w:r w:rsidRPr="003650A8">
              <w:rPr>
                <w:rFonts w:ascii="Times New Roman" w:hAnsi="Times New Roman"/>
                <w:lang w:val="uk-UA"/>
              </w:rPr>
              <w:t>- понад 20  хворих розхідними матеріалами для проведення гемодіалізу в стаціонарних умовах</w:t>
            </w:r>
          </w:p>
        </w:tc>
        <w:tc>
          <w:tcPr>
            <w:tcW w:w="1984" w:type="dxa"/>
          </w:tcPr>
          <w:p w14:paraId="5D14B687"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якісного надання медичної допомоги хворим</w:t>
            </w:r>
          </w:p>
          <w:p w14:paraId="7EAB3A99" w14:textId="77777777" w:rsidR="00B84DF8" w:rsidRPr="003650A8" w:rsidRDefault="00B84DF8" w:rsidP="009E74DA">
            <w:pPr>
              <w:rPr>
                <w:rFonts w:ascii="Times New Roman" w:hAnsi="Times New Roman"/>
                <w:lang w:val="uk-UA"/>
              </w:rPr>
            </w:pPr>
          </w:p>
        </w:tc>
        <w:tc>
          <w:tcPr>
            <w:tcW w:w="1985" w:type="dxa"/>
          </w:tcPr>
          <w:p w14:paraId="09F3EC7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лікарських засобів та виробів медичного призначення</w:t>
            </w:r>
          </w:p>
        </w:tc>
        <w:tc>
          <w:tcPr>
            <w:tcW w:w="1559" w:type="dxa"/>
          </w:tcPr>
          <w:p w14:paraId="6DC2F521"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6B42EEC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01CED81B" w14:textId="77777777" w:rsidR="00B84DF8" w:rsidRPr="003650A8" w:rsidRDefault="00B84DF8" w:rsidP="009E74DA">
            <w:pPr>
              <w:rPr>
                <w:rFonts w:ascii="Times New Roman" w:hAnsi="Times New Roman"/>
                <w:color w:val="000000" w:themeColor="text1"/>
                <w:lang w:val="uk-UA"/>
              </w:rPr>
            </w:pPr>
          </w:p>
        </w:tc>
        <w:tc>
          <w:tcPr>
            <w:tcW w:w="1701" w:type="dxa"/>
          </w:tcPr>
          <w:p w14:paraId="774543DF"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3749A778"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lang w:val="uk-UA"/>
              </w:rPr>
              <w:t>КНП «Центр первинної медичної допомоги»</w:t>
            </w:r>
          </w:p>
        </w:tc>
        <w:tc>
          <w:tcPr>
            <w:tcW w:w="1417" w:type="dxa"/>
          </w:tcPr>
          <w:p w14:paraId="1FAA6E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Місцевий бюджет.</w:t>
            </w:r>
          </w:p>
          <w:p w14:paraId="686D524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44F98C9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3494265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328EF5F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2024-2027 роки</w:t>
            </w:r>
          </w:p>
        </w:tc>
      </w:tr>
      <w:tr w:rsidR="00B84DF8" w:rsidRPr="003650A8" w14:paraId="1D89C79C" w14:textId="77777777" w:rsidTr="008743CD">
        <w:trPr>
          <w:trHeight w:val="699"/>
        </w:trPr>
        <w:tc>
          <w:tcPr>
            <w:tcW w:w="2093" w:type="dxa"/>
          </w:tcPr>
          <w:p w14:paraId="78871EF0"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В.1.1.2 оптимізація та створення нових структурних підрозділів у медичних закладах громади</w:t>
            </w:r>
          </w:p>
        </w:tc>
        <w:tc>
          <w:tcPr>
            <w:tcW w:w="2410" w:type="dxa"/>
          </w:tcPr>
          <w:p w14:paraId="72BAE781"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реабілітаційний центр, відділ комунікацій та інформаційно-аналітичного забезпечення, створено сучасний колцентр.</w:t>
            </w:r>
          </w:p>
          <w:p w14:paraId="075025B2"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Реорганізація медичного пункту тимчасового базування села Гошів в амбулаторію ЗПСМ</w:t>
            </w:r>
          </w:p>
        </w:tc>
        <w:tc>
          <w:tcPr>
            <w:tcW w:w="1984" w:type="dxa"/>
          </w:tcPr>
          <w:p w14:paraId="28C2CB72" w14:textId="77777777" w:rsidR="00B84DF8" w:rsidRPr="003650A8" w:rsidRDefault="00B84DF8" w:rsidP="009E74DA">
            <w:pPr>
              <w:rPr>
                <w:rFonts w:ascii="Times New Roman" w:hAnsi="Times New Roman" w:cs="Times New Roman"/>
                <w:lang w:val="uk-UA"/>
              </w:rPr>
            </w:pPr>
            <w:r w:rsidRPr="003650A8">
              <w:rPr>
                <w:rFonts w:ascii="Times New Roman" w:hAnsi="Times New Roman"/>
                <w:lang w:val="uk-UA"/>
              </w:rPr>
              <w:t xml:space="preserve"> Підвищення якості надання медичних послуг,</w:t>
            </w:r>
            <w:r w:rsidRPr="003650A8">
              <w:rPr>
                <w:rFonts w:ascii="Times New Roman" w:hAnsi="Times New Roman" w:cs="Times New Roman"/>
                <w:lang w:val="uk-UA"/>
              </w:rPr>
              <w:t xml:space="preserve"> покращення взаємодії між відділеннями та підвищення довіри між фахівцями всередині закладу.</w:t>
            </w:r>
          </w:p>
          <w:p w14:paraId="5403AD94"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Підвищення доступності та якості первинної медичної допомоги</w:t>
            </w:r>
          </w:p>
        </w:tc>
        <w:tc>
          <w:tcPr>
            <w:tcW w:w="1985" w:type="dxa"/>
          </w:tcPr>
          <w:p w14:paraId="2C26E673" w14:textId="77777777" w:rsidR="00B84DF8" w:rsidRPr="003650A8" w:rsidRDefault="00B84DF8" w:rsidP="009E74DA">
            <w:pPr>
              <w:rPr>
                <w:rFonts w:ascii="Times New Roman" w:eastAsia="Times New Roman" w:hAnsi="Times New Roman"/>
                <w:lang w:val="uk-UA"/>
              </w:rPr>
            </w:pPr>
            <w:r w:rsidRPr="003650A8">
              <w:rPr>
                <w:rFonts w:ascii="Times New Roman" w:hAnsi="Times New Roman" w:cs="Times New Roman"/>
                <w:lang w:val="uk-UA"/>
              </w:rPr>
              <w:t xml:space="preserve">зростання кількості коректних направлень на консультації/ діагностику та лікування до  </w:t>
            </w:r>
            <w:r w:rsidRPr="003650A8">
              <w:rPr>
                <w:rFonts w:ascii="Times New Roman" w:eastAsia="Times New Roman" w:hAnsi="Times New Roman"/>
                <w:lang w:val="uk-UA"/>
              </w:rPr>
              <w:t>КНП «Долинська багатопрофільна лікарня». Кількість укладених декларацій в амбулаторії</w:t>
            </w:r>
          </w:p>
          <w:p w14:paraId="6B63A1E4" w14:textId="77777777" w:rsidR="00B84DF8" w:rsidRPr="003650A8" w:rsidRDefault="00B84DF8" w:rsidP="009E74DA">
            <w:pPr>
              <w:rPr>
                <w:rFonts w:ascii="Times New Roman" w:hAnsi="Times New Roman"/>
                <w:color w:val="FF0000"/>
                <w:lang w:val="uk-UA"/>
              </w:rPr>
            </w:pPr>
          </w:p>
        </w:tc>
        <w:tc>
          <w:tcPr>
            <w:tcW w:w="1559" w:type="dxa"/>
          </w:tcPr>
          <w:p w14:paraId="6846990B" w14:textId="77777777" w:rsidR="00B84DF8" w:rsidRPr="003650A8" w:rsidRDefault="00B84DF8" w:rsidP="009E74DA">
            <w:pPr>
              <w:rPr>
                <w:rFonts w:ascii="Times New Roman" w:hAnsi="Times New Roman"/>
                <w:bCs/>
                <w:lang w:val="uk-UA"/>
              </w:rPr>
            </w:pPr>
            <w:r w:rsidRPr="003650A8">
              <w:rPr>
                <w:rFonts w:ascii="Times New Roman" w:hAnsi="Times New Roman"/>
                <w:lang w:val="uk-UA"/>
              </w:rPr>
              <w:t xml:space="preserve">Звіти </w:t>
            </w:r>
            <w:r w:rsidRPr="003650A8">
              <w:rPr>
                <w:rFonts w:ascii="Times New Roman" w:eastAsia="Times New Roman" w:hAnsi="Times New Roman"/>
                <w:lang w:val="uk-UA"/>
              </w:rPr>
              <w:t xml:space="preserve">КНП «Долинська багатопрофі-льна лікарня» та </w:t>
            </w:r>
            <w:r w:rsidRPr="003650A8">
              <w:rPr>
                <w:rFonts w:ascii="Times New Roman" w:hAnsi="Times New Roman" w:cs="Times New Roman"/>
                <w:lang w:val="uk-UA"/>
              </w:rPr>
              <w:t>КНП «Центр первинної медичної допомоги»</w:t>
            </w:r>
          </w:p>
          <w:p w14:paraId="776A2684" w14:textId="77777777" w:rsidR="00B84DF8" w:rsidRPr="003650A8" w:rsidRDefault="00B84DF8" w:rsidP="009E74DA">
            <w:pPr>
              <w:rPr>
                <w:rFonts w:ascii="Times New Roman" w:eastAsia="Times New Roman" w:hAnsi="Times New Roman"/>
                <w:lang w:val="uk-UA"/>
              </w:rPr>
            </w:pPr>
          </w:p>
          <w:p w14:paraId="3E5488E5" w14:textId="77777777" w:rsidR="00B84DF8" w:rsidRPr="003650A8" w:rsidRDefault="00B84DF8" w:rsidP="009E74DA">
            <w:pPr>
              <w:rPr>
                <w:rFonts w:ascii="Times New Roman" w:hAnsi="Times New Roman"/>
                <w:color w:val="FF0000"/>
                <w:lang w:val="uk-UA"/>
              </w:rPr>
            </w:pPr>
          </w:p>
        </w:tc>
        <w:tc>
          <w:tcPr>
            <w:tcW w:w="1701" w:type="dxa"/>
          </w:tcPr>
          <w:p w14:paraId="4C14853E" w14:textId="77777777" w:rsidR="00B84DF8" w:rsidRPr="003650A8" w:rsidRDefault="00B84DF8" w:rsidP="009E74DA">
            <w:pPr>
              <w:rPr>
                <w:rFonts w:ascii="Times New Roman" w:hAnsi="Times New Roman"/>
                <w:bCs/>
                <w:lang w:val="uk-UA"/>
              </w:rPr>
            </w:pPr>
            <w:r w:rsidRPr="003650A8">
              <w:rPr>
                <w:rFonts w:ascii="Times New Roman" w:eastAsia="Times New Roman" w:hAnsi="Times New Roman"/>
                <w:lang w:val="uk-UA"/>
              </w:rPr>
              <w:t xml:space="preserve">КНП «Долинська багатопрофі-льна лікарня», </w:t>
            </w:r>
            <w:r w:rsidRPr="003650A8">
              <w:rPr>
                <w:rFonts w:ascii="Times New Roman" w:hAnsi="Times New Roman" w:cs="Times New Roman"/>
                <w:lang w:val="uk-UA"/>
              </w:rPr>
              <w:t>КНП «Центр первинної медичної допомоги»</w:t>
            </w:r>
          </w:p>
          <w:p w14:paraId="4A488360" w14:textId="77777777" w:rsidR="00B84DF8" w:rsidRPr="003650A8" w:rsidRDefault="00B84DF8" w:rsidP="009E74DA">
            <w:pPr>
              <w:rPr>
                <w:rFonts w:ascii="Times New Roman" w:eastAsia="Times New Roman" w:hAnsi="Times New Roman"/>
                <w:lang w:val="uk-UA"/>
              </w:rPr>
            </w:pPr>
          </w:p>
          <w:p w14:paraId="5AE4CA46" w14:textId="77777777" w:rsidR="00B84DF8" w:rsidRPr="003650A8" w:rsidRDefault="00B84DF8" w:rsidP="009E74DA">
            <w:pPr>
              <w:rPr>
                <w:rFonts w:ascii="Times New Roman" w:hAnsi="Times New Roman"/>
                <w:color w:val="FF0000"/>
                <w:lang w:val="uk-UA"/>
              </w:rPr>
            </w:pPr>
          </w:p>
        </w:tc>
        <w:tc>
          <w:tcPr>
            <w:tcW w:w="1417" w:type="dxa"/>
          </w:tcPr>
          <w:p w14:paraId="1630B573"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Власні кошти в межах фінансової спроможності, місцевий бюджет в межах бюджетних призначень</w:t>
            </w:r>
          </w:p>
        </w:tc>
        <w:tc>
          <w:tcPr>
            <w:tcW w:w="1418" w:type="dxa"/>
          </w:tcPr>
          <w:p w14:paraId="65ADC455" w14:textId="77777777" w:rsidR="00B84DF8" w:rsidRPr="003650A8" w:rsidRDefault="00B84DF8" w:rsidP="009E74DA">
            <w:pPr>
              <w:rPr>
                <w:rFonts w:ascii="Times New Roman" w:hAnsi="Times New Roman"/>
                <w:color w:val="FF0000"/>
                <w:lang w:val="uk-UA"/>
              </w:rPr>
            </w:pPr>
            <w:r w:rsidRPr="003650A8">
              <w:rPr>
                <w:rFonts w:ascii="Times New Roman" w:hAnsi="Times New Roman"/>
                <w:color w:val="FF0000"/>
                <w:lang w:val="uk-UA"/>
              </w:rPr>
              <w:t>-</w:t>
            </w:r>
          </w:p>
        </w:tc>
        <w:tc>
          <w:tcPr>
            <w:tcW w:w="1134" w:type="dxa"/>
          </w:tcPr>
          <w:p w14:paraId="5651DCA0"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2024-2027 роки</w:t>
            </w:r>
          </w:p>
        </w:tc>
      </w:tr>
      <w:tr w:rsidR="00B84DF8" w:rsidRPr="003650A8" w14:paraId="73D3A567" w14:textId="77777777" w:rsidTr="008743CD">
        <w:trPr>
          <w:trHeight w:val="560"/>
        </w:trPr>
        <w:tc>
          <w:tcPr>
            <w:tcW w:w="2093" w:type="dxa"/>
          </w:tcPr>
          <w:p w14:paraId="49BB6B36" w14:textId="77777777" w:rsidR="00B84DF8" w:rsidRPr="003650A8" w:rsidRDefault="00B84DF8" w:rsidP="009E74DA">
            <w:pPr>
              <w:rPr>
                <w:rFonts w:ascii="Times New Roman" w:hAnsi="Times New Roman"/>
                <w:lang w:val="uk-UA"/>
              </w:rPr>
            </w:pPr>
            <w:r w:rsidRPr="003650A8">
              <w:rPr>
                <w:rFonts w:ascii="Times New Roman" w:hAnsi="Times New Roman"/>
                <w:lang w:val="uk-UA"/>
              </w:rPr>
              <w:t>В.1.1.3 запровадження системного контролю та оцінки якості надання медичних послуг</w:t>
            </w:r>
          </w:p>
        </w:tc>
        <w:tc>
          <w:tcPr>
            <w:tcW w:w="2410" w:type="dxa"/>
          </w:tcPr>
          <w:p w14:paraId="360CD1A8" w14:textId="77777777" w:rsidR="00B84DF8" w:rsidRPr="003650A8" w:rsidRDefault="00B84DF8" w:rsidP="009E74DA">
            <w:pPr>
              <w:rPr>
                <w:rFonts w:ascii="Times New Roman" w:hAnsi="Times New Roman"/>
                <w:lang w:val="uk-UA"/>
              </w:rPr>
            </w:pPr>
            <w:r w:rsidRPr="003650A8">
              <w:rPr>
                <w:rFonts w:ascii="Times New Roman" w:hAnsi="Times New Roman"/>
                <w:lang w:val="uk-UA"/>
              </w:rPr>
              <w:t>Впровадженно систему (індикаторів) моніторингу якості надання медичної допомоги, їх моделювання</w:t>
            </w:r>
          </w:p>
          <w:p w14:paraId="24D3E81C" w14:textId="77777777" w:rsidR="00B84DF8" w:rsidRPr="003650A8" w:rsidRDefault="00B84DF8" w:rsidP="009E74DA">
            <w:pPr>
              <w:rPr>
                <w:rFonts w:ascii="Times New Roman" w:hAnsi="Times New Roman"/>
                <w:lang w:val="uk-UA"/>
              </w:rPr>
            </w:pPr>
          </w:p>
        </w:tc>
        <w:tc>
          <w:tcPr>
            <w:tcW w:w="1984" w:type="dxa"/>
          </w:tcPr>
          <w:p w14:paraId="707C37FC" w14:textId="77777777" w:rsidR="00B84DF8" w:rsidRPr="003650A8" w:rsidRDefault="00B84DF8" w:rsidP="009E74DA">
            <w:pPr>
              <w:rPr>
                <w:b/>
                <w:lang w:val="uk-UA"/>
              </w:rPr>
            </w:pPr>
            <w:r w:rsidRPr="003650A8">
              <w:rPr>
                <w:rFonts w:ascii="Liberation Serif" w:hAnsi="Liberation Serif"/>
                <w:lang w:val="uk-UA"/>
              </w:rPr>
              <w:t xml:space="preserve">Обʼєктивна оцінка роботи медиків, виявлення недоліків в роботі, систематизація отриманої інформації для вдосконалення процесу надання </w:t>
            </w:r>
            <w:r w:rsidRPr="003650A8">
              <w:rPr>
                <w:rFonts w:ascii="Liberation Serif" w:hAnsi="Liberation Serif"/>
                <w:lang w:val="uk-UA"/>
              </w:rPr>
              <w:lastRenderedPageBreak/>
              <w:t>медичних послуг населенню громади</w:t>
            </w:r>
          </w:p>
        </w:tc>
        <w:tc>
          <w:tcPr>
            <w:tcW w:w="1985" w:type="dxa"/>
          </w:tcPr>
          <w:p w14:paraId="687CB921"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lastRenderedPageBreak/>
              <w:t>Показники визначені в системі</w:t>
            </w:r>
          </w:p>
        </w:tc>
        <w:tc>
          <w:tcPr>
            <w:tcW w:w="1559" w:type="dxa"/>
          </w:tcPr>
          <w:p w14:paraId="13D70720"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3B390BD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16877625" w14:textId="77777777" w:rsidR="00B84DF8" w:rsidRPr="003650A8" w:rsidRDefault="00B84DF8" w:rsidP="009E74DA">
            <w:pPr>
              <w:rPr>
                <w:rFonts w:ascii="Times New Roman" w:hAnsi="Times New Roman"/>
                <w:lang w:val="uk-UA"/>
              </w:rPr>
            </w:pPr>
          </w:p>
        </w:tc>
        <w:tc>
          <w:tcPr>
            <w:tcW w:w="1701" w:type="dxa"/>
            <w:vAlign w:val="center"/>
          </w:tcPr>
          <w:p w14:paraId="65CC30C5"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lastRenderedPageBreak/>
              <w:t>КНП «Долинська багато профіль-на лікарня»,</w:t>
            </w:r>
          </w:p>
          <w:p w14:paraId="6577F2C5"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45A95D69" w14:textId="77777777" w:rsidR="00B84DF8" w:rsidRPr="003650A8" w:rsidRDefault="00B84DF8" w:rsidP="009E74DA">
            <w:pPr>
              <w:rPr>
                <w:rFonts w:ascii="Times New Roman" w:hAnsi="Times New Roman"/>
                <w:bCs/>
                <w:lang w:val="uk-UA"/>
              </w:rPr>
            </w:pPr>
          </w:p>
          <w:p w14:paraId="0D7169ED" w14:textId="77777777" w:rsidR="00B84DF8" w:rsidRPr="003650A8" w:rsidRDefault="00B84DF8" w:rsidP="009E74DA">
            <w:pPr>
              <w:rPr>
                <w:rFonts w:ascii="Times New Roman" w:hAnsi="Times New Roman"/>
                <w:b/>
                <w:lang w:val="uk-UA"/>
              </w:rPr>
            </w:pPr>
          </w:p>
        </w:tc>
        <w:tc>
          <w:tcPr>
            <w:tcW w:w="1417" w:type="dxa"/>
          </w:tcPr>
          <w:p w14:paraId="52F9685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Місцевий бюджет.</w:t>
            </w:r>
          </w:p>
          <w:p w14:paraId="452490C5"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w:t>
            </w:r>
          </w:p>
          <w:p w14:paraId="26D2B421" w14:textId="77777777" w:rsidR="00B84DF8" w:rsidRPr="003650A8" w:rsidRDefault="00B84DF8" w:rsidP="009E74DA">
            <w:pPr>
              <w:rPr>
                <w:lang w:val="uk-UA"/>
              </w:rPr>
            </w:pPr>
            <w:r w:rsidRPr="003650A8">
              <w:rPr>
                <w:rFonts w:ascii="Times New Roman" w:hAnsi="Times New Roman"/>
                <w:color w:val="000000" w:themeColor="text1"/>
                <w:lang w:val="uk-UA"/>
              </w:rPr>
              <w:t>Міжнародні організації, донори</w:t>
            </w:r>
          </w:p>
        </w:tc>
        <w:tc>
          <w:tcPr>
            <w:tcW w:w="1418" w:type="dxa"/>
          </w:tcPr>
          <w:p w14:paraId="7C55124D" w14:textId="77777777" w:rsidR="00B84DF8" w:rsidRPr="003650A8" w:rsidRDefault="00B84DF8" w:rsidP="009E74DA">
            <w:pPr>
              <w:rPr>
                <w:rFonts w:ascii="Times New Roman" w:hAnsi="Times New Roman"/>
                <w:b/>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66AC1CA4" w14:textId="77777777" w:rsidR="00B84DF8" w:rsidRPr="003650A8" w:rsidRDefault="00B84DF8" w:rsidP="009E74DA">
            <w:pPr>
              <w:rPr>
                <w:rFonts w:ascii="Times New Roman" w:hAnsi="Times New Roman"/>
                <w:bCs/>
                <w:lang w:val="uk-UA"/>
              </w:rPr>
            </w:pPr>
            <w:r w:rsidRPr="003650A8">
              <w:rPr>
                <w:rFonts w:ascii="Times New Roman" w:hAnsi="Times New Roman"/>
                <w:color w:val="000000" w:themeColor="text1"/>
                <w:lang w:val="uk-UA"/>
              </w:rPr>
              <w:t>2024-2027 роки</w:t>
            </w:r>
          </w:p>
        </w:tc>
      </w:tr>
      <w:tr w:rsidR="00B84DF8" w:rsidRPr="003650A8" w14:paraId="10AA37A4" w14:textId="77777777" w:rsidTr="008743CD">
        <w:trPr>
          <w:trHeight w:val="1127"/>
        </w:trPr>
        <w:tc>
          <w:tcPr>
            <w:tcW w:w="2093" w:type="dxa"/>
          </w:tcPr>
          <w:p w14:paraId="197D5ADA" w14:textId="77777777" w:rsidR="00B84DF8" w:rsidRPr="003650A8" w:rsidRDefault="00B84DF8" w:rsidP="009E74DA">
            <w:pPr>
              <w:rPr>
                <w:rFonts w:ascii="Times New Roman" w:hAnsi="Times New Roman"/>
                <w:lang w:val="uk-UA"/>
              </w:rPr>
            </w:pPr>
            <w:r w:rsidRPr="003650A8">
              <w:rPr>
                <w:rFonts w:ascii="Times New Roman" w:hAnsi="Times New Roman"/>
                <w:lang w:val="uk-UA"/>
              </w:rPr>
              <w:t>В.1.1.4 забезпечення виконання соціальних гарантій пільговим категоріям громадян</w:t>
            </w:r>
          </w:p>
        </w:tc>
        <w:tc>
          <w:tcPr>
            <w:tcW w:w="2410" w:type="dxa"/>
          </w:tcPr>
          <w:p w14:paraId="79132F8A"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медикаментозне забезпечення пільгових категорій населення (не менше 50 осіб на рік) перелік яких не включено у державну Програму «Доступні ліки»</w:t>
            </w:r>
          </w:p>
        </w:tc>
        <w:tc>
          <w:tcPr>
            <w:tcW w:w="1984" w:type="dxa"/>
          </w:tcPr>
          <w:p w14:paraId="7013B2DF"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доступності медицини, покращення процесу лікування хворих, попередження загострення та прогресування захворювань, зниження смертності та інвалідності, покращення якості життя</w:t>
            </w:r>
          </w:p>
        </w:tc>
        <w:tc>
          <w:tcPr>
            <w:tcW w:w="1985" w:type="dxa"/>
          </w:tcPr>
          <w:p w14:paraId="3EC20B0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медикаментів</w:t>
            </w:r>
          </w:p>
          <w:p w14:paraId="352DC251" w14:textId="77777777" w:rsidR="00B84DF8" w:rsidRPr="003650A8" w:rsidRDefault="00B84DF8" w:rsidP="009E74DA">
            <w:pPr>
              <w:rPr>
                <w:rFonts w:ascii="Times New Roman" w:hAnsi="Times New Roman"/>
                <w:lang w:val="uk-UA"/>
              </w:rPr>
            </w:pPr>
          </w:p>
        </w:tc>
        <w:tc>
          <w:tcPr>
            <w:tcW w:w="1559" w:type="dxa"/>
          </w:tcPr>
          <w:p w14:paraId="37846ECC"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6E9B6BF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5B8AA79E" w14:textId="77777777" w:rsidR="00B84DF8" w:rsidRPr="003650A8" w:rsidRDefault="00B84DF8" w:rsidP="009E74DA">
            <w:pPr>
              <w:rPr>
                <w:rFonts w:ascii="Times New Roman" w:hAnsi="Times New Roman"/>
                <w:color w:val="000000" w:themeColor="text1"/>
                <w:lang w:val="uk-UA"/>
              </w:rPr>
            </w:pPr>
          </w:p>
        </w:tc>
        <w:tc>
          <w:tcPr>
            <w:tcW w:w="1701" w:type="dxa"/>
          </w:tcPr>
          <w:p w14:paraId="714D4903"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3CF6F884"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69A8C6AD" w14:textId="77777777" w:rsidR="00B84DF8" w:rsidRPr="003650A8" w:rsidRDefault="00B84DF8" w:rsidP="009E74DA">
            <w:pPr>
              <w:rPr>
                <w:rFonts w:ascii="Times New Roman" w:hAnsi="Times New Roman"/>
                <w:bCs/>
                <w:lang w:val="uk-UA"/>
              </w:rPr>
            </w:pPr>
          </w:p>
          <w:p w14:paraId="0ADADC2D" w14:textId="77777777" w:rsidR="00B84DF8" w:rsidRPr="003650A8" w:rsidRDefault="00B84DF8" w:rsidP="009E74DA">
            <w:pPr>
              <w:rPr>
                <w:rFonts w:ascii="Times New Roman" w:hAnsi="Times New Roman"/>
                <w:bCs/>
                <w:lang w:val="uk-UA"/>
              </w:rPr>
            </w:pPr>
          </w:p>
          <w:p w14:paraId="093D7175" w14:textId="77777777" w:rsidR="00B84DF8" w:rsidRPr="003650A8" w:rsidRDefault="00B84DF8" w:rsidP="009E74DA">
            <w:pPr>
              <w:rPr>
                <w:rFonts w:ascii="Times New Roman" w:hAnsi="Times New Roman"/>
                <w:b/>
                <w:lang w:val="uk-UA"/>
              </w:rPr>
            </w:pPr>
          </w:p>
        </w:tc>
        <w:tc>
          <w:tcPr>
            <w:tcW w:w="1417" w:type="dxa"/>
          </w:tcPr>
          <w:p w14:paraId="15365772" w14:textId="77777777" w:rsidR="00B84DF8" w:rsidRPr="003650A8" w:rsidRDefault="00B84DF8" w:rsidP="009E74DA">
            <w:pPr>
              <w:rPr>
                <w:rFonts w:ascii="Times New Roman" w:hAnsi="Times New Roman"/>
                <w:b/>
                <w:lang w:val="uk-UA"/>
              </w:rPr>
            </w:pPr>
            <w:r w:rsidRPr="003650A8">
              <w:rPr>
                <w:rFonts w:ascii="Times New Roman" w:eastAsia="Arial Unicode MS" w:hAnsi="Times New Roman"/>
                <w:lang w:val="uk-UA"/>
              </w:rPr>
              <w:t>Місцевий бюджет</w:t>
            </w:r>
          </w:p>
        </w:tc>
        <w:tc>
          <w:tcPr>
            <w:tcW w:w="1418" w:type="dxa"/>
          </w:tcPr>
          <w:p w14:paraId="60C55DE5"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0EAFFDD9" w14:textId="77777777" w:rsidR="00B84DF8" w:rsidRPr="003650A8" w:rsidRDefault="00B84DF8" w:rsidP="009E74DA">
            <w:pPr>
              <w:rPr>
                <w:rFonts w:ascii="Times New Roman" w:hAnsi="Times New Roman"/>
                <w:bCs/>
                <w:lang w:val="uk-UA"/>
              </w:rPr>
            </w:pPr>
            <w:r w:rsidRPr="003650A8">
              <w:rPr>
                <w:rFonts w:ascii="Times New Roman" w:hAnsi="Times New Roman"/>
                <w:color w:val="000000" w:themeColor="text1"/>
                <w:lang w:val="uk-UA"/>
              </w:rPr>
              <w:t>2024-2027 роки</w:t>
            </w:r>
          </w:p>
        </w:tc>
      </w:tr>
      <w:tr w:rsidR="00B84DF8" w:rsidRPr="003650A8" w14:paraId="121E6079" w14:textId="77777777" w:rsidTr="008743CD">
        <w:trPr>
          <w:trHeight w:val="1273"/>
        </w:trPr>
        <w:tc>
          <w:tcPr>
            <w:tcW w:w="2093" w:type="dxa"/>
          </w:tcPr>
          <w:p w14:paraId="6D253ED4" w14:textId="77777777" w:rsidR="00B84DF8" w:rsidRPr="003650A8" w:rsidRDefault="00B84DF8" w:rsidP="009E74DA">
            <w:pPr>
              <w:rPr>
                <w:rFonts w:ascii="Times New Roman" w:hAnsi="Times New Roman"/>
                <w:lang w:val="uk-UA"/>
              </w:rPr>
            </w:pPr>
            <w:r w:rsidRPr="003650A8">
              <w:rPr>
                <w:rFonts w:ascii="Times New Roman" w:hAnsi="Times New Roman"/>
                <w:lang w:val="uk-UA"/>
              </w:rPr>
              <w:t>В.1.1.5 популяриза-ція сімейної медицини та розвиток стосунків із населенням</w:t>
            </w:r>
          </w:p>
        </w:tc>
        <w:tc>
          <w:tcPr>
            <w:tcW w:w="2410" w:type="dxa"/>
          </w:tcPr>
          <w:p w14:paraId="48E84A52"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сторінку у соціальних мережах -1.</w:t>
            </w:r>
          </w:p>
          <w:p w14:paraId="1277F6A5" w14:textId="15C59F4A" w:rsidR="00B84DF8" w:rsidRPr="003650A8" w:rsidRDefault="00B84DF8" w:rsidP="009E74DA">
            <w:pPr>
              <w:rPr>
                <w:rFonts w:ascii="Times New Roman" w:hAnsi="Times New Roman"/>
                <w:lang w:val="uk-UA"/>
              </w:rPr>
            </w:pPr>
            <w:r w:rsidRPr="003650A8">
              <w:rPr>
                <w:rFonts w:ascii="Times New Roman" w:hAnsi="Times New Roman"/>
                <w:lang w:val="uk-UA"/>
              </w:rPr>
              <w:t>Проведено інформаційну кампанію з населенням щодо формування здорового способу життя – один раз на рік</w:t>
            </w:r>
          </w:p>
          <w:p w14:paraId="1F3DDD0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Call центру</w:t>
            </w:r>
          </w:p>
        </w:tc>
        <w:tc>
          <w:tcPr>
            <w:tcW w:w="1984" w:type="dxa"/>
          </w:tcPr>
          <w:p w14:paraId="23551B27" w14:textId="2C856D7A" w:rsidR="00B84DF8" w:rsidRPr="003650A8" w:rsidRDefault="00B84DF8" w:rsidP="009E74DA">
            <w:pPr>
              <w:rPr>
                <w:rFonts w:ascii="Times New Roman" w:hAnsi="Times New Roman"/>
                <w:lang w:val="uk-UA"/>
              </w:rPr>
            </w:pPr>
            <w:r w:rsidRPr="003650A8">
              <w:rPr>
                <w:rFonts w:ascii="Times New Roman" w:hAnsi="Times New Roman"/>
                <w:lang w:val="uk-UA"/>
              </w:rPr>
              <w:t xml:space="preserve">Створення культури довіри між медичними працівниками та жителями громади  </w:t>
            </w:r>
          </w:p>
          <w:p w14:paraId="12FF7732" w14:textId="77777777" w:rsidR="00B84DF8" w:rsidRPr="003650A8" w:rsidRDefault="00B84DF8" w:rsidP="009E74DA">
            <w:pPr>
              <w:rPr>
                <w:rFonts w:ascii="Times New Roman" w:hAnsi="Times New Roman"/>
                <w:lang w:val="uk-UA"/>
              </w:rPr>
            </w:pPr>
          </w:p>
          <w:p w14:paraId="6D8C6C56" w14:textId="77777777" w:rsidR="00B84DF8" w:rsidRPr="003650A8" w:rsidRDefault="00B84DF8" w:rsidP="009E74DA">
            <w:pPr>
              <w:rPr>
                <w:rFonts w:ascii="Times New Roman" w:hAnsi="Times New Roman"/>
                <w:lang w:val="uk-UA"/>
              </w:rPr>
            </w:pPr>
          </w:p>
          <w:p w14:paraId="3F2521C5" w14:textId="77777777" w:rsidR="00B84DF8" w:rsidRPr="003650A8" w:rsidRDefault="00B84DF8" w:rsidP="009E74DA">
            <w:pPr>
              <w:rPr>
                <w:rFonts w:ascii="Times New Roman" w:hAnsi="Times New Roman"/>
                <w:lang w:val="uk-UA"/>
              </w:rPr>
            </w:pPr>
          </w:p>
          <w:p w14:paraId="0E8D463B" w14:textId="77777777" w:rsidR="00B84DF8" w:rsidRPr="003650A8" w:rsidRDefault="00B84DF8" w:rsidP="009E74DA">
            <w:pPr>
              <w:rPr>
                <w:rFonts w:ascii="Times New Roman" w:hAnsi="Times New Roman"/>
                <w:lang w:val="uk-UA"/>
              </w:rPr>
            </w:pPr>
          </w:p>
        </w:tc>
        <w:tc>
          <w:tcPr>
            <w:tcW w:w="1985" w:type="dxa"/>
          </w:tcPr>
          <w:p w14:paraId="5CCBF9BB"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матеріалу, що опубліковано на сторінці у соціальних мережах.</w:t>
            </w:r>
          </w:p>
          <w:p w14:paraId="183872E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звернень громадян через сторінку у соціальних мережах.</w:t>
            </w:r>
          </w:p>
          <w:p w14:paraId="489C8D9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Відсоток залученого населення до практик здорового способу життя</w:t>
            </w:r>
          </w:p>
          <w:p w14:paraId="38F19262" w14:textId="77777777" w:rsidR="00B84DF8" w:rsidRPr="003650A8" w:rsidRDefault="00B84DF8" w:rsidP="009E74DA">
            <w:pPr>
              <w:rPr>
                <w:rFonts w:ascii="Times New Roman" w:hAnsi="Times New Roman"/>
                <w:lang w:val="uk-UA"/>
              </w:rPr>
            </w:pPr>
          </w:p>
        </w:tc>
        <w:tc>
          <w:tcPr>
            <w:tcW w:w="1559" w:type="dxa"/>
          </w:tcPr>
          <w:p w14:paraId="268984F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Звіти </w:t>
            </w:r>
            <w:r w:rsidRPr="003650A8">
              <w:rPr>
                <w:rFonts w:ascii="Times New Roman" w:hAnsi="Times New Roman" w:cs="Times New Roman"/>
                <w:lang w:val="uk-UA"/>
              </w:rPr>
              <w:t>КНП «Центр первинної медичної допомоги».</w:t>
            </w:r>
          </w:p>
          <w:p w14:paraId="04BF60B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Матеріали анкетування</w:t>
            </w:r>
          </w:p>
        </w:tc>
        <w:tc>
          <w:tcPr>
            <w:tcW w:w="1701" w:type="dxa"/>
          </w:tcPr>
          <w:p w14:paraId="3CECE8B3"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tc>
        <w:tc>
          <w:tcPr>
            <w:tcW w:w="1417" w:type="dxa"/>
          </w:tcPr>
          <w:p w14:paraId="67A7EDAC"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Місцевий бюджет</w:t>
            </w:r>
          </w:p>
        </w:tc>
        <w:tc>
          <w:tcPr>
            <w:tcW w:w="1418" w:type="dxa"/>
          </w:tcPr>
          <w:p w14:paraId="3055C6B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65B5FFAC" w14:textId="77777777" w:rsidR="00B84DF8" w:rsidRPr="003650A8" w:rsidRDefault="00B84DF8" w:rsidP="009E74DA">
            <w:pPr>
              <w:rPr>
                <w:rFonts w:ascii="Times New Roman" w:hAnsi="Times New Roman"/>
                <w:bCs/>
                <w:lang w:val="uk-UA"/>
              </w:rPr>
            </w:pPr>
            <w:r w:rsidRPr="003650A8">
              <w:rPr>
                <w:rFonts w:ascii="Times New Roman" w:hAnsi="Times New Roman"/>
                <w:color w:val="000000" w:themeColor="text1"/>
                <w:lang w:val="uk-UA"/>
              </w:rPr>
              <w:t>2024-2027 роки</w:t>
            </w:r>
          </w:p>
        </w:tc>
      </w:tr>
      <w:tr w:rsidR="00B84DF8" w:rsidRPr="003650A8" w14:paraId="6D093CAF" w14:textId="77777777" w:rsidTr="008743CD">
        <w:trPr>
          <w:trHeight w:val="70"/>
        </w:trPr>
        <w:tc>
          <w:tcPr>
            <w:tcW w:w="2093" w:type="dxa"/>
            <w:vMerge w:val="restart"/>
          </w:tcPr>
          <w:p w14:paraId="3267C684"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 xml:space="preserve">В.1.1.6 виконання </w:t>
            </w:r>
            <w:r w:rsidRPr="003650A8">
              <w:rPr>
                <w:rFonts w:ascii="Times New Roman" w:eastAsia="Times New Roman" w:hAnsi="Times New Roman"/>
                <w:lang w:val="uk-UA"/>
              </w:rPr>
              <w:lastRenderedPageBreak/>
              <w:t>заходів стратегії розвитку КНП «Долинська багатопрофільна лікарня» на 2024-2026</w:t>
            </w:r>
          </w:p>
          <w:p w14:paraId="52379782" w14:textId="77777777" w:rsidR="00B84DF8" w:rsidRPr="003650A8" w:rsidRDefault="00B84DF8" w:rsidP="009E74DA">
            <w:pPr>
              <w:rPr>
                <w:rFonts w:ascii="Times New Roman" w:eastAsia="Times New Roman" w:hAnsi="Times New Roman"/>
                <w:lang w:val="uk-UA"/>
              </w:rPr>
            </w:pPr>
          </w:p>
          <w:p w14:paraId="39BC4319" w14:textId="77777777" w:rsidR="00B84DF8" w:rsidRPr="003650A8" w:rsidRDefault="00B84DF8" w:rsidP="009E74DA">
            <w:pPr>
              <w:rPr>
                <w:rFonts w:ascii="Times New Roman" w:hAnsi="Times New Roman"/>
                <w:lang w:val="uk-UA"/>
              </w:rPr>
            </w:pPr>
          </w:p>
        </w:tc>
        <w:tc>
          <w:tcPr>
            <w:tcW w:w="2410" w:type="dxa"/>
          </w:tcPr>
          <w:p w14:paraId="0666ED01"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Створення центру </w:t>
            </w:r>
            <w:r w:rsidRPr="003650A8">
              <w:rPr>
                <w:rFonts w:ascii="Times New Roman" w:hAnsi="Times New Roman"/>
                <w:lang w:val="uk-UA"/>
              </w:rPr>
              <w:lastRenderedPageBreak/>
              <w:t>реабілітації, і придбання новітнього обладнання</w:t>
            </w:r>
          </w:p>
          <w:p w14:paraId="359EE773" w14:textId="77777777" w:rsidR="00B84DF8" w:rsidRPr="003650A8" w:rsidRDefault="00B84DF8" w:rsidP="009E74DA">
            <w:pPr>
              <w:rPr>
                <w:rFonts w:ascii="Times New Roman" w:hAnsi="Times New Roman"/>
                <w:lang w:val="uk-UA"/>
              </w:rPr>
            </w:pPr>
          </w:p>
          <w:p w14:paraId="2C220770" w14:textId="77777777" w:rsidR="00B84DF8" w:rsidRPr="003650A8" w:rsidRDefault="00B84DF8" w:rsidP="009E74DA">
            <w:pPr>
              <w:rPr>
                <w:rFonts w:ascii="Times New Roman" w:hAnsi="Times New Roman"/>
                <w:lang w:val="uk-UA"/>
              </w:rPr>
            </w:pPr>
          </w:p>
          <w:p w14:paraId="3084134E" w14:textId="77777777" w:rsidR="00B84DF8" w:rsidRPr="003650A8" w:rsidRDefault="00B84DF8" w:rsidP="009E74DA">
            <w:pPr>
              <w:rPr>
                <w:rFonts w:ascii="Times New Roman" w:hAnsi="Times New Roman"/>
                <w:lang w:val="uk-UA"/>
              </w:rPr>
            </w:pPr>
          </w:p>
          <w:p w14:paraId="55E552FA" w14:textId="77777777" w:rsidR="00B84DF8" w:rsidRPr="003650A8" w:rsidRDefault="00B84DF8" w:rsidP="009E74DA">
            <w:pPr>
              <w:rPr>
                <w:rFonts w:ascii="Times New Roman" w:hAnsi="Times New Roman"/>
                <w:lang w:val="uk-UA"/>
              </w:rPr>
            </w:pPr>
          </w:p>
          <w:p w14:paraId="59AD3123" w14:textId="77777777" w:rsidR="00B84DF8" w:rsidRPr="003650A8" w:rsidRDefault="00B84DF8" w:rsidP="009E74DA">
            <w:pPr>
              <w:rPr>
                <w:rFonts w:ascii="Times New Roman" w:hAnsi="Times New Roman"/>
                <w:lang w:val="uk-UA"/>
              </w:rPr>
            </w:pPr>
          </w:p>
          <w:p w14:paraId="6442F044" w14:textId="77777777" w:rsidR="00B84DF8" w:rsidRPr="003650A8" w:rsidRDefault="00B84DF8" w:rsidP="009E74DA">
            <w:pPr>
              <w:rPr>
                <w:rFonts w:ascii="Times New Roman" w:hAnsi="Times New Roman"/>
                <w:lang w:val="uk-UA"/>
              </w:rPr>
            </w:pPr>
          </w:p>
          <w:p w14:paraId="770857C3" w14:textId="77777777" w:rsidR="00B84DF8" w:rsidRPr="003650A8" w:rsidRDefault="00B84DF8" w:rsidP="009E74DA">
            <w:pPr>
              <w:rPr>
                <w:rFonts w:ascii="Times New Roman" w:hAnsi="Times New Roman"/>
                <w:lang w:val="uk-UA"/>
              </w:rPr>
            </w:pPr>
          </w:p>
          <w:p w14:paraId="161BC5BC" w14:textId="77777777" w:rsidR="00B84DF8" w:rsidRPr="003650A8" w:rsidRDefault="00B84DF8" w:rsidP="009E74DA">
            <w:pPr>
              <w:rPr>
                <w:rFonts w:ascii="Times New Roman" w:hAnsi="Times New Roman"/>
                <w:lang w:val="uk-UA"/>
              </w:rPr>
            </w:pPr>
          </w:p>
          <w:p w14:paraId="427D745F" w14:textId="77777777" w:rsidR="00B84DF8" w:rsidRPr="003650A8" w:rsidRDefault="00B84DF8" w:rsidP="009E74DA">
            <w:pPr>
              <w:rPr>
                <w:rFonts w:ascii="Times New Roman" w:hAnsi="Times New Roman"/>
                <w:lang w:val="uk-UA"/>
              </w:rPr>
            </w:pPr>
          </w:p>
          <w:p w14:paraId="61E62764" w14:textId="77777777" w:rsidR="00B84DF8" w:rsidRPr="003650A8" w:rsidRDefault="00B84DF8" w:rsidP="009E74DA">
            <w:pPr>
              <w:rPr>
                <w:rFonts w:ascii="Times New Roman" w:hAnsi="Times New Roman"/>
                <w:lang w:val="uk-UA"/>
              </w:rPr>
            </w:pPr>
          </w:p>
          <w:p w14:paraId="55822116" w14:textId="77777777" w:rsidR="00B84DF8" w:rsidRPr="003650A8" w:rsidRDefault="00B84DF8" w:rsidP="009E74DA">
            <w:pPr>
              <w:rPr>
                <w:rFonts w:ascii="Times New Roman" w:hAnsi="Times New Roman"/>
                <w:lang w:val="uk-UA"/>
              </w:rPr>
            </w:pPr>
          </w:p>
          <w:p w14:paraId="7C3C2932" w14:textId="77777777" w:rsidR="00B84DF8" w:rsidRPr="003650A8" w:rsidRDefault="00B84DF8" w:rsidP="009E74DA">
            <w:pPr>
              <w:rPr>
                <w:rFonts w:ascii="Times New Roman" w:hAnsi="Times New Roman"/>
                <w:lang w:val="uk-UA"/>
              </w:rPr>
            </w:pPr>
          </w:p>
        </w:tc>
        <w:tc>
          <w:tcPr>
            <w:tcW w:w="1984" w:type="dxa"/>
          </w:tcPr>
          <w:p w14:paraId="2B056C0F" w14:textId="77777777" w:rsidR="00B84DF8" w:rsidRPr="003650A8" w:rsidRDefault="00B84DF8" w:rsidP="009E74DA">
            <w:pPr>
              <w:pStyle w:val="11"/>
              <w:keepNext/>
              <w:rPr>
                <w:sz w:val="22"/>
                <w:szCs w:val="22"/>
                <w:lang w:val="uk-UA"/>
              </w:rPr>
            </w:pPr>
            <w:r w:rsidRPr="003650A8">
              <w:rPr>
                <w:sz w:val="22"/>
                <w:szCs w:val="22"/>
                <w:lang w:val="uk-UA"/>
              </w:rPr>
              <w:lastRenderedPageBreak/>
              <w:t xml:space="preserve">Підвищення </w:t>
            </w:r>
            <w:r w:rsidRPr="003650A8">
              <w:rPr>
                <w:sz w:val="22"/>
                <w:szCs w:val="22"/>
                <w:lang w:val="uk-UA"/>
              </w:rPr>
              <w:lastRenderedPageBreak/>
              <w:t xml:space="preserve">якості надання медичної допомоги. </w:t>
            </w:r>
          </w:p>
          <w:p w14:paraId="0A0F4FE6" w14:textId="77777777" w:rsidR="00B84DF8" w:rsidRPr="003650A8" w:rsidRDefault="00B84DF8" w:rsidP="009E74DA">
            <w:pPr>
              <w:pStyle w:val="11"/>
              <w:keepNext/>
              <w:rPr>
                <w:sz w:val="22"/>
                <w:szCs w:val="22"/>
                <w:lang w:val="uk-UA"/>
              </w:rPr>
            </w:pPr>
            <w:r w:rsidRPr="003650A8">
              <w:rPr>
                <w:sz w:val="22"/>
                <w:szCs w:val="22"/>
                <w:lang w:val="uk-UA"/>
              </w:rPr>
              <w:t>Забезпечення більшої кількості пацієнтів реабілітаційними послугами, розширення послуг (впровадження нових послуг)</w:t>
            </w:r>
          </w:p>
          <w:p w14:paraId="0878D2DF" w14:textId="77777777" w:rsidR="00B84DF8" w:rsidRPr="003650A8" w:rsidRDefault="00B84DF8" w:rsidP="009E74DA">
            <w:pPr>
              <w:pStyle w:val="11"/>
              <w:keepNext/>
              <w:rPr>
                <w:sz w:val="22"/>
                <w:szCs w:val="22"/>
                <w:lang w:val="uk-UA"/>
              </w:rPr>
            </w:pPr>
          </w:p>
          <w:p w14:paraId="1E3E5DDA" w14:textId="77777777" w:rsidR="00B84DF8" w:rsidRPr="003650A8" w:rsidRDefault="00B84DF8" w:rsidP="009E74DA">
            <w:pPr>
              <w:rPr>
                <w:rFonts w:ascii="Times New Roman" w:hAnsi="Times New Roman"/>
                <w:lang w:val="uk-UA"/>
              </w:rPr>
            </w:pPr>
          </w:p>
        </w:tc>
        <w:tc>
          <w:tcPr>
            <w:tcW w:w="1985" w:type="dxa"/>
          </w:tcPr>
          <w:p w14:paraId="59A32772"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lastRenderedPageBreak/>
              <w:t xml:space="preserve">Задоволення </w:t>
            </w:r>
            <w:r w:rsidRPr="003650A8">
              <w:rPr>
                <w:rFonts w:ascii="Times New Roman" w:hAnsi="Times New Roman" w:cs="Times New Roman"/>
                <w:lang w:val="uk-UA"/>
              </w:rPr>
              <w:lastRenderedPageBreak/>
              <w:t>потреб населення нашої громади (анкетування).</w:t>
            </w:r>
          </w:p>
          <w:p w14:paraId="632D238B"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Кількість пацієнтів, що отримали відновне лікування (збільшення). Покращення умов та надання необхідної допомоги воїнам ЗСУ.</w:t>
            </w:r>
          </w:p>
          <w:p w14:paraId="55B9713F" w14:textId="77777777" w:rsidR="00B84DF8" w:rsidRPr="003650A8" w:rsidRDefault="00B84DF8" w:rsidP="009E74DA">
            <w:pPr>
              <w:rPr>
                <w:rFonts w:ascii="Times New Roman" w:hAnsi="Times New Roman"/>
                <w:lang w:val="uk-UA"/>
              </w:rPr>
            </w:pPr>
            <w:r w:rsidRPr="003650A8">
              <w:rPr>
                <w:rFonts w:ascii="Times New Roman" w:hAnsi="Times New Roman" w:cs="Times New Roman"/>
                <w:lang w:val="uk-UA"/>
              </w:rPr>
              <w:t xml:space="preserve">Збільшення фінансування за програмою медичних гарантій по пакетах реабілітація </w:t>
            </w:r>
          </w:p>
        </w:tc>
        <w:tc>
          <w:tcPr>
            <w:tcW w:w="1559" w:type="dxa"/>
          </w:tcPr>
          <w:p w14:paraId="463A715A"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lastRenderedPageBreak/>
              <w:t xml:space="preserve">Звіти </w:t>
            </w:r>
            <w:r w:rsidRPr="003650A8">
              <w:rPr>
                <w:rFonts w:ascii="Times New Roman" w:eastAsia="Times New Roman" w:hAnsi="Times New Roman"/>
                <w:lang w:val="uk-UA"/>
              </w:rPr>
              <w:t xml:space="preserve">КНП </w:t>
            </w:r>
            <w:r w:rsidRPr="003650A8">
              <w:rPr>
                <w:rFonts w:ascii="Times New Roman" w:eastAsia="Times New Roman" w:hAnsi="Times New Roman"/>
                <w:lang w:val="uk-UA"/>
              </w:rPr>
              <w:lastRenderedPageBreak/>
              <w:t>«Долинська багатопрофі-льна лікарня»</w:t>
            </w:r>
          </w:p>
          <w:p w14:paraId="4B1B6003" w14:textId="77777777" w:rsidR="00B84DF8" w:rsidRPr="003650A8" w:rsidRDefault="00B84DF8" w:rsidP="009E74DA">
            <w:pPr>
              <w:rPr>
                <w:rFonts w:ascii="Times New Roman" w:hAnsi="Times New Roman"/>
                <w:color w:val="000000" w:themeColor="text1"/>
                <w:lang w:val="uk-UA"/>
              </w:rPr>
            </w:pPr>
          </w:p>
        </w:tc>
        <w:tc>
          <w:tcPr>
            <w:tcW w:w="1701" w:type="dxa"/>
          </w:tcPr>
          <w:p w14:paraId="743F368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lastRenderedPageBreak/>
              <w:t xml:space="preserve">КНП </w:t>
            </w:r>
            <w:r w:rsidRPr="003650A8">
              <w:rPr>
                <w:rFonts w:ascii="Times New Roman" w:eastAsia="Times New Roman" w:hAnsi="Times New Roman"/>
                <w:lang w:val="uk-UA"/>
              </w:rPr>
              <w:lastRenderedPageBreak/>
              <w:t>«Долинська багатопрофі-льна лікарня»</w:t>
            </w:r>
          </w:p>
          <w:p w14:paraId="381B6794" w14:textId="77777777" w:rsidR="00B84DF8" w:rsidRPr="003650A8" w:rsidRDefault="00B84DF8" w:rsidP="009E74DA">
            <w:pPr>
              <w:rPr>
                <w:rFonts w:ascii="Times New Roman" w:hAnsi="Times New Roman" w:cs="Times New Roman"/>
                <w:lang w:val="uk-UA"/>
              </w:rPr>
            </w:pPr>
          </w:p>
        </w:tc>
        <w:tc>
          <w:tcPr>
            <w:tcW w:w="1417" w:type="dxa"/>
          </w:tcPr>
          <w:p w14:paraId="0E617BE6"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Місцевий </w:t>
            </w:r>
            <w:r w:rsidRPr="003650A8">
              <w:rPr>
                <w:rFonts w:ascii="Times New Roman" w:hAnsi="Times New Roman"/>
                <w:color w:val="000000" w:themeColor="text1"/>
                <w:lang w:val="uk-UA"/>
              </w:rPr>
              <w:lastRenderedPageBreak/>
              <w:t>бюджет.</w:t>
            </w:r>
          </w:p>
          <w:p w14:paraId="4CDAE5F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Державний бюджет(в т.ч. кошти НСЗУ).</w:t>
            </w:r>
          </w:p>
          <w:p w14:paraId="04B44205" w14:textId="77777777" w:rsidR="00B84DF8" w:rsidRPr="003650A8" w:rsidRDefault="00B84DF8" w:rsidP="009E74DA">
            <w:pPr>
              <w:rPr>
                <w:rFonts w:ascii="Times New Roman" w:eastAsia="Arial Unicode MS" w:hAnsi="Times New Roman"/>
                <w:lang w:val="uk-UA"/>
              </w:rPr>
            </w:pPr>
            <w:r w:rsidRPr="003650A8">
              <w:rPr>
                <w:rFonts w:ascii="Times New Roman" w:hAnsi="Times New Roman"/>
                <w:color w:val="000000" w:themeColor="text1"/>
                <w:lang w:val="uk-UA"/>
              </w:rPr>
              <w:t>Міжнародні організації, донори</w:t>
            </w:r>
          </w:p>
        </w:tc>
        <w:tc>
          <w:tcPr>
            <w:tcW w:w="1418" w:type="dxa"/>
          </w:tcPr>
          <w:p w14:paraId="125569C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w:t>
            </w:r>
            <w:r w:rsidRPr="003650A8">
              <w:rPr>
                <w:rFonts w:ascii="Times New Roman" w:hAnsi="Times New Roman"/>
                <w:lang w:val="uk-UA"/>
              </w:rPr>
              <w:lastRenderedPageBreak/>
              <w:t>фінансу-вання на реалізацію даного заходу</w:t>
            </w:r>
          </w:p>
        </w:tc>
        <w:tc>
          <w:tcPr>
            <w:tcW w:w="1134" w:type="dxa"/>
          </w:tcPr>
          <w:p w14:paraId="71C78DFE"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2024-</w:t>
            </w:r>
            <w:r w:rsidRPr="003650A8">
              <w:rPr>
                <w:rFonts w:ascii="Times New Roman" w:hAnsi="Times New Roman"/>
                <w:color w:val="000000" w:themeColor="text1"/>
                <w:lang w:val="uk-UA"/>
              </w:rPr>
              <w:lastRenderedPageBreak/>
              <w:t>2026</w:t>
            </w:r>
          </w:p>
          <w:p w14:paraId="0F9F4A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роки</w:t>
            </w:r>
          </w:p>
        </w:tc>
      </w:tr>
      <w:tr w:rsidR="00B84DF8" w:rsidRPr="003650A8" w14:paraId="20DA0431" w14:textId="77777777" w:rsidTr="0015634B">
        <w:trPr>
          <w:trHeight w:val="837"/>
        </w:trPr>
        <w:tc>
          <w:tcPr>
            <w:tcW w:w="2093" w:type="dxa"/>
            <w:vMerge/>
          </w:tcPr>
          <w:p w14:paraId="1669EB54" w14:textId="77777777" w:rsidR="00B84DF8" w:rsidRPr="003650A8" w:rsidRDefault="00B84DF8" w:rsidP="009E74DA">
            <w:pPr>
              <w:rPr>
                <w:rFonts w:ascii="Times New Roman" w:eastAsia="Times New Roman" w:hAnsi="Times New Roman"/>
                <w:lang w:val="uk-UA"/>
              </w:rPr>
            </w:pPr>
          </w:p>
        </w:tc>
        <w:tc>
          <w:tcPr>
            <w:tcW w:w="2410" w:type="dxa"/>
          </w:tcPr>
          <w:p w14:paraId="7875C2C3"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всіх корпусів закладу ліфтами</w:t>
            </w:r>
          </w:p>
          <w:p w14:paraId="58BDBD75" w14:textId="77777777" w:rsidR="00B84DF8" w:rsidRPr="003650A8" w:rsidRDefault="00B84DF8" w:rsidP="009E74DA">
            <w:pPr>
              <w:rPr>
                <w:rFonts w:ascii="Times New Roman" w:hAnsi="Times New Roman"/>
                <w:lang w:val="uk-UA"/>
              </w:rPr>
            </w:pPr>
          </w:p>
          <w:p w14:paraId="021A0CD8" w14:textId="77777777" w:rsidR="00B84DF8" w:rsidRPr="003650A8" w:rsidRDefault="00B84DF8" w:rsidP="009E74DA">
            <w:pPr>
              <w:rPr>
                <w:rFonts w:ascii="Times New Roman" w:hAnsi="Times New Roman"/>
                <w:lang w:val="uk-UA"/>
              </w:rPr>
            </w:pPr>
          </w:p>
          <w:p w14:paraId="3C6B7E0E" w14:textId="77777777" w:rsidR="00B84DF8" w:rsidRPr="003650A8" w:rsidRDefault="00B84DF8" w:rsidP="009E74DA">
            <w:pPr>
              <w:rPr>
                <w:rFonts w:ascii="Times New Roman" w:hAnsi="Times New Roman"/>
                <w:lang w:val="uk-UA"/>
              </w:rPr>
            </w:pPr>
          </w:p>
          <w:p w14:paraId="02CFB2CA" w14:textId="77777777" w:rsidR="00B84DF8" w:rsidRPr="003650A8" w:rsidRDefault="00B84DF8" w:rsidP="009E74DA">
            <w:pPr>
              <w:rPr>
                <w:rFonts w:ascii="Times New Roman" w:hAnsi="Times New Roman"/>
                <w:lang w:val="uk-UA"/>
              </w:rPr>
            </w:pPr>
          </w:p>
          <w:p w14:paraId="750A8F60" w14:textId="77777777" w:rsidR="00B84DF8" w:rsidRPr="003650A8" w:rsidRDefault="00B84DF8" w:rsidP="009E74DA">
            <w:pPr>
              <w:rPr>
                <w:rFonts w:ascii="Times New Roman" w:hAnsi="Times New Roman"/>
                <w:lang w:val="uk-UA"/>
              </w:rPr>
            </w:pPr>
          </w:p>
          <w:p w14:paraId="312B4539" w14:textId="77777777" w:rsidR="00B84DF8" w:rsidRPr="003650A8" w:rsidRDefault="00B84DF8" w:rsidP="009E74DA">
            <w:pPr>
              <w:rPr>
                <w:rFonts w:ascii="Times New Roman" w:hAnsi="Times New Roman"/>
                <w:lang w:val="uk-UA"/>
              </w:rPr>
            </w:pPr>
          </w:p>
        </w:tc>
        <w:tc>
          <w:tcPr>
            <w:tcW w:w="1984" w:type="dxa"/>
          </w:tcPr>
          <w:p w14:paraId="640B631D" w14:textId="77777777" w:rsidR="00B84DF8" w:rsidRPr="003650A8" w:rsidRDefault="00B84DF8" w:rsidP="009E74DA">
            <w:pPr>
              <w:pStyle w:val="11"/>
              <w:keepNext/>
              <w:rPr>
                <w:sz w:val="22"/>
                <w:szCs w:val="22"/>
                <w:lang w:val="uk-UA"/>
              </w:rPr>
            </w:pPr>
            <w:r w:rsidRPr="003650A8">
              <w:rPr>
                <w:sz w:val="22"/>
                <w:szCs w:val="22"/>
                <w:lang w:val="uk-UA"/>
              </w:rPr>
              <w:t>Виконання умов доступності для надання ліцензійних медичних послуг</w:t>
            </w:r>
          </w:p>
          <w:p w14:paraId="23E62D59" w14:textId="77777777" w:rsidR="00B84DF8" w:rsidRPr="003650A8" w:rsidRDefault="00B84DF8" w:rsidP="009E74DA">
            <w:pPr>
              <w:pStyle w:val="11"/>
              <w:keepNext/>
              <w:rPr>
                <w:sz w:val="22"/>
                <w:szCs w:val="22"/>
                <w:lang w:val="uk-UA"/>
              </w:rPr>
            </w:pPr>
          </w:p>
          <w:p w14:paraId="506672B1" w14:textId="77777777" w:rsidR="00B84DF8" w:rsidRPr="003650A8" w:rsidRDefault="00B84DF8" w:rsidP="009E74DA">
            <w:pPr>
              <w:pStyle w:val="11"/>
              <w:keepNext/>
              <w:rPr>
                <w:sz w:val="22"/>
                <w:szCs w:val="22"/>
                <w:lang w:val="uk-UA"/>
              </w:rPr>
            </w:pPr>
          </w:p>
          <w:p w14:paraId="054AD575" w14:textId="77777777" w:rsidR="00B84DF8" w:rsidRPr="003650A8" w:rsidRDefault="00B84DF8" w:rsidP="009E74DA">
            <w:pPr>
              <w:pStyle w:val="11"/>
              <w:keepNext/>
              <w:rPr>
                <w:sz w:val="22"/>
                <w:szCs w:val="22"/>
                <w:lang w:val="uk-UA"/>
              </w:rPr>
            </w:pPr>
          </w:p>
          <w:p w14:paraId="22EBA539" w14:textId="77777777" w:rsidR="00B84DF8" w:rsidRPr="003650A8" w:rsidRDefault="00B84DF8" w:rsidP="009E74DA">
            <w:pPr>
              <w:pStyle w:val="11"/>
              <w:keepNext/>
              <w:rPr>
                <w:sz w:val="22"/>
                <w:szCs w:val="22"/>
                <w:lang w:val="uk-UA"/>
              </w:rPr>
            </w:pPr>
          </w:p>
        </w:tc>
        <w:tc>
          <w:tcPr>
            <w:tcW w:w="1985" w:type="dxa"/>
          </w:tcPr>
          <w:p w14:paraId="452E4CA1"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Створення доступних умов для маломобільних груп населення</w:t>
            </w:r>
          </w:p>
        </w:tc>
        <w:tc>
          <w:tcPr>
            <w:tcW w:w="1559" w:type="dxa"/>
          </w:tcPr>
          <w:p w14:paraId="1C3E9CE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Звіт (Акт введення в експлуатацію) КНП </w:t>
            </w:r>
            <w:r w:rsidRPr="003650A8">
              <w:rPr>
                <w:rFonts w:ascii="Times New Roman" w:eastAsia="Times New Roman" w:hAnsi="Times New Roman"/>
                <w:lang w:val="uk-UA"/>
              </w:rPr>
              <w:t>«Долинська багатопрофі-льна лікарня»</w:t>
            </w:r>
          </w:p>
        </w:tc>
        <w:tc>
          <w:tcPr>
            <w:tcW w:w="1701" w:type="dxa"/>
          </w:tcPr>
          <w:p w14:paraId="2916DACF"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tc>
        <w:tc>
          <w:tcPr>
            <w:tcW w:w="1417" w:type="dxa"/>
          </w:tcPr>
          <w:p w14:paraId="6CD4FF34" w14:textId="77777777" w:rsidR="00B84DF8" w:rsidRPr="003650A8" w:rsidRDefault="00B84DF8" w:rsidP="009E74DA">
            <w:pPr>
              <w:rPr>
                <w:rFonts w:ascii="Times New Roman" w:hAnsi="Times New Roman"/>
                <w:lang w:val="uk-UA"/>
              </w:rPr>
            </w:pPr>
            <w:r w:rsidRPr="003650A8">
              <w:rPr>
                <w:rFonts w:ascii="Times New Roman" w:hAnsi="Times New Roman"/>
                <w:lang w:val="uk-UA"/>
              </w:rPr>
              <w:t>Власні кошти в межах фінансової спроможності, місцевий бюджет в межах бюджетних призначень</w:t>
            </w:r>
          </w:p>
          <w:p w14:paraId="424F5D16" w14:textId="77777777" w:rsidR="00B84DF8" w:rsidRPr="003650A8" w:rsidRDefault="00B84DF8" w:rsidP="009E74DA">
            <w:pPr>
              <w:rPr>
                <w:rFonts w:ascii="Times New Roman" w:hAnsi="Times New Roman"/>
                <w:color w:val="000000" w:themeColor="text1"/>
                <w:lang w:val="uk-UA"/>
              </w:rPr>
            </w:pPr>
          </w:p>
        </w:tc>
        <w:tc>
          <w:tcPr>
            <w:tcW w:w="1418" w:type="dxa"/>
          </w:tcPr>
          <w:p w14:paraId="79B2DDBF"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5DF1D08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2024-2027 </w:t>
            </w:r>
            <w:r w:rsidRPr="003650A8">
              <w:rPr>
                <w:rFonts w:ascii="Times New Roman" w:hAnsi="Times New Roman"/>
                <w:sz w:val="24"/>
                <w:szCs w:val="24"/>
                <w:lang w:val="uk-UA"/>
              </w:rPr>
              <w:t>роки</w:t>
            </w:r>
          </w:p>
        </w:tc>
      </w:tr>
      <w:tr w:rsidR="00B84DF8" w:rsidRPr="003650A8" w14:paraId="07C243DF" w14:textId="77777777" w:rsidTr="008743CD">
        <w:trPr>
          <w:trHeight w:val="1273"/>
        </w:trPr>
        <w:tc>
          <w:tcPr>
            <w:tcW w:w="2093" w:type="dxa"/>
            <w:vMerge/>
          </w:tcPr>
          <w:p w14:paraId="66DF9F45" w14:textId="77777777" w:rsidR="00B84DF8" w:rsidRPr="003650A8" w:rsidRDefault="00B84DF8" w:rsidP="009E74DA">
            <w:pPr>
              <w:rPr>
                <w:rFonts w:ascii="Times New Roman" w:eastAsia="Times New Roman" w:hAnsi="Times New Roman"/>
                <w:lang w:val="uk-UA"/>
              </w:rPr>
            </w:pPr>
          </w:p>
        </w:tc>
        <w:tc>
          <w:tcPr>
            <w:tcW w:w="2410" w:type="dxa"/>
          </w:tcPr>
          <w:p w14:paraId="2BEE013F"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сервісного сектору обслуговування пацієнтів</w:t>
            </w:r>
          </w:p>
          <w:p w14:paraId="64B285EE" w14:textId="77777777" w:rsidR="00B84DF8" w:rsidRPr="003650A8" w:rsidRDefault="00B84DF8" w:rsidP="009E74DA">
            <w:pPr>
              <w:rPr>
                <w:rFonts w:ascii="Times New Roman" w:hAnsi="Times New Roman"/>
                <w:lang w:val="uk-UA"/>
              </w:rPr>
            </w:pPr>
          </w:p>
        </w:tc>
        <w:tc>
          <w:tcPr>
            <w:tcW w:w="1984" w:type="dxa"/>
          </w:tcPr>
          <w:p w14:paraId="2FC8F692" w14:textId="77777777" w:rsidR="00B84DF8" w:rsidRPr="003650A8" w:rsidRDefault="00B84DF8" w:rsidP="009E74DA">
            <w:pPr>
              <w:pStyle w:val="11"/>
              <w:keepNext/>
              <w:rPr>
                <w:sz w:val="22"/>
                <w:szCs w:val="22"/>
                <w:lang w:val="uk-UA"/>
              </w:rPr>
            </w:pPr>
            <w:r w:rsidRPr="003650A8">
              <w:rPr>
                <w:sz w:val="22"/>
                <w:szCs w:val="22"/>
                <w:lang w:val="uk-UA"/>
              </w:rPr>
              <w:t xml:space="preserve"> Збільшення потоків пацієнтів, забезпечення комфортних умов</w:t>
            </w:r>
          </w:p>
          <w:p w14:paraId="4BA80339" w14:textId="77777777" w:rsidR="00B84DF8" w:rsidRPr="003650A8" w:rsidRDefault="00B84DF8" w:rsidP="009E74DA">
            <w:pPr>
              <w:pStyle w:val="11"/>
              <w:keepNext/>
              <w:rPr>
                <w:sz w:val="22"/>
                <w:szCs w:val="22"/>
                <w:lang w:val="uk-UA"/>
              </w:rPr>
            </w:pPr>
          </w:p>
        </w:tc>
        <w:tc>
          <w:tcPr>
            <w:tcW w:w="1985" w:type="dxa"/>
          </w:tcPr>
          <w:p w14:paraId="079086CA"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 xml:space="preserve">Задоволеність потреб населення </w:t>
            </w:r>
          </w:p>
        </w:tc>
        <w:tc>
          <w:tcPr>
            <w:tcW w:w="1559" w:type="dxa"/>
          </w:tcPr>
          <w:p w14:paraId="4E8FA822"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 xml:space="preserve">Звіт </w:t>
            </w:r>
            <w:r w:rsidRPr="003650A8">
              <w:rPr>
                <w:rFonts w:ascii="Times New Roman" w:eastAsia="Times New Roman" w:hAnsi="Times New Roman"/>
                <w:lang w:val="uk-UA"/>
              </w:rPr>
              <w:t xml:space="preserve">КНП «Долинська багатопрофі-льна лікарня» </w:t>
            </w:r>
            <w:r w:rsidRPr="003650A8">
              <w:rPr>
                <w:rFonts w:ascii="Times New Roman" w:hAnsi="Times New Roman" w:cs="Times New Roman"/>
                <w:lang w:val="uk-UA"/>
              </w:rPr>
              <w:t xml:space="preserve">Анкетування </w:t>
            </w:r>
          </w:p>
        </w:tc>
        <w:tc>
          <w:tcPr>
            <w:tcW w:w="1701" w:type="dxa"/>
          </w:tcPr>
          <w:p w14:paraId="7831F56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tc>
        <w:tc>
          <w:tcPr>
            <w:tcW w:w="1417" w:type="dxa"/>
          </w:tcPr>
          <w:p w14:paraId="2FA003C0" w14:textId="77777777" w:rsidR="00B84DF8" w:rsidRPr="003650A8" w:rsidRDefault="00B84DF8" w:rsidP="009E74DA">
            <w:pPr>
              <w:rPr>
                <w:rFonts w:ascii="Times New Roman" w:hAnsi="Times New Roman"/>
                <w:lang w:val="uk-UA"/>
              </w:rPr>
            </w:pPr>
            <w:r w:rsidRPr="003650A8">
              <w:rPr>
                <w:rFonts w:ascii="Times New Roman" w:hAnsi="Times New Roman"/>
                <w:lang w:val="uk-UA"/>
              </w:rPr>
              <w:t>Власні кошти в межах фінансової спромог-</w:t>
            </w:r>
            <w:r w:rsidRPr="003650A8">
              <w:rPr>
                <w:rFonts w:ascii="Times New Roman" w:hAnsi="Times New Roman"/>
                <w:lang w:val="uk-UA"/>
              </w:rPr>
              <w:lastRenderedPageBreak/>
              <w:t>ності</w:t>
            </w:r>
          </w:p>
        </w:tc>
        <w:tc>
          <w:tcPr>
            <w:tcW w:w="1418" w:type="dxa"/>
          </w:tcPr>
          <w:p w14:paraId="28BCB17F"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реалізацію даного </w:t>
            </w:r>
            <w:r w:rsidRPr="003650A8">
              <w:rPr>
                <w:rFonts w:ascii="Times New Roman" w:hAnsi="Times New Roman"/>
                <w:lang w:val="uk-UA"/>
              </w:rPr>
              <w:lastRenderedPageBreak/>
              <w:t>заходу</w:t>
            </w:r>
          </w:p>
        </w:tc>
        <w:tc>
          <w:tcPr>
            <w:tcW w:w="1134" w:type="dxa"/>
          </w:tcPr>
          <w:p w14:paraId="69F21952"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2024-2027 </w:t>
            </w:r>
            <w:r w:rsidRPr="003650A8">
              <w:rPr>
                <w:rFonts w:ascii="Times New Roman" w:hAnsi="Times New Roman"/>
                <w:sz w:val="24"/>
                <w:szCs w:val="24"/>
                <w:lang w:val="uk-UA"/>
              </w:rPr>
              <w:t>роки</w:t>
            </w:r>
          </w:p>
        </w:tc>
      </w:tr>
    </w:tbl>
    <w:p w14:paraId="42B276C3" w14:textId="77777777" w:rsidR="00B84DF8" w:rsidRPr="003650A8" w:rsidRDefault="00B84DF8" w:rsidP="009E74DA">
      <w:pPr>
        <w:spacing w:after="0" w:line="240" w:lineRule="auto"/>
        <w:jc w:val="both"/>
        <w:rPr>
          <w:rFonts w:ascii="Times New Roman" w:hAnsi="Times New Roman"/>
          <w:b/>
          <w:color w:val="000000" w:themeColor="text1"/>
          <w:sz w:val="28"/>
          <w:szCs w:val="28"/>
        </w:rPr>
      </w:pPr>
    </w:p>
    <w:p w14:paraId="5382EBE2" w14:textId="2780207B" w:rsidR="00B84DF8" w:rsidRPr="003650A8" w:rsidRDefault="00574288" w:rsidP="009E74DA">
      <w:pPr>
        <w:spacing w:after="0" w:line="240" w:lineRule="auto"/>
        <w:jc w:val="both"/>
        <w:rPr>
          <w:rFonts w:ascii="Times New Roman" w:hAnsi="Times New Roman"/>
          <w:b/>
          <w:color w:val="000000" w:themeColor="text1"/>
          <w:sz w:val="28"/>
          <w:szCs w:val="28"/>
        </w:rPr>
      </w:pPr>
      <w:r>
        <w:rPr>
          <w:rFonts w:ascii="Times New Roman" w:hAnsi="Times New Roman"/>
          <w:b/>
          <w:color w:val="000000" w:themeColor="text1"/>
          <w:sz w:val="28"/>
          <w:szCs w:val="28"/>
        </w:rPr>
        <w:t>Оператив</w:t>
      </w:r>
      <w:r w:rsidR="00B84DF8" w:rsidRPr="003650A8">
        <w:rPr>
          <w:rFonts w:ascii="Times New Roman" w:hAnsi="Times New Roman"/>
          <w:b/>
          <w:color w:val="000000" w:themeColor="text1"/>
          <w:sz w:val="28"/>
          <w:szCs w:val="28"/>
        </w:rPr>
        <w:t xml:space="preserve">на ціль В.1.2. Модернізація медичних закладів </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36B22253" w14:textId="77777777" w:rsidTr="008743CD">
        <w:trPr>
          <w:trHeight w:val="274"/>
        </w:trPr>
        <w:tc>
          <w:tcPr>
            <w:tcW w:w="2093" w:type="dxa"/>
            <w:vAlign w:val="center"/>
          </w:tcPr>
          <w:p w14:paraId="60A01D2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98B827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819D2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19AF7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107D42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462BF3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7B4ECC7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1907DA8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D561EC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BE71CD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C4B5E6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72720CA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1C5D58F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429AE0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E0711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4041A5B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317FD7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1084619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41A01E2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1C4B05AF" w14:textId="77777777" w:rsidTr="008743CD">
        <w:trPr>
          <w:trHeight w:val="274"/>
        </w:trPr>
        <w:tc>
          <w:tcPr>
            <w:tcW w:w="2093" w:type="dxa"/>
          </w:tcPr>
          <w:p w14:paraId="6ADBA7A9"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В.1.2.1 забезпечення медичних закладів необхідним обладнанням для проведення ефективної діагностики та моніторингу стану здоров’я пацієнтів</w:t>
            </w:r>
          </w:p>
        </w:tc>
        <w:tc>
          <w:tcPr>
            <w:tcW w:w="2410" w:type="dxa"/>
          </w:tcPr>
          <w:p w14:paraId="07BBF29D" w14:textId="77777777" w:rsidR="00B84DF8" w:rsidRPr="003650A8" w:rsidRDefault="00B84DF8" w:rsidP="009E74DA">
            <w:pPr>
              <w:rPr>
                <w:rFonts w:ascii="Times New Roman" w:hAnsi="Times New Roman"/>
                <w:lang w:val="uk-UA"/>
              </w:rPr>
            </w:pPr>
            <w:r w:rsidRPr="003650A8">
              <w:rPr>
                <w:rFonts w:ascii="Times New Roman" w:hAnsi="Times New Roman"/>
                <w:lang w:val="uk-UA"/>
              </w:rPr>
              <w:t>Придбано:</w:t>
            </w:r>
          </w:p>
          <w:p w14:paraId="50571A05" w14:textId="77777777" w:rsidR="00B84DF8" w:rsidRPr="003650A8" w:rsidRDefault="00B84DF8" w:rsidP="009E74DA">
            <w:pPr>
              <w:rPr>
                <w:rFonts w:ascii="Times New Roman" w:hAnsi="Times New Roman"/>
                <w:lang w:val="uk-UA"/>
              </w:rPr>
            </w:pPr>
            <w:r w:rsidRPr="003650A8">
              <w:rPr>
                <w:rFonts w:ascii="Times New Roman" w:hAnsi="Times New Roman"/>
                <w:lang w:val="uk-UA"/>
              </w:rPr>
              <w:t>Мамограф – 1;</w:t>
            </w:r>
          </w:p>
          <w:p w14:paraId="388E195E" w14:textId="77777777" w:rsidR="00B84DF8" w:rsidRPr="003650A8" w:rsidRDefault="00B84DF8" w:rsidP="009E74DA">
            <w:pPr>
              <w:rPr>
                <w:rFonts w:ascii="Times New Roman" w:hAnsi="Times New Roman"/>
                <w:lang w:val="uk-UA"/>
              </w:rPr>
            </w:pPr>
            <w:r w:rsidRPr="003650A8">
              <w:rPr>
                <w:rFonts w:ascii="Times New Roman" w:hAnsi="Times New Roman"/>
                <w:lang w:val="uk-UA"/>
              </w:rPr>
              <w:t>Апарат магнітно резонансної терапії-1;</w:t>
            </w:r>
          </w:p>
          <w:p w14:paraId="3E70060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Ендоскопічна </w:t>
            </w:r>
          </w:p>
          <w:p w14:paraId="6AA46DC5" w14:textId="77777777" w:rsidR="00B84DF8" w:rsidRPr="003650A8" w:rsidRDefault="00B84DF8" w:rsidP="009E74DA">
            <w:pPr>
              <w:rPr>
                <w:rFonts w:ascii="Times New Roman" w:hAnsi="Times New Roman"/>
                <w:lang w:val="uk-UA"/>
              </w:rPr>
            </w:pPr>
            <w:r w:rsidRPr="003650A8">
              <w:rPr>
                <w:rFonts w:ascii="Times New Roman" w:hAnsi="Times New Roman"/>
                <w:lang w:val="uk-UA"/>
              </w:rPr>
              <w:t>стійка-1;</w:t>
            </w:r>
          </w:p>
          <w:p w14:paraId="41140AFD" w14:textId="77777777" w:rsidR="00B84DF8" w:rsidRPr="003650A8" w:rsidRDefault="00B84DF8" w:rsidP="009E74DA">
            <w:pPr>
              <w:rPr>
                <w:rFonts w:ascii="Times New Roman" w:hAnsi="Times New Roman"/>
                <w:lang w:val="uk-UA"/>
              </w:rPr>
            </w:pPr>
            <w:r w:rsidRPr="003650A8">
              <w:rPr>
                <w:rFonts w:ascii="Times New Roman" w:hAnsi="Times New Roman"/>
                <w:lang w:val="uk-UA"/>
              </w:rPr>
              <w:t>апарат ШВЛ екстра класу – 4;</w:t>
            </w:r>
          </w:p>
          <w:p w14:paraId="38F65F62" w14:textId="77777777" w:rsidR="00B84DF8" w:rsidRPr="003650A8" w:rsidRDefault="00B84DF8" w:rsidP="009E74DA">
            <w:pPr>
              <w:rPr>
                <w:rFonts w:ascii="Times New Roman" w:hAnsi="Times New Roman"/>
                <w:lang w:val="uk-UA"/>
              </w:rPr>
            </w:pPr>
            <w:r w:rsidRPr="003650A8">
              <w:rPr>
                <w:rFonts w:ascii="Times New Roman" w:hAnsi="Times New Roman"/>
                <w:lang w:val="uk-UA"/>
              </w:rPr>
              <w:t>апарат зварювання тканин – 1;</w:t>
            </w:r>
          </w:p>
          <w:p w14:paraId="5EB5F36A" w14:textId="616E2451" w:rsidR="00B84DF8" w:rsidRPr="003650A8" w:rsidRDefault="00574288" w:rsidP="009E74DA">
            <w:pPr>
              <w:rPr>
                <w:rFonts w:ascii="Times New Roman" w:hAnsi="Times New Roman"/>
                <w:lang w:val="uk-UA"/>
              </w:rPr>
            </w:pPr>
            <w:r>
              <w:rPr>
                <w:rFonts w:ascii="Times New Roman" w:hAnsi="Times New Roman"/>
                <w:lang w:val="uk-UA"/>
              </w:rPr>
              <w:t>о</w:t>
            </w:r>
            <w:r w:rsidRPr="003650A8">
              <w:rPr>
                <w:rFonts w:ascii="Times New Roman" w:hAnsi="Times New Roman"/>
                <w:lang w:val="uk-UA"/>
              </w:rPr>
              <w:t>перацій</w:t>
            </w:r>
            <w:r w:rsidR="00B84DF8" w:rsidRPr="003650A8">
              <w:rPr>
                <w:rFonts w:ascii="Times New Roman" w:hAnsi="Times New Roman"/>
                <w:lang w:val="uk-UA"/>
              </w:rPr>
              <w:t>ні столи – 2;</w:t>
            </w:r>
          </w:p>
          <w:p w14:paraId="054807EC" w14:textId="77777777" w:rsidR="00B84DF8" w:rsidRPr="003650A8" w:rsidRDefault="00B84DF8" w:rsidP="009E74DA">
            <w:pPr>
              <w:rPr>
                <w:rFonts w:ascii="Times New Roman" w:hAnsi="Times New Roman"/>
                <w:lang w:val="uk-UA"/>
              </w:rPr>
            </w:pPr>
            <w:r w:rsidRPr="003650A8">
              <w:rPr>
                <w:rFonts w:ascii="Times New Roman" w:hAnsi="Times New Roman"/>
                <w:lang w:val="uk-UA"/>
              </w:rPr>
              <w:t>операційні лампи – 5;</w:t>
            </w:r>
          </w:p>
          <w:p w14:paraId="3764971E" w14:textId="77777777" w:rsidR="00B84DF8" w:rsidRPr="003650A8" w:rsidRDefault="00B84DF8" w:rsidP="009E74DA">
            <w:pPr>
              <w:rPr>
                <w:rFonts w:ascii="Times New Roman" w:hAnsi="Times New Roman"/>
                <w:lang w:val="uk-UA"/>
              </w:rPr>
            </w:pPr>
            <w:r w:rsidRPr="003650A8">
              <w:rPr>
                <w:rFonts w:ascii="Times New Roman" w:hAnsi="Times New Roman"/>
                <w:lang w:val="uk-UA"/>
              </w:rPr>
              <w:t>цифровий мобільний рентгенапарат -1;</w:t>
            </w:r>
          </w:p>
          <w:p w14:paraId="29061E16" w14:textId="77777777" w:rsidR="00B84DF8" w:rsidRPr="003650A8" w:rsidRDefault="00B84DF8" w:rsidP="009E74DA">
            <w:pPr>
              <w:rPr>
                <w:rFonts w:ascii="Times New Roman" w:hAnsi="Times New Roman"/>
                <w:lang w:val="uk-UA"/>
              </w:rPr>
            </w:pPr>
            <w:r w:rsidRPr="003650A8">
              <w:rPr>
                <w:rFonts w:ascii="Times New Roman" w:hAnsi="Times New Roman"/>
                <w:lang w:val="uk-UA"/>
              </w:rPr>
              <w:t>персональні компʼютери для оснащення усіх робочих місць медиків – 22,</w:t>
            </w:r>
            <w:r w:rsidRPr="003650A8">
              <w:rPr>
                <w:rFonts w:ascii="Times New Roman" w:hAnsi="Times New Roman"/>
                <w:color w:val="00B0F0"/>
                <w:lang w:val="uk-UA"/>
              </w:rPr>
              <w:t xml:space="preserve"> </w:t>
            </w:r>
            <w:r w:rsidRPr="003650A8">
              <w:rPr>
                <w:rFonts w:ascii="Times New Roman" w:hAnsi="Times New Roman"/>
                <w:lang w:val="uk-UA"/>
              </w:rPr>
              <w:t>програмно-апаратний комплекс для телеметрії та телемедичного консультування -5;</w:t>
            </w:r>
          </w:p>
          <w:p w14:paraId="6ABCF0B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 аналізатори для </w:t>
            </w:r>
            <w:r w:rsidRPr="003650A8">
              <w:rPr>
                <w:rFonts w:ascii="Times New Roman" w:hAnsi="Times New Roman"/>
                <w:lang w:val="uk-UA"/>
              </w:rPr>
              <w:lastRenderedPageBreak/>
              <w:t>проведення скринінгових тестів -8;</w:t>
            </w:r>
          </w:p>
          <w:p w14:paraId="6D6B2ADD" w14:textId="77777777" w:rsidR="00B84DF8" w:rsidRPr="003650A8" w:rsidRDefault="00B84DF8" w:rsidP="009E74DA">
            <w:pPr>
              <w:rPr>
                <w:rFonts w:ascii="Times New Roman" w:hAnsi="Times New Roman"/>
                <w:lang w:val="uk-UA"/>
              </w:rPr>
            </w:pPr>
            <w:r w:rsidRPr="003650A8">
              <w:rPr>
                <w:rFonts w:ascii="Times New Roman" w:hAnsi="Times New Roman"/>
                <w:lang w:val="uk-UA"/>
              </w:rPr>
              <w:t>- обладнання для лабораторій - 5</w:t>
            </w:r>
          </w:p>
        </w:tc>
        <w:tc>
          <w:tcPr>
            <w:tcW w:w="1984" w:type="dxa"/>
          </w:tcPr>
          <w:p w14:paraId="43585BB1" w14:textId="77777777" w:rsidR="00B84DF8" w:rsidRPr="003650A8" w:rsidRDefault="00B84DF8" w:rsidP="009E74DA">
            <w:pPr>
              <w:rPr>
                <w:lang w:val="uk-UA"/>
              </w:rPr>
            </w:pPr>
            <w:r w:rsidRPr="003650A8">
              <w:rPr>
                <w:rFonts w:ascii="Times New Roman" w:hAnsi="Times New Roman"/>
                <w:lang w:val="uk-UA"/>
              </w:rPr>
              <w:lastRenderedPageBreak/>
              <w:t>Підвищення ефективності діяльності  медичного закладу, якісна діагностика, підвищення рівня медичної допомоги (профілакти-ка, лікування)</w:t>
            </w:r>
          </w:p>
        </w:tc>
        <w:tc>
          <w:tcPr>
            <w:tcW w:w="1985" w:type="dxa"/>
          </w:tcPr>
          <w:p w14:paraId="2FC2756F"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Кількість придбаного медичного обладнання.</w:t>
            </w:r>
          </w:p>
          <w:p w14:paraId="521FFEE3"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Рівень задоволення мешканців громади якістю медичних послуг.</w:t>
            </w:r>
          </w:p>
          <w:p w14:paraId="308222F5"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Роширення спектру послуг.</w:t>
            </w:r>
          </w:p>
          <w:p w14:paraId="0B83D857" w14:textId="77777777" w:rsidR="00B84DF8" w:rsidRPr="003650A8" w:rsidRDefault="00B84DF8" w:rsidP="009E74DA">
            <w:pPr>
              <w:rPr>
                <w:rFonts w:ascii="Times New Roman" w:eastAsia="Times New Roman" w:hAnsi="Times New Roman"/>
                <w:color w:val="000000"/>
                <w:lang w:val="uk-UA"/>
              </w:rPr>
            </w:pPr>
            <w:r w:rsidRPr="003650A8">
              <w:rPr>
                <w:rFonts w:ascii="Times New Roman" w:eastAsia="Times New Roman" w:hAnsi="Times New Roman"/>
                <w:color w:val="000000"/>
                <w:lang w:val="uk-UA"/>
              </w:rPr>
              <w:t>Збільшення фінансування за ПМГ</w:t>
            </w:r>
          </w:p>
          <w:p w14:paraId="5C0F3215" w14:textId="77777777" w:rsidR="00B84DF8" w:rsidRPr="003650A8" w:rsidRDefault="00B84DF8" w:rsidP="009E74DA">
            <w:pPr>
              <w:rPr>
                <w:rFonts w:ascii="Times New Roman" w:hAnsi="Times New Roman"/>
                <w:lang w:val="uk-UA"/>
              </w:rPr>
            </w:pPr>
          </w:p>
        </w:tc>
        <w:tc>
          <w:tcPr>
            <w:tcW w:w="1559" w:type="dxa"/>
          </w:tcPr>
          <w:p w14:paraId="4E013D79"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20A02FB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3C5424E6" w14:textId="77777777" w:rsidR="00B84DF8" w:rsidRPr="003650A8" w:rsidRDefault="00B84DF8" w:rsidP="009E74DA">
            <w:pPr>
              <w:rPr>
                <w:rFonts w:ascii="Times New Roman" w:hAnsi="Times New Roman"/>
                <w:lang w:val="uk-UA"/>
              </w:rPr>
            </w:pPr>
          </w:p>
        </w:tc>
        <w:tc>
          <w:tcPr>
            <w:tcW w:w="1701" w:type="dxa"/>
          </w:tcPr>
          <w:p w14:paraId="03187116"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5BB71130"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191B4120" w14:textId="77777777" w:rsidR="00B84DF8" w:rsidRPr="003650A8" w:rsidRDefault="00B84DF8" w:rsidP="009E74DA">
            <w:pPr>
              <w:rPr>
                <w:rFonts w:ascii="Times New Roman" w:hAnsi="Times New Roman"/>
                <w:lang w:val="uk-UA"/>
              </w:rPr>
            </w:pPr>
          </w:p>
        </w:tc>
        <w:tc>
          <w:tcPr>
            <w:tcW w:w="1417" w:type="dxa"/>
          </w:tcPr>
          <w:p w14:paraId="459E1535" w14:textId="77777777" w:rsidR="00B84DF8" w:rsidRPr="003650A8" w:rsidRDefault="00B84DF8" w:rsidP="009E74DA">
            <w:pPr>
              <w:rPr>
                <w:rFonts w:ascii="Times New Roman" w:hAnsi="Times New Roman"/>
                <w:lang w:val="uk-UA"/>
              </w:rPr>
            </w:pPr>
            <w:r w:rsidRPr="003650A8">
              <w:rPr>
                <w:rFonts w:ascii="Times New Roman" w:hAnsi="Times New Roman"/>
                <w:lang w:val="uk-UA"/>
              </w:rPr>
              <w:t>Власні кошти, кошти НСЗУ в межах фінансової спроможності, місцевий бюджет в межах бюджетних призначень.</w:t>
            </w:r>
          </w:p>
          <w:p w14:paraId="5CA06F04"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11CFC15A" w14:textId="77777777" w:rsidR="00B84DF8" w:rsidRPr="003650A8" w:rsidRDefault="00B84DF8" w:rsidP="009E74DA">
            <w:pPr>
              <w:rPr>
                <w:rFonts w:ascii="Times New Roman" w:hAnsi="Times New Roman"/>
                <w:lang w:val="uk-UA"/>
              </w:rPr>
            </w:pPr>
          </w:p>
        </w:tc>
        <w:tc>
          <w:tcPr>
            <w:tcW w:w="1418" w:type="dxa"/>
          </w:tcPr>
          <w:p w14:paraId="6A39457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даного заходу</w:t>
            </w:r>
          </w:p>
        </w:tc>
        <w:tc>
          <w:tcPr>
            <w:tcW w:w="1134" w:type="dxa"/>
          </w:tcPr>
          <w:p w14:paraId="322A4FFA"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2024-2027 </w:t>
            </w:r>
            <w:r w:rsidRPr="003650A8">
              <w:rPr>
                <w:rFonts w:ascii="Times New Roman" w:hAnsi="Times New Roman"/>
                <w:sz w:val="24"/>
                <w:szCs w:val="24"/>
                <w:lang w:val="uk-UA"/>
              </w:rPr>
              <w:t>роки</w:t>
            </w:r>
          </w:p>
        </w:tc>
      </w:tr>
      <w:tr w:rsidR="00B84DF8" w:rsidRPr="003650A8" w14:paraId="499E7B82" w14:textId="77777777" w:rsidTr="008743CD">
        <w:trPr>
          <w:trHeight w:val="558"/>
        </w:trPr>
        <w:tc>
          <w:tcPr>
            <w:tcW w:w="2093" w:type="dxa"/>
          </w:tcPr>
          <w:p w14:paraId="0525D89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В.1.2.2 </w:t>
            </w:r>
            <w:bookmarkStart w:id="117" w:name="_Hlk95940211"/>
            <w:r w:rsidRPr="003650A8">
              <w:rPr>
                <w:rFonts w:ascii="Times New Roman" w:hAnsi="Times New Roman"/>
                <w:color w:val="000000" w:themeColor="text1"/>
                <w:lang w:val="uk-UA"/>
              </w:rPr>
              <w:t>проведення ремонтних робіт у  медичних закладах громади</w:t>
            </w:r>
            <w:bookmarkEnd w:id="117"/>
          </w:p>
        </w:tc>
        <w:tc>
          <w:tcPr>
            <w:tcW w:w="2410" w:type="dxa"/>
          </w:tcPr>
          <w:p w14:paraId="17F25C9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ремонтні роботи:</w:t>
            </w:r>
          </w:p>
          <w:p w14:paraId="47D7CB60" w14:textId="77777777" w:rsidR="00B84DF8" w:rsidRPr="003650A8" w:rsidRDefault="00B84DF8" w:rsidP="009E74DA">
            <w:pPr>
              <w:rPr>
                <w:rFonts w:ascii="Times New Roman" w:hAnsi="Times New Roman"/>
                <w:lang w:val="uk-UA"/>
              </w:rPr>
            </w:pPr>
            <w:r w:rsidRPr="003650A8">
              <w:rPr>
                <w:rFonts w:ascii="Times New Roman" w:hAnsi="Times New Roman" w:cs="Times New Roman"/>
                <w:sz w:val="24"/>
                <w:szCs w:val="24"/>
                <w:lang w:val="uk-UA"/>
              </w:rPr>
              <w:t>неврологічного корпусу  для створення реабілітаційного центру, по вул. О. Грицей 15 в м. Долина.</w:t>
            </w:r>
            <w:r w:rsidRPr="003650A8">
              <w:rPr>
                <w:rFonts w:ascii="Times New Roman" w:hAnsi="Times New Roman"/>
                <w:color w:val="FF0000"/>
                <w:lang w:val="uk-UA"/>
              </w:rPr>
              <w:t xml:space="preserve"> </w:t>
            </w:r>
            <w:r w:rsidRPr="003650A8">
              <w:rPr>
                <w:rFonts w:ascii="Times New Roman" w:hAnsi="Times New Roman"/>
                <w:lang w:val="uk-UA"/>
              </w:rPr>
              <w:t>Проведено ремонтні роботи</w:t>
            </w:r>
          </w:p>
          <w:p w14:paraId="3CA201A2"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відділення Тростянецької амбулаторії ЗПСМ</w:t>
            </w:r>
          </w:p>
        </w:tc>
        <w:tc>
          <w:tcPr>
            <w:tcW w:w="1984" w:type="dxa"/>
          </w:tcPr>
          <w:p w14:paraId="2E2582F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Покращення умов перебування, лікування і реабілітації пацієнтів , умов праці медичних працівників відділення</w:t>
            </w:r>
          </w:p>
        </w:tc>
        <w:tc>
          <w:tcPr>
            <w:tcW w:w="1985" w:type="dxa"/>
          </w:tcPr>
          <w:p w14:paraId="701CF7EB" w14:textId="77777777" w:rsidR="00B84DF8" w:rsidRPr="003650A8" w:rsidRDefault="00B84DF8" w:rsidP="009E74DA">
            <w:pPr>
              <w:rPr>
                <w:rFonts w:ascii="Times New Roman" w:eastAsia="Times New Roman" w:hAnsi="Times New Roman"/>
                <w:color w:val="000000" w:themeColor="text1"/>
                <w:lang w:val="uk-UA"/>
              </w:rPr>
            </w:pPr>
            <w:r w:rsidRPr="003650A8">
              <w:rPr>
                <w:rFonts w:ascii="Times New Roman" w:eastAsia="Times New Roman" w:hAnsi="Times New Roman"/>
                <w:color w:val="000000" w:themeColor="text1"/>
                <w:lang w:val="uk-UA"/>
              </w:rPr>
              <w:t>Кількість проведних ремонтів.</w:t>
            </w:r>
          </w:p>
          <w:p w14:paraId="225FDE32" w14:textId="77777777" w:rsidR="00B84DF8" w:rsidRPr="003650A8" w:rsidRDefault="00B84DF8" w:rsidP="009E74DA">
            <w:pPr>
              <w:rPr>
                <w:rFonts w:ascii="Times New Roman" w:eastAsia="Times New Roman" w:hAnsi="Times New Roman"/>
                <w:color w:val="000000" w:themeColor="text1"/>
                <w:lang w:val="uk-UA"/>
              </w:rPr>
            </w:pPr>
            <w:r w:rsidRPr="003650A8">
              <w:rPr>
                <w:rFonts w:ascii="Times New Roman" w:eastAsia="Times New Roman" w:hAnsi="Times New Roman"/>
                <w:color w:val="000000" w:themeColor="text1"/>
                <w:lang w:val="uk-UA"/>
              </w:rPr>
              <w:t>Рівень задоволення мешканців громади якістю медичних послуг.</w:t>
            </w:r>
          </w:p>
          <w:p w14:paraId="52DBE653" w14:textId="77777777" w:rsidR="00B84DF8" w:rsidRPr="003650A8" w:rsidRDefault="00B84DF8" w:rsidP="009E74DA">
            <w:pPr>
              <w:rPr>
                <w:rFonts w:ascii="Times New Roman" w:eastAsia="Times New Roman" w:hAnsi="Times New Roman"/>
                <w:color w:val="000000" w:themeColor="text1"/>
                <w:lang w:val="uk-UA"/>
              </w:rPr>
            </w:pPr>
            <w:r w:rsidRPr="003650A8">
              <w:rPr>
                <w:rFonts w:ascii="Times New Roman" w:eastAsia="Times New Roman" w:hAnsi="Times New Roman"/>
                <w:color w:val="000000" w:themeColor="text1"/>
                <w:lang w:val="uk-UA"/>
              </w:rPr>
              <w:t>Рівень задоволення працівників умовами праці.</w:t>
            </w:r>
          </w:p>
          <w:p w14:paraId="591FE6E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Фактичне зменшення витрат на оплату вартості енергоносіїв</w:t>
            </w:r>
          </w:p>
        </w:tc>
        <w:tc>
          <w:tcPr>
            <w:tcW w:w="1559" w:type="dxa"/>
          </w:tcPr>
          <w:p w14:paraId="37EA0336" w14:textId="77777777" w:rsidR="00B84DF8" w:rsidRPr="003650A8" w:rsidRDefault="00B84DF8" w:rsidP="009E74DA">
            <w:pPr>
              <w:rPr>
                <w:rFonts w:ascii="Times New Roman" w:eastAsia="Times New Roman" w:hAnsi="Times New Roman"/>
                <w:lang w:val="uk-UA"/>
              </w:rPr>
            </w:pPr>
            <w:r w:rsidRPr="003650A8">
              <w:rPr>
                <w:rFonts w:ascii="Times New Roman" w:hAnsi="Times New Roman"/>
                <w:color w:val="000000" w:themeColor="text1"/>
                <w:lang w:val="uk-UA"/>
              </w:rPr>
              <w:t xml:space="preserve">Звіти </w:t>
            </w:r>
            <w:r w:rsidRPr="003650A8">
              <w:rPr>
                <w:rFonts w:ascii="Times New Roman" w:eastAsia="Times New Roman" w:hAnsi="Times New Roman"/>
                <w:lang w:val="uk-UA"/>
              </w:rPr>
              <w:t>КНП «Долинська багатопрофі-льна лікарня»,</w:t>
            </w:r>
          </w:p>
          <w:p w14:paraId="2789F98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s="Times New Roman"/>
                <w:lang w:val="uk-UA"/>
              </w:rPr>
              <w:t>КНП «Центр первинної медичної допомоги»</w:t>
            </w:r>
          </w:p>
          <w:p w14:paraId="73373BE9" w14:textId="77777777" w:rsidR="00B84DF8" w:rsidRPr="003650A8" w:rsidRDefault="00B84DF8" w:rsidP="009E74DA">
            <w:pPr>
              <w:rPr>
                <w:rFonts w:ascii="Times New Roman" w:hAnsi="Times New Roman"/>
                <w:color w:val="000000" w:themeColor="text1"/>
                <w:lang w:val="uk-UA"/>
              </w:rPr>
            </w:pPr>
          </w:p>
        </w:tc>
        <w:tc>
          <w:tcPr>
            <w:tcW w:w="1701" w:type="dxa"/>
          </w:tcPr>
          <w:p w14:paraId="2902417F"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КНП «Долинська багатопрофі-льна лікарня»,</w:t>
            </w:r>
          </w:p>
          <w:p w14:paraId="569775AF" w14:textId="77777777" w:rsidR="00B84DF8" w:rsidRPr="003650A8" w:rsidRDefault="00B84DF8" w:rsidP="009E74DA">
            <w:pPr>
              <w:rPr>
                <w:rFonts w:ascii="Times New Roman" w:hAnsi="Times New Roman"/>
                <w:bCs/>
                <w:lang w:val="uk-UA"/>
              </w:rPr>
            </w:pPr>
            <w:r w:rsidRPr="003650A8">
              <w:rPr>
                <w:rFonts w:ascii="Times New Roman" w:hAnsi="Times New Roman" w:cs="Times New Roman"/>
                <w:lang w:val="uk-UA"/>
              </w:rPr>
              <w:t>КНП «Центр первинної медичної допомоги»</w:t>
            </w:r>
          </w:p>
          <w:p w14:paraId="0B8A9E88" w14:textId="77777777" w:rsidR="00B84DF8" w:rsidRPr="003650A8" w:rsidRDefault="00B84DF8" w:rsidP="009E74DA">
            <w:pPr>
              <w:rPr>
                <w:rFonts w:ascii="Times New Roman" w:hAnsi="Times New Roman"/>
                <w:color w:val="000000" w:themeColor="text1"/>
                <w:lang w:val="uk-UA"/>
              </w:rPr>
            </w:pPr>
          </w:p>
        </w:tc>
        <w:tc>
          <w:tcPr>
            <w:tcW w:w="1417" w:type="dxa"/>
          </w:tcPr>
          <w:p w14:paraId="5FF086B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Власні кошти в межах фінансової спроможно-сті, місцевий бюджет в межах бюджетних призначень.</w:t>
            </w:r>
          </w:p>
          <w:p w14:paraId="296D2D5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Міжнародні організації, донори</w:t>
            </w:r>
          </w:p>
        </w:tc>
        <w:tc>
          <w:tcPr>
            <w:tcW w:w="1418" w:type="dxa"/>
          </w:tcPr>
          <w:p w14:paraId="5C713D0B"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Відсутність фінансу-вання на реалізацію даних заходів</w:t>
            </w:r>
          </w:p>
        </w:tc>
        <w:tc>
          <w:tcPr>
            <w:tcW w:w="1134" w:type="dxa"/>
          </w:tcPr>
          <w:p w14:paraId="7F3FB20C"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2024-2027 роки</w:t>
            </w:r>
          </w:p>
        </w:tc>
      </w:tr>
    </w:tbl>
    <w:p w14:paraId="5FF4FB86" w14:textId="77777777" w:rsidR="00B84DF8" w:rsidRPr="003650A8" w:rsidRDefault="00B84DF8" w:rsidP="009E74DA">
      <w:pPr>
        <w:spacing w:after="0" w:line="240" w:lineRule="auto"/>
        <w:jc w:val="both"/>
        <w:rPr>
          <w:rFonts w:ascii="Times New Roman" w:hAnsi="Times New Roman"/>
          <w:b/>
          <w:sz w:val="28"/>
          <w:szCs w:val="28"/>
        </w:rPr>
      </w:pPr>
    </w:p>
    <w:p w14:paraId="54622097" w14:textId="55346A7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В.1.3. Створення нових та модернізація існуючих спортивних об’єктів</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7B7ACD36" w14:textId="77777777" w:rsidTr="008743CD">
        <w:tc>
          <w:tcPr>
            <w:tcW w:w="2093" w:type="dxa"/>
            <w:vAlign w:val="center"/>
          </w:tcPr>
          <w:p w14:paraId="538923A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4F2AE0D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3AFF8F8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931696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7A5AC4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9CFC0A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21E361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C0EA48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58CB303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06050E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B01E6B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62FD501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2AF6C9D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58A91E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6B09002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358713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02FC7E7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B8B434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18A134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73CA8138" w14:textId="77777777" w:rsidTr="008743CD">
        <w:tc>
          <w:tcPr>
            <w:tcW w:w="2093" w:type="dxa"/>
          </w:tcPr>
          <w:p w14:paraId="311F81C3" w14:textId="77777777" w:rsidR="00B84DF8" w:rsidRPr="003650A8" w:rsidRDefault="00B84DF8" w:rsidP="009E74DA">
            <w:pPr>
              <w:rPr>
                <w:rFonts w:ascii="Times New Roman" w:hAnsi="Times New Roman"/>
                <w:lang w:val="uk-UA"/>
              </w:rPr>
            </w:pPr>
            <w:r w:rsidRPr="003650A8">
              <w:rPr>
                <w:rFonts w:ascii="Times New Roman" w:hAnsi="Times New Roman"/>
                <w:lang w:val="uk-UA"/>
              </w:rPr>
              <w:t>В.1.3.1 створення багатофункціональних спортивних комплексів, спортивних залів для ігрових видів спорту</w:t>
            </w:r>
          </w:p>
        </w:tc>
        <w:tc>
          <w:tcPr>
            <w:tcW w:w="2410" w:type="dxa"/>
          </w:tcPr>
          <w:p w14:paraId="20C1D41C"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сучасний спортивний комплекс на базі Долинської ДЮСШ</w:t>
            </w:r>
          </w:p>
        </w:tc>
        <w:tc>
          <w:tcPr>
            <w:tcW w:w="1984" w:type="dxa"/>
          </w:tcPr>
          <w:p w14:paraId="46F2E779" w14:textId="77777777" w:rsidR="00B84DF8" w:rsidRPr="003650A8" w:rsidRDefault="00B84DF8" w:rsidP="009E74DA">
            <w:pPr>
              <w:rPr>
                <w:rFonts w:ascii="Times New Roman" w:hAnsi="Times New Roman"/>
                <w:lang w:val="uk-UA"/>
              </w:rPr>
            </w:pPr>
            <w:r w:rsidRPr="003650A8">
              <w:rPr>
                <w:rFonts w:ascii="Times New Roman" w:hAnsi="Times New Roman"/>
                <w:lang w:val="uk-UA"/>
              </w:rPr>
              <w:t>Оновлення та вдосконалення спортивної інфраструктури. Зростання кількості осіб які займаються спортом</w:t>
            </w:r>
          </w:p>
        </w:tc>
        <w:tc>
          <w:tcPr>
            <w:tcW w:w="1985" w:type="dxa"/>
          </w:tcPr>
          <w:p w14:paraId="6FA6FAB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відвідувачів сучасного спортивного комплексу зросте у зв’язку за рахунок проведення спортивних </w:t>
            </w:r>
            <w:r w:rsidRPr="003650A8">
              <w:rPr>
                <w:rFonts w:ascii="Times New Roman" w:hAnsi="Times New Roman"/>
                <w:lang w:val="uk-UA"/>
              </w:rPr>
              <w:lastRenderedPageBreak/>
              <w:t xml:space="preserve">заходів та функціонуванню груп здоров’я. </w:t>
            </w:r>
          </w:p>
          <w:p w14:paraId="73ED8F61"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спортивних заходів комплексу згідно плану по поточний рік</w:t>
            </w:r>
          </w:p>
        </w:tc>
        <w:tc>
          <w:tcPr>
            <w:tcW w:w="1559" w:type="dxa"/>
          </w:tcPr>
          <w:p w14:paraId="7BA265F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Звіти</w:t>
            </w:r>
          </w:p>
          <w:p w14:paraId="202E739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tc>
        <w:tc>
          <w:tcPr>
            <w:tcW w:w="1701" w:type="dxa"/>
          </w:tcPr>
          <w:p w14:paraId="3115775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1F903EBE"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BC3B558" w14:textId="65ECDEB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1E10E543"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0937EB3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tc>
        <w:tc>
          <w:tcPr>
            <w:tcW w:w="1134" w:type="dxa"/>
          </w:tcPr>
          <w:p w14:paraId="41479FCE"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1E838EDF" w14:textId="77777777" w:rsidTr="008743CD">
        <w:trPr>
          <w:trHeight w:val="278"/>
        </w:trPr>
        <w:tc>
          <w:tcPr>
            <w:tcW w:w="2093" w:type="dxa"/>
          </w:tcPr>
          <w:p w14:paraId="3ACC23F3" w14:textId="77777777" w:rsidR="00B84DF8" w:rsidRPr="003650A8" w:rsidRDefault="00B84DF8" w:rsidP="009E74DA">
            <w:pPr>
              <w:rPr>
                <w:rFonts w:ascii="Times New Roman" w:hAnsi="Times New Roman"/>
                <w:lang w:val="uk-UA"/>
              </w:rPr>
            </w:pPr>
            <w:r w:rsidRPr="003650A8">
              <w:rPr>
                <w:rFonts w:ascii="Times New Roman" w:hAnsi="Times New Roman"/>
                <w:lang w:val="uk-UA"/>
              </w:rPr>
              <w:t>В.1.3.2 оновлення спортивної матеріально-технічної бази закладів фізичної культури і спорту</w:t>
            </w:r>
          </w:p>
        </w:tc>
        <w:tc>
          <w:tcPr>
            <w:tcW w:w="2410" w:type="dxa"/>
          </w:tcPr>
          <w:p w14:paraId="448BFC9D"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ремонтні роботи спортивних залів та приміщення басейну</w:t>
            </w:r>
          </w:p>
        </w:tc>
        <w:tc>
          <w:tcPr>
            <w:tcW w:w="1984" w:type="dxa"/>
          </w:tcPr>
          <w:p w14:paraId="4966FCFC"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дитячо-юнацького та резервного спорту, спорту вищих досягнень та спорту ветеранів.</w:t>
            </w:r>
          </w:p>
          <w:p w14:paraId="0F04233F" w14:textId="77777777" w:rsidR="00B84DF8" w:rsidRPr="003650A8" w:rsidRDefault="00B84DF8" w:rsidP="009E74DA">
            <w:pPr>
              <w:rPr>
                <w:lang w:val="uk-UA"/>
              </w:rPr>
            </w:pPr>
            <w:r w:rsidRPr="003650A8">
              <w:rPr>
                <w:rFonts w:ascii="Times New Roman" w:hAnsi="Times New Roman"/>
                <w:lang w:val="uk-UA"/>
              </w:rPr>
              <w:t>Оновлення матеріально-технічної бази закладів фізичної культури та спорту та приведення їх у відповідність до кращих європейських зразків</w:t>
            </w:r>
          </w:p>
        </w:tc>
        <w:tc>
          <w:tcPr>
            <w:tcW w:w="1985" w:type="dxa"/>
          </w:tcPr>
          <w:p w14:paraId="2CC8D73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нових осіб, що займаються у спортивних секціях школи після ремонту.</w:t>
            </w:r>
          </w:p>
          <w:p w14:paraId="2FF63792"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спортивних заходів у школі після проведення ремонтних робіт</w:t>
            </w:r>
          </w:p>
        </w:tc>
        <w:tc>
          <w:tcPr>
            <w:tcW w:w="1559" w:type="dxa"/>
          </w:tcPr>
          <w:p w14:paraId="13BEB1E9"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tc>
        <w:tc>
          <w:tcPr>
            <w:tcW w:w="1701" w:type="dxa"/>
          </w:tcPr>
          <w:p w14:paraId="15BBF14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66238B54"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CA4F63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5F87BBD5"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753DB86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tc>
        <w:tc>
          <w:tcPr>
            <w:tcW w:w="1134" w:type="dxa"/>
          </w:tcPr>
          <w:p w14:paraId="5BD892C6"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4EF94F6D" w14:textId="77777777" w:rsidTr="008743CD">
        <w:trPr>
          <w:trHeight w:val="2343"/>
        </w:trPr>
        <w:tc>
          <w:tcPr>
            <w:tcW w:w="2093" w:type="dxa"/>
          </w:tcPr>
          <w:p w14:paraId="380CCBCA" w14:textId="77777777" w:rsidR="00B84DF8" w:rsidRPr="003650A8" w:rsidRDefault="00B84DF8" w:rsidP="009E74DA">
            <w:pPr>
              <w:rPr>
                <w:rFonts w:ascii="Times New Roman" w:hAnsi="Times New Roman"/>
                <w:lang w:val="uk-UA"/>
              </w:rPr>
            </w:pPr>
            <w:r w:rsidRPr="003650A8">
              <w:rPr>
                <w:rFonts w:ascii="Times New Roman" w:hAnsi="Times New Roman"/>
                <w:lang w:val="uk-UA"/>
              </w:rPr>
              <w:t>В.1.3.3</w:t>
            </w:r>
          </w:p>
          <w:p w14:paraId="5DF2E8DC"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ефективності роботи Долинської ДЮСШ</w:t>
            </w:r>
          </w:p>
          <w:p w14:paraId="4ADC3004" w14:textId="77777777" w:rsidR="00B84DF8" w:rsidRPr="003650A8" w:rsidRDefault="00B84DF8" w:rsidP="009E74DA">
            <w:pPr>
              <w:rPr>
                <w:rFonts w:ascii="Times New Roman" w:hAnsi="Times New Roman"/>
                <w:lang w:val="uk-UA"/>
              </w:rPr>
            </w:pPr>
          </w:p>
          <w:p w14:paraId="7C2AD919" w14:textId="77777777" w:rsidR="00B84DF8" w:rsidRPr="003650A8" w:rsidRDefault="00B84DF8" w:rsidP="009E74DA">
            <w:pPr>
              <w:rPr>
                <w:rFonts w:ascii="Times New Roman" w:hAnsi="Times New Roman"/>
                <w:lang w:val="uk-UA"/>
              </w:rPr>
            </w:pPr>
          </w:p>
          <w:p w14:paraId="12D79782" w14:textId="77777777" w:rsidR="00B84DF8" w:rsidRPr="003650A8" w:rsidRDefault="00B84DF8" w:rsidP="009E74DA">
            <w:pPr>
              <w:rPr>
                <w:rFonts w:ascii="Times New Roman" w:hAnsi="Times New Roman"/>
                <w:lang w:val="uk-UA"/>
              </w:rPr>
            </w:pPr>
          </w:p>
        </w:tc>
        <w:tc>
          <w:tcPr>
            <w:tcW w:w="2410" w:type="dxa"/>
          </w:tcPr>
          <w:p w14:paraId="73DC20C7"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в межах бюджетних призначень фінансову підтримку Долинської дитячої юнацької спортивної школи.</w:t>
            </w:r>
          </w:p>
          <w:p w14:paraId="5EE2683B"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Створено нову спортивну секцію/групу – 1</w:t>
            </w:r>
          </w:p>
        </w:tc>
        <w:tc>
          <w:tcPr>
            <w:tcW w:w="1984" w:type="dxa"/>
          </w:tcPr>
          <w:p w14:paraId="2EC575AD" w14:textId="77777777" w:rsidR="00B84DF8" w:rsidRPr="003650A8" w:rsidRDefault="00B84DF8" w:rsidP="009E74DA">
            <w:pPr>
              <w:rPr>
                <w:rFonts w:ascii="Times New Roman" w:hAnsi="Times New Roman"/>
                <w:lang w:val="uk-UA"/>
              </w:rPr>
            </w:pPr>
            <w:r w:rsidRPr="003650A8">
              <w:rPr>
                <w:rFonts w:ascii="Times New Roman" w:hAnsi="Times New Roman"/>
                <w:lang w:val="uk-UA"/>
              </w:rPr>
              <w:t>Розвиток дитячо-юнацького та резервного спорту. Зростання кількості дітей та молоді які займаються спортом</w:t>
            </w:r>
          </w:p>
        </w:tc>
        <w:tc>
          <w:tcPr>
            <w:tcW w:w="1985" w:type="dxa"/>
          </w:tcPr>
          <w:p w14:paraId="68404A4F"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дітей, що займаються спортом у Долинській дитячій юнацькій спортивній школі </w:t>
            </w:r>
          </w:p>
          <w:p w14:paraId="056F9816" w14:textId="77777777" w:rsidR="00B84DF8" w:rsidRPr="003650A8" w:rsidRDefault="00B84DF8" w:rsidP="009E74DA">
            <w:pPr>
              <w:rPr>
                <w:rFonts w:ascii="Times New Roman" w:hAnsi="Times New Roman"/>
                <w:lang w:val="uk-UA"/>
              </w:rPr>
            </w:pPr>
          </w:p>
        </w:tc>
        <w:tc>
          <w:tcPr>
            <w:tcW w:w="1559" w:type="dxa"/>
          </w:tcPr>
          <w:p w14:paraId="252A403D"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сесії міської ради.</w:t>
            </w:r>
          </w:p>
          <w:p w14:paraId="60EF192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w:t>
            </w:r>
          </w:p>
          <w:p w14:paraId="4FA4174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відділу молоді та спорту Долинської міської ради</w:t>
            </w:r>
          </w:p>
        </w:tc>
        <w:tc>
          <w:tcPr>
            <w:tcW w:w="1701" w:type="dxa"/>
          </w:tcPr>
          <w:p w14:paraId="651EB8AA"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669F4DD6"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087A032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BD7C509" w14:textId="77777777" w:rsidR="00B84DF8" w:rsidRPr="003650A8" w:rsidRDefault="00B84DF8" w:rsidP="009E74DA">
            <w:pPr>
              <w:rPr>
                <w:rFonts w:ascii="Times New Roman" w:hAnsi="Times New Roman"/>
                <w:lang w:val="uk-UA"/>
              </w:rPr>
            </w:pPr>
          </w:p>
          <w:p w14:paraId="2FAECA41" w14:textId="77777777" w:rsidR="00B84DF8" w:rsidRPr="003650A8" w:rsidRDefault="00B84DF8" w:rsidP="009E74DA">
            <w:pPr>
              <w:rPr>
                <w:rFonts w:ascii="Times New Roman" w:hAnsi="Times New Roman"/>
                <w:lang w:val="uk-UA"/>
              </w:rPr>
            </w:pPr>
          </w:p>
          <w:p w14:paraId="5F91ED3D" w14:textId="77777777" w:rsidR="00B84DF8" w:rsidRPr="003650A8" w:rsidRDefault="00B84DF8" w:rsidP="009E74DA">
            <w:pPr>
              <w:rPr>
                <w:rFonts w:ascii="Times New Roman" w:hAnsi="Times New Roman"/>
                <w:lang w:val="uk-UA"/>
              </w:rPr>
            </w:pPr>
          </w:p>
          <w:p w14:paraId="7C471DE4" w14:textId="77777777" w:rsidR="00B84DF8" w:rsidRPr="003650A8" w:rsidRDefault="00B84DF8" w:rsidP="009E74DA">
            <w:pPr>
              <w:rPr>
                <w:rFonts w:ascii="Times New Roman" w:hAnsi="Times New Roman"/>
                <w:lang w:val="uk-UA"/>
              </w:rPr>
            </w:pPr>
          </w:p>
        </w:tc>
        <w:tc>
          <w:tcPr>
            <w:tcW w:w="1418" w:type="dxa"/>
          </w:tcPr>
          <w:p w14:paraId="4F52A0C6"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2FEEA9F7" w14:textId="77777777" w:rsidR="00B84DF8" w:rsidRPr="003650A8" w:rsidRDefault="00B84DF8" w:rsidP="009E74DA">
            <w:pPr>
              <w:rPr>
                <w:rFonts w:ascii="Times New Roman" w:hAnsi="Times New Roman"/>
                <w:lang w:val="uk-UA"/>
              </w:rPr>
            </w:pPr>
          </w:p>
        </w:tc>
        <w:tc>
          <w:tcPr>
            <w:tcW w:w="1134" w:type="dxa"/>
          </w:tcPr>
          <w:p w14:paraId="71FB40FE"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4D68EBE1" w14:textId="77777777" w:rsidR="00B84DF8" w:rsidRPr="003650A8" w:rsidRDefault="00B84DF8" w:rsidP="009E74DA">
      <w:pPr>
        <w:spacing w:after="0" w:line="240" w:lineRule="auto"/>
        <w:rPr>
          <w:rFonts w:ascii="Times New Roman" w:hAnsi="Times New Roman"/>
          <w:b/>
          <w:sz w:val="28"/>
          <w:szCs w:val="28"/>
        </w:rPr>
      </w:pPr>
    </w:p>
    <w:p w14:paraId="4D2DE410" w14:textId="2B4E99A3"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В.1.4. Проведення спортивних заходів з метою популяризації здорового способу життя</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0518E4DB" w14:textId="77777777" w:rsidTr="008743CD">
        <w:tc>
          <w:tcPr>
            <w:tcW w:w="2093" w:type="dxa"/>
            <w:vAlign w:val="center"/>
          </w:tcPr>
          <w:p w14:paraId="749325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4C00A1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F3A3C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83A84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7FF8C6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31BB0D5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FFA762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6928F1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F87CA0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75D7D2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898081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B7AD43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222BF9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C0F943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4CB4FCD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65459D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7D0734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18683B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1B6990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BBA462A" w14:textId="77777777" w:rsidTr="008743CD">
        <w:tc>
          <w:tcPr>
            <w:tcW w:w="2093" w:type="dxa"/>
          </w:tcPr>
          <w:p w14:paraId="2710543E" w14:textId="77777777" w:rsidR="00B84DF8" w:rsidRPr="003650A8" w:rsidRDefault="00B84DF8" w:rsidP="009E74DA">
            <w:pPr>
              <w:rPr>
                <w:rFonts w:ascii="Times New Roman" w:hAnsi="Times New Roman"/>
                <w:lang w:val="uk-UA"/>
              </w:rPr>
            </w:pPr>
            <w:r w:rsidRPr="003650A8">
              <w:rPr>
                <w:rFonts w:ascii="Times New Roman" w:eastAsia="Times New Roman" w:hAnsi="Times New Roman" w:cs="Times New Roman"/>
                <w:lang w:val="uk-UA"/>
              </w:rPr>
              <w:t>В.1.4.1 проведення обласних, всеукраїнських та міжнародних спортивних заходів</w:t>
            </w:r>
          </w:p>
        </w:tc>
        <w:tc>
          <w:tcPr>
            <w:tcW w:w="2410" w:type="dxa"/>
          </w:tcPr>
          <w:p w14:paraId="387C8838"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Проведено на території Долинської ТГ:</w:t>
            </w:r>
          </w:p>
          <w:p w14:paraId="1C82A0F1"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- 4 обласних спортивних заходи;</w:t>
            </w:r>
          </w:p>
          <w:p w14:paraId="5A64F3CC"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- 3 всеукраїнських спортивних заходи;</w:t>
            </w:r>
          </w:p>
          <w:p w14:paraId="6DE9C66D"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- 1 міжнародний спортивний захід</w:t>
            </w:r>
          </w:p>
        </w:tc>
        <w:tc>
          <w:tcPr>
            <w:tcW w:w="1984" w:type="dxa"/>
          </w:tcPr>
          <w:p w14:paraId="3C6E4453" w14:textId="77777777" w:rsidR="00B84DF8" w:rsidRPr="003650A8" w:rsidRDefault="00B84DF8" w:rsidP="009E74DA">
            <w:pPr>
              <w:rPr>
                <w:rFonts w:ascii="Times New Roman" w:hAnsi="Times New Roman"/>
                <w:lang w:val="uk-UA"/>
              </w:rPr>
            </w:pPr>
            <w:r w:rsidRPr="003650A8">
              <w:rPr>
                <w:rFonts w:ascii="Times New Roman" w:hAnsi="Times New Roman"/>
                <w:lang w:val="uk-UA"/>
              </w:rPr>
              <w:t>Зростання престижу громади, як центру спортивних подій та сприятиме позитивному економічному впливу на громаду</w:t>
            </w:r>
          </w:p>
        </w:tc>
        <w:tc>
          <w:tcPr>
            <w:tcW w:w="1985" w:type="dxa"/>
          </w:tcPr>
          <w:p w14:paraId="6D40006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спортивних заходів різного рівня.</w:t>
            </w:r>
          </w:p>
          <w:p w14:paraId="4B5BC6C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спортсменів з територіальної громади, що взяли участь у заходах.</w:t>
            </w:r>
          </w:p>
          <w:p w14:paraId="1AE6BBF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призових місць (1-3) зайнятих спортсменами з Долинської територіальної громади</w:t>
            </w:r>
          </w:p>
        </w:tc>
        <w:tc>
          <w:tcPr>
            <w:tcW w:w="1559" w:type="dxa"/>
          </w:tcPr>
          <w:p w14:paraId="20C567CB"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Офіційні дані  відділу молоді та спорту Долинської міської ради і </w:t>
            </w:r>
          </w:p>
        </w:tc>
        <w:tc>
          <w:tcPr>
            <w:tcW w:w="1701" w:type="dxa"/>
          </w:tcPr>
          <w:p w14:paraId="502B9CA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w:t>
            </w:r>
          </w:p>
        </w:tc>
        <w:tc>
          <w:tcPr>
            <w:tcW w:w="1417" w:type="dxa"/>
          </w:tcPr>
          <w:p w14:paraId="34259E91"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2240E9BC"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F538898"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32AC0B02"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p w14:paraId="0D2F12C3"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Продовжен-ня воєнних дій в Україні</w:t>
            </w:r>
          </w:p>
        </w:tc>
        <w:tc>
          <w:tcPr>
            <w:tcW w:w="1134" w:type="dxa"/>
          </w:tcPr>
          <w:p w14:paraId="61EF7DCF"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751053AE" w14:textId="77777777" w:rsidTr="008743CD">
        <w:trPr>
          <w:trHeight w:val="2835"/>
        </w:trPr>
        <w:tc>
          <w:tcPr>
            <w:tcW w:w="2093" w:type="dxa"/>
          </w:tcPr>
          <w:p w14:paraId="74229C89" w14:textId="77777777" w:rsidR="00B84DF8" w:rsidRPr="003650A8" w:rsidRDefault="00B84DF8" w:rsidP="009E74DA">
            <w:pPr>
              <w:rPr>
                <w:rFonts w:ascii="Times New Roman" w:hAnsi="Times New Roman"/>
                <w:lang w:val="uk-UA"/>
              </w:rPr>
            </w:pPr>
            <w:r w:rsidRPr="003650A8">
              <w:rPr>
                <w:rFonts w:ascii="Times New Roman" w:hAnsi="Times New Roman"/>
                <w:lang w:val="uk-UA"/>
              </w:rPr>
              <w:t>В.1.4.2 фінансова підтримка спортсменів громади за досягнення високих успіхів у спорті</w:t>
            </w:r>
          </w:p>
        </w:tc>
        <w:tc>
          <w:tcPr>
            <w:tcW w:w="2410" w:type="dxa"/>
          </w:tcPr>
          <w:p w14:paraId="6EDC2775"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Забезпечено фінансову підтримку не менше як 30 спортсменів Долинської  ТГ у різних видах спорту на спортивних турнірах</w:t>
            </w:r>
          </w:p>
        </w:tc>
        <w:tc>
          <w:tcPr>
            <w:tcW w:w="1984" w:type="dxa"/>
          </w:tcPr>
          <w:p w14:paraId="0EE29EBB"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Збільшення кількості осіб, які професійно займаються спортом </w:t>
            </w:r>
          </w:p>
        </w:tc>
        <w:tc>
          <w:tcPr>
            <w:tcW w:w="1985" w:type="dxa"/>
          </w:tcPr>
          <w:p w14:paraId="26F01CB7"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спортсменів, які представляють громаду на змаганнях різноманітного рівня.</w:t>
            </w:r>
          </w:p>
          <w:p w14:paraId="648A5578" w14:textId="77777777" w:rsidR="00B84DF8" w:rsidRPr="003650A8" w:rsidRDefault="00B84DF8" w:rsidP="009E74DA">
            <w:pPr>
              <w:rPr>
                <w:rFonts w:ascii="Times New Roman" w:hAnsi="Times New Roman"/>
                <w:lang w:val="uk-UA"/>
              </w:rPr>
            </w:pPr>
            <w:r w:rsidRPr="003650A8">
              <w:rPr>
                <w:rFonts w:ascii="Times New Roman" w:hAnsi="Times New Roman"/>
                <w:lang w:val="uk-UA"/>
              </w:rPr>
              <w:t>Сума виділених коштів на фінансову підтримку</w:t>
            </w:r>
          </w:p>
        </w:tc>
        <w:tc>
          <w:tcPr>
            <w:tcW w:w="1559" w:type="dxa"/>
          </w:tcPr>
          <w:p w14:paraId="29FDD74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про участь спорстменів громади у різноманітних турнірах та змаганнях</w:t>
            </w:r>
          </w:p>
        </w:tc>
        <w:tc>
          <w:tcPr>
            <w:tcW w:w="1701" w:type="dxa"/>
          </w:tcPr>
          <w:p w14:paraId="0A37995B"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Долинської міської ради Відділ молоді та спорту Долинської міської ради</w:t>
            </w:r>
          </w:p>
        </w:tc>
        <w:tc>
          <w:tcPr>
            <w:tcW w:w="1417" w:type="dxa"/>
          </w:tcPr>
          <w:p w14:paraId="1202E924"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4B6BC95"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16D63F0"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1C9FD6CA"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3AFFCCBD"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досягнень у спорті</w:t>
            </w:r>
          </w:p>
        </w:tc>
        <w:tc>
          <w:tcPr>
            <w:tcW w:w="1134" w:type="dxa"/>
          </w:tcPr>
          <w:p w14:paraId="025E41D6"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4F12C16F" w14:textId="77777777" w:rsidTr="008743CD">
        <w:trPr>
          <w:trHeight w:val="2334"/>
        </w:trPr>
        <w:tc>
          <w:tcPr>
            <w:tcW w:w="2093" w:type="dxa"/>
          </w:tcPr>
          <w:p w14:paraId="0E67291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В.1.4.3 формування громадських ініціатив в контексті розвитку фізичної культури і спорту в громаді</w:t>
            </w:r>
          </w:p>
        </w:tc>
        <w:tc>
          <w:tcPr>
            <w:tcW w:w="2410" w:type="dxa"/>
          </w:tcPr>
          <w:p w14:paraId="26A0DB22" w14:textId="77777777" w:rsidR="00B84DF8" w:rsidRPr="003650A8" w:rsidRDefault="00B84DF8" w:rsidP="009E74DA">
            <w:pPr>
              <w:rPr>
                <w:rFonts w:ascii="Times New Roman" w:hAnsi="Times New Roman"/>
                <w:lang w:val="uk-UA"/>
              </w:rPr>
            </w:pPr>
            <w:r w:rsidRPr="003650A8">
              <w:rPr>
                <w:rFonts w:ascii="Times New Roman" w:hAnsi="Times New Roman"/>
                <w:lang w:val="uk-UA"/>
              </w:rPr>
              <w:t>Сформовано міську та сільські ініціативні групи по розвитку спорту.</w:t>
            </w:r>
          </w:p>
          <w:p w14:paraId="04037787"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фінансування потреб для проведення спортивних заходів</w:t>
            </w:r>
          </w:p>
        </w:tc>
        <w:tc>
          <w:tcPr>
            <w:tcW w:w="1984" w:type="dxa"/>
          </w:tcPr>
          <w:p w14:paraId="140D3729"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масовості спорту в громаді</w:t>
            </w:r>
          </w:p>
        </w:tc>
        <w:tc>
          <w:tcPr>
            <w:tcW w:w="1985" w:type="dxa"/>
          </w:tcPr>
          <w:p w14:paraId="5A09CD7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створених спортивних груп/секцій.</w:t>
            </w:r>
          </w:p>
          <w:p w14:paraId="451B9F66" w14:textId="77777777" w:rsidR="00B84DF8" w:rsidRPr="003650A8" w:rsidRDefault="00B84DF8" w:rsidP="009E74DA">
            <w:pPr>
              <w:rPr>
                <w:rFonts w:ascii="Times New Roman" w:hAnsi="Times New Roman"/>
                <w:lang w:val="uk-UA"/>
              </w:rPr>
            </w:pPr>
            <w:r w:rsidRPr="003650A8">
              <w:rPr>
                <w:rFonts w:ascii="Times New Roman" w:hAnsi="Times New Roman"/>
                <w:lang w:val="uk-UA"/>
              </w:rPr>
              <w:t>Сума коштів витрачена на потреби спортивних заходів</w:t>
            </w:r>
          </w:p>
        </w:tc>
        <w:tc>
          <w:tcPr>
            <w:tcW w:w="1559" w:type="dxa"/>
          </w:tcPr>
          <w:p w14:paraId="4FBEF81A"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старостин-ських округів.</w:t>
            </w:r>
          </w:p>
          <w:p w14:paraId="6C40D46F"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молоді та спорту Долинської міської ради</w:t>
            </w:r>
          </w:p>
        </w:tc>
        <w:tc>
          <w:tcPr>
            <w:tcW w:w="1701" w:type="dxa"/>
          </w:tcPr>
          <w:p w14:paraId="0E22A21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молоді та спорту Долинської міської ради, старости</w:t>
            </w:r>
          </w:p>
        </w:tc>
        <w:tc>
          <w:tcPr>
            <w:tcW w:w="1417" w:type="dxa"/>
          </w:tcPr>
          <w:p w14:paraId="61B1C258"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7B79905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1A27847" w14:textId="77777777" w:rsidR="00B84DF8" w:rsidRPr="003650A8" w:rsidRDefault="00B84DF8" w:rsidP="009E74DA">
            <w:pPr>
              <w:rPr>
                <w:rFonts w:ascii="Times New Roman" w:hAnsi="Times New Roman"/>
                <w:lang w:val="uk-UA"/>
              </w:rPr>
            </w:pPr>
          </w:p>
          <w:p w14:paraId="50ECF137" w14:textId="77777777" w:rsidR="00B84DF8" w:rsidRPr="003650A8" w:rsidRDefault="00B84DF8" w:rsidP="009E74DA">
            <w:pPr>
              <w:rPr>
                <w:rFonts w:ascii="Times New Roman" w:hAnsi="Times New Roman"/>
                <w:lang w:val="uk-UA"/>
              </w:rPr>
            </w:pPr>
          </w:p>
        </w:tc>
        <w:tc>
          <w:tcPr>
            <w:tcW w:w="1418" w:type="dxa"/>
          </w:tcPr>
          <w:p w14:paraId="2CEEB861"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5D2427AB"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bl>
    <w:p w14:paraId="1D9391E6" w14:textId="77777777" w:rsidR="00B84DF8" w:rsidRPr="003650A8" w:rsidRDefault="00B84DF8" w:rsidP="009E74DA">
      <w:pPr>
        <w:spacing w:after="0" w:line="240" w:lineRule="auto"/>
        <w:jc w:val="both"/>
        <w:rPr>
          <w:rFonts w:ascii="Times New Roman" w:eastAsia="Times New Roman" w:hAnsi="Times New Roman"/>
          <w:b/>
          <w:sz w:val="28"/>
          <w:szCs w:val="28"/>
        </w:rPr>
      </w:pPr>
    </w:p>
    <w:p w14:paraId="4150DE79" w14:textId="77777777" w:rsidR="00B84DF8" w:rsidRPr="003650A8" w:rsidRDefault="00B84DF8" w:rsidP="009E74DA">
      <w:pPr>
        <w:spacing w:after="0" w:line="240" w:lineRule="auto"/>
        <w:jc w:val="both"/>
        <w:rPr>
          <w:rFonts w:ascii="Times New Roman" w:eastAsia="Times New Roman" w:hAnsi="Times New Roman"/>
          <w:b/>
          <w:sz w:val="28"/>
          <w:szCs w:val="28"/>
        </w:rPr>
      </w:pPr>
      <w:r w:rsidRPr="003650A8">
        <w:rPr>
          <w:rFonts w:ascii="Times New Roman" w:eastAsia="Times New Roman" w:hAnsi="Times New Roman"/>
          <w:b/>
          <w:sz w:val="28"/>
          <w:szCs w:val="28"/>
        </w:rPr>
        <w:t>Стратегічна ціль В.2. Освічена громада</w:t>
      </w:r>
    </w:p>
    <w:p w14:paraId="5673B174" w14:textId="29E3CF6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В.2.1. Підвищення якості освіти</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37E3CABD" w14:textId="77777777" w:rsidTr="008743CD">
        <w:tc>
          <w:tcPr>
            <w:tcW w:w="2093" w:type="dxa"/>
            <w:vAlign w:val="center"/>
          </w:tcPr>
          <w:p w14:paraId="2F6BA5C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4FC2A53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9483EF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63A44E5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15F2E5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B80757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7A26941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50B417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BDB64A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7AB0F5C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71D23D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9808A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434F785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5AC99C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038F02C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2069AF3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117453B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36BC287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6B690B4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1CFEDAF" w14:textId="77777777" w:rsidTr="008743CD">
        <w:tc>
          <w:tcPr>
            <w:tcW w:w="2093" w:type="dxa"/>
          </w:tcPr>
          <w:p w14:paraId="38E58403"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В.2.1.1 забезпечення здобувачів освіти необхідними підручниками та технологіями</w:t>
            </w:r>
          </w:p>
        </w:tc>
        <w:tc>
          <w:tcPr>
            <w:tcW w:w="2410" w:type="dxa"/>
          </w:tcPr>
          <w:p w14:paraId="58062847"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Забезпечено підручниками понад 4000 учнів.</w:t>
            </w:r>
          </w:p>
          <w:p w14:paraId="7F4406AD" w14:textId="77777777" w:rsidR="00B84DF8" w:rsidRPr="003650A8" w:rsidRDefault="00B84DF8" w:rsidP="009E74DA">
            <w:pPr>
              <w:rPr>
                <w:rFonts w:ascii="Times New Roman" w:hAnsi="Times New Roman"/>
                <w:lang w:val="uk-UA"/>
              </w:rPr>
            </w:pPr>
            <w:r w:rsidRPr="003650A8">
              <w:rPr>
                <w:rFonts w:ascii="Times New Roman" w:hAnsi="Times New Roman"/>
                <w:lang w:val="uk-UA"/>
              </w:rPr>
              <w:t>Планується придбання 24 інтерактивних дощок, 24 проекторів, програмне забезпечення для 34 закладів освіти</w:t>
            </w:r>
          </w:p>
        </w:tc>
        <w:tc>
          <w:tcPr>
            <w:tcW w:w="1984" w:type="dxa"/>
          </w:tcPr>
          <w:p w14:paraId="6FC127B6"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високої якості навчання учнів</w:t>
            </w:r>
          </w:p>
        </w:tc>
        <w:tc>
          <w:tcPr>
            <w:tcW w:w="1985" w:type="dxa"/>
          </w:tcPr>
          <w:p w14:paraId="601D5D89" w14:textId="77777777" w:rsidR="00B84DF8" w:rsidRPr="003650A8" w:rsidRDefault="00B84DF8" w:rsidP="009E74DA">
            <w:pPr>
              <w:rPr>
                <w:rFonts w:ascii="Times New Roman" w:hAnsi="Times New Roman"/>
                <w:lang w:val="uk-UA"/>
              </w:rPr>
            </w:pPr>
            <w:r w:rsidRPr="003650A8">
              <w:rPr>
                <w:rFonts w:ascii="Times New Roman" w:hAnsi="Times New Roman"/>
                <w:lang w:val="uk-UA"/>
              </w:rPr>
              <w:t>Оновлення єдиної бази з обліку підручників. Результати успішності учнів, у тому числі в учнівських олімпіадах та конкурсах</w:t>
            </w:r>
          </w:p>
        </w:tc>
        <w:tc>
          <w:tcPr>
            <w:tcW w:w="1559" w:type="dxa"/>
          </w:tcPr>
          <w:p w14:paraId="619A4AA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управління освіти Долинської міської ради</w:t>
            </w:r>
          </w:p>
        </w:tc>
        <w:tc>
          <w:tcPr>
            <w:tcW w:w="1701" w:type="dxa"/>
          </w:tcPr>
          <w:p w14:paraId="772FBCFD"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w:t>
            </w:r>
          </w:p>
        </w:tc>
        <w:tc>
          <w:tcPr>
            <w:tcW w:w="1417" w:type="dxa"/>
          </w:tcPr>
          <w:p w14:paraId="7D72368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 Місцевий бюджет.</w:t>
            </w:r>
          </w:p>
          <w:p w14:paraId="21A40782"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2CC0CDEF"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7BA91D24"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4C58D621" w14:textId="77777777" w:rsidTr="008743CD">
        <w:tc>
          <w:tcPr>
            <w:tcW w:w="2093" w:type="dxa"/>
          </w:tcPr>
          <w:p w14:paraId="40DE12F0"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В.2.1.2 стимулювання мотивації до навчання учнів, мотивації до професійного та кар’єрного розвитку педагогічних працівників, </w:t>
            </w:r>
            <w:r w:rsidRPr="003650A8">
              <w:rPr>
                <w:rFonts w:ascii="Times New Roman" w:hAnsi="Times New Roman"/>
                <w:lang w:val="uk-UA"/>
              </w:rPr>
              <w:lastRenderedPageBreak/>
              <w:t>мотивація зацікавленості батьків у здобутті дітьми якісної освіти</w:t>
            </w:r>
          </w:p>
        </w:tc>
        <w:tc>
          <w:tcPr>
            <w:tcW w:w="2410" w:type="dxa"/>
          </w:tcPr>
          <w:p w14:paraId="22895C2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lastRenderedPageBreak/>
              <w:t xml:space="preserve">Затверджено Порядок про присудження премій (стипендій) за досягнення у навчанні  - орієнтовно  7-10 здобувачів освіти </w:t>
            </w:r>
          </w:p>
          <w:p w14:paraId="0AA10B4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Вручено премії учням за високі досягнення у навчанні згідно Програми не менше </w:t>
            </w:r>
            <w:r w:rsidRPr="003650A8">
              <w:rPr>
                <w:rFonts w:ascii="Times New Roman" w:hAnsi="Times New Roman"/>
                <w:color w:val="000000" w:themeColor="text1"/>
                <w:lang w:val="uk-UA"/>
              </w:rPr>
              <w:lastRenderedPageBreak/>
              <w:t>150- ти здобувачам освіти</w:t>
            </w:r>
          </w:p>
          <w:p w14:paraId="5F3A64BA" w14:textId="77777777" w:rsidR="00B84DF8" w:rsidRPr="003650A8" w:rsidRDefault="00B84DF8" w:rsidP="009E74DA">
            <w:pPr>
              <w:rPr>
                <w:rFonts w:ascii="Times New Roman" w:hAnsi="Times New Roman"/>
                <w:lang w:val="uk-UA"/>
              </w:rPr>
            </w:pPr>
            <w:r w:rsidRPr="003650A8">
              <w:rPr>
                <w:rFonts w:ascii="Times New Roman" w:hAnsi="Times New Roman"/>
                <w:lang w:val="uk-UA"/>
              </w:rPr>
              <w:t>Сприяння організації підвищення кваліфікації та професійному розвитку педагогічних працівників закладів загальної середньої освіти – близько 900 педагогів щороку</w:t>
            </w:r>
          </w:p>
        </w:tc>
        <w:tc>
          <w:tcPr>
            <w:tcW w:w="1984" w:type="dxa"/>
          </w:tcPr>
          <w:p w14:paraId="5E372DC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Стимулювання учнів до високих здобутків у навчанні.</w:t>
            </w:r>
          </w:p>
          <w:p w14:paraId="05E40EF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Підвищення фахового рівня педагогічних працівників. Якісна організація освітнього </w:t>
            </w:r>
            <w:r w:rsidRPr="003650A8">
              <w:rPr>
                <w:rFonts w:ascii="Times New Roman" w:hAnsi="Times New Roman"/>
                <w:lang w:val="uk-UA"/>
              </w:rPr>
              <w:lastRenderedPageBreak/>
              <w:t xml:space="preserve">процесу методом дистанційного навчання </w:t>
            </w:r>
          </w:p>
        </w:tc>
        <w:tc>
          <w:tcPr>
            <w:tcW w:w="1985" w:type="dxa"/>
          </w:tcPr>
          <w:p w14:paraId="191E4A1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Кількість учнів та педагогів, які отримали премії.</w:t>
            </w:r>
          </w:p>
          <w:p w14:paraId="3A0CDE3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педагогів, які отримали методичну допомогу.</w:t>
            </w:r>
          </w:p>
          <w:p w14:paraId="1AB6EFD4"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батьківських </w:t>
            </w:r>
            <w:r w:rsidRPr="003650A8">
              <w:rPr>
                <w:rFonts w:ascii="Times New Roman" w:hAnsi="Times New Roman"/>
                <w:lang w:val="uk-UA"/>
              </w:rPr>
              <w:lastRenderedPageBreak/>
              <w:t>пропозицій</w:t>
            </w:r>
          </w:p>
        </w:tc>
        <w:tc>
          <w:tcPr>
            <w:tcW w:w="1559" w:type="dxa"/>
          </w:tcPr>
          <w:p w14:paraId="771B62C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Рішення Долинської міської ради.</w:t>
            </w:r>
          </w:p>
          <w:p w14:paraId="70A9EA39" w14:textId="77777777" w:rsidR="00B84DF8" w:rsidRPr="003650A8" w:rsidRDefault="00B84DF8" w:rsidP="009E74DA">
            <w:pPr>
              <w:rPr>
                <w:rFonts w:ascii="Times New Roman" w:hAnsi="Times New Roman"/>
                <w:lang w:val="uk-UA"/>
              </w:rPr>
            </w:pPr>
            <w:r w:rsidRPr="003650A8">
              <w:rPr>
                <w:rFonts w:ascii="Times New Roman" w:hAnsi="Times New Roman"/>
                <w:lang w:val="uk-UA"/>
              </w:rPr>
              <w:t>Результати атестації педагогічних працівників</w:t>
            </w:r>
          </w:p>
          <w:p w14:paraId="418B7CE0" w14:textId="77777777" w:rsidR="00B84DF8" w:rsidRPr="003650A8" w:rsidRDefault="00B84DF8" w:rsidP="009E74DA">
            <w:pPr>
              <w:rPr>
                <w:rFonts w:ascii="Times New Roman" w:hAnsi="Times New Roman"/>
                <w:lang w:val="uk-UA"/>
              </w:rPr>
            </w:pPr>
          </w:p>
        </w:tc>
        <w:tc>
          <w:tcPr>
            <w:tcW w:w="1701" w:type="dxa"/>
          </w:tcPr>
          <w:p w14:paraId="1F427412"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w:t>
            </w:r>
          </w:p>
          <w:p w14:paraId="536B901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Центр професійного розвитку педагогічних працівників Долинської </w:t>
            </w:r>
            <w:r w:rsidRPr="003650A8">
              <w:rPr>
                <w:rFonts w:ascii="Times New Roman" w:hAnsi="Times New Roman"/>
                <w:lang w:val="uk-UA"/>
              </w:rPr>
              <w:lastRenderedPageBreak/>
              <w:t>міської ради</w:t>
            </w:r>
          </w:p>
        </w:tc>
        <w:tc>
          <w:tcPr>
            <w:tcW w:w="1417" w:type="dxa"/>
          </w:tcPr>
          <w:p w14:paraId="608362A6"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Державний бюджет. Місцевий бюджет</w:t>
            </w:r>
          </w:p>
        </w:tc>
        <w:tc>
          <w:tcPr>
            <w:tcW w:w="1418" w:type="dxa"/>
          </w:tcPr>
          <w:p w14:paraId="2B6C5F2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778B6E1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досягнень учнів та педагогів у </w:t>
            </w:r>
            <w:r w:rsidRPr="003650A8">
              <w:rPr>
                <w:rFonts w:ascii="Times New Roman" w:hAnsi="Times New Roman"/>
                <w:lang w:val="uk-UA"/>
              </w:rPr>
              <w:lastRenderedPageBreak/>
              <w:t>навчанні</w:t>
            </w:r>
          </w:p>
        </w:tc>
        <w:tc>
          <w:tcPr>
            <w:tcW w:w="1134" w:type="dxa"/>
          </w:tcPr>
          <w:p w14:paraId="3B0BBCD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2024-2027 роки</w:t>
            </w:r>
          </w:p>
        </w:tc>
      </w:tr>
    </w:tbl>
    <w:p w14:paraId="071B8F27" w14:textId="77777777" w:rsidR="00B84DF8" w:rsidRPr="003650A8" w:rsidRDefault="00B84DF8" w:rsidP="009E74DA">
      <w:pPr>
        <w:spacing w:after="0" w:line="240" w:lineRule="auto"/>
        <w:jc w:val="both"/>
        <w:rPr>
          <w:rFonts w:ascii="Times New Roman" w:hAnsi="Times New Roman"/>
          <w:b/>
          <w:sz w:val="28"/>
          <w:szCs w:val="28"/>
        </w:rPr>
      </w:pPr>
    </w:p>
    <w:p w14:paraId="474F7281" w14:textId="2C1D4A91"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В.2.2. Підвищення ефективності надання освітніх послуг</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16CA140F" w14:textId="77777777" w:rsidTr="008743CD">
        <w:tc>
          <w:tcPr>
            <w:tcW w:w="2093" w:type="dxa"/>
            <w:vAlign w:val="center"/>
          </w:tcPr>
          <w:p w14:paraId="4DE8A69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714ACB2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D5FDB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186CC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B6AC8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7AA0B11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01B7AE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EBCC5A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AF68DC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FAAD9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6879F46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29A1514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2CB71BE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7B65F5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A7427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525015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07B0EFF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9F2F1F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683A11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640598E" w14:textId="77777777" w:rsidTr="008743CD">
        <w:tc>
          <w:tcPr>
            <w:tcW w:w="2093" w:type="dxa"/>
          </w:tcPr>
          <w:p w14:paraId="61703F77" w14:textId="77777777" w:rsidR="00B84DF8" w:rsidRPr="003650A8" w:rsidRDefault="00B84DF8" w:rsidP="009E74DA">
            <w:pPr>
              <w:rPr>
                <w:rFonts w:ascii="Times New Roman" w:hAnsi="Times New Roman"/>
                <w:lang w:val="uk-UA"/>
              </w:rPr>
            </w:pPr>
            <w:bookmarkStart w:id="118" w:name="_Hlk94518348"/>
            <w:r w:rsidRPr="003650A8">
              <w:rPr>
                <w:rFonts w:ascii="Times New Roman" w:hAnsi="Times New Roman"/>
                <w:lang w:val="uk-UA"/>
              </w:rPr>
              <w:t>В.2.2.1 створення шкільної мережі, що відповідає демографічній ситуації</w:t>
            </w:r>
          </w:p>
        </w:tc>
        <w:tc>
          <w:tcPr>
            <w:tcW w:w="2410" w:type="dxa"/>
          </w:tcPr>
          <w:p w14:paraId="2A3FA507"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 xml:space="preserve">Виконано План </w:t>
            </w:r>
          </w:p>
          <w:p w14:paraId="66AACD7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оптимізації мережі закладів освіти Долинської територіальної громади на 2022-2024 роки</w:t>
            </w:r>
          </w:p>
          <w:p w14:paraId="419A2D58" w14:textId="77777777" w:rsidR="00B84DF8" w:rsidRPr="003650A8" w:rsidRDefault="00B84DF8" w:rsidP="009E74DA">
            <w:pPr>
              <w:rPr>
                <w:rFonts w:ascii="Times New Roman" w:hAnsi="Times New Roman"/>
                <w:color w:val="000000" w:themeColor="text1"/>
                <w:lang w:val="uk-UA"/>
              </w:rPr>
            </w:pPr>
          </w:p>
          <w:p w14:paraId="52CA6940" w14:textId="77777777" w:rsidR="00B84DF8" w:rsidRPr="003650A8" w:rsidRDefault="00B84DF8" w:rsidP="009E74DA">
            <w:pPr>
              <w:rPr>
                <w:rFonts w:ascii="Times New Roman" w:hAnsi="Times New Roman"/>
                <w:lang w:val="uk-UA"/>
              </w:rPr>
            </w:pPr>
          </w:p>
          <w:p w14:paraId="3A34A5C0" w14:textId="77777777" w:rsidR="00B84DF8" w:rsidRPr="003650A8" w:rsidRDefault="00B84DF8" w:rsidP="009E74DA">
            <w:pPr>
              <w:rPr>
                <w:rFonts w:ascii="Times New Roman" w:hAnsi="Times New Roman"/>
                <w:lang w:val="uk-UA"/>
              </w:rPr>
            </w:pPr>
          </w:p>
        </w:tc>
        <w:tc>
          <w:tcPr>
            <w:tcW w:w="1984" w:type="dxa"/>
          </w:tcPr>
          <w:p w14:paraId="10C78700" w14:textId="77777777" w:rsidR="00B84DF8" w:rsidRPr="003650A8" w:rsidRDefault="00B84DF8" w:rsidP="009E74DA">
            <w:pPr>
              <w:rPr>
                <w:rFonts w:ascii="Times New Roman" w:hAnsi="Times New Roman"/>
                <w:lang w:val="uk-UA"/>
              </w:rPr>
            </w:pPr>
            <w:r w:rsidRPr="003650A8">
              <w:rPr>
                <w:rFonts w:ascii="Times New Roman" w:hAnsi="Times New Roman"/>
                <w:lang w:val="uk-UA"/>
              </w:rPr>
              <w:t>Раціональне та ефективне використання наявних фінансових ресурсів.</w:t>
            </w:r>
          </w:p>
          <w:p w14:paraId="5192D315" w14:textId="77777777" w:rsidR="00B84DF8" w:rsidRPr="003650A8" w:rsidRDefault="00B84DF8" w:rsidP="009E74DA">
            <w:pPr>
              <w:rPr>
                <w:rFonts w:ascii="Times New Roman" w:hAnsi="Times New Roman"/>
                <w:lang w:val="uk-UA"/>
              </w:rPr>
            </w:pPr>
            <w:r w:rsidRPr="003650A8">
              <w:rPr>
                <w:rFonts w:ascii="Times New Roman" w:hAnsi="Times New Roman"/>
                <w:lang w:val="uk-UA"/>
              </w:rPr>
              <w:t>Економія бюджетних коштів.</w:t>
            </w:r>
          </w:p>
          <w:p w14:paraId="08B89C6E"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умов для надання якісних освітніх послуг</w:t>
            </w:r>
          </w:p>
        </w:tc>
        <w:tc>
          <w:tcPr>
            <w:tcW w:w="1985" w:type="dxa"/>
          </w:tcPr>
          <w:p w14:paraId="2D55EC99"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Формування спроможної освітньої мережі Долинської міської ради</w:t>
            </w:r>
          </w:p>
        </w:tc>
        <w:tc>
          <w:tcPr>
            <w:tcW w:w="1559" w:type="dxa"/>
          </w:tcPr>
          <w:p w14:paraId="54626BBE" w14:textId="77777777" w:rsidR="00B84DF8" w:rsidRPr="003650A8" w:rsidRDefault="00B84DF8" w:rsidP="009E74DA">
            <w:pPr>
              <w:rPr>
                <w:rFonts w:ascii="Times New Roman" w:hAnsi="Times New Roman"/>
                <w:lang w:val="uk-UA"/>
              </w:rPr>
            </w:pPr>
            <w:r w:rsidRPr="003650A8">
              <w:rPr>
                <w:rFonts w:ascii="Times New Roman" w:hAnsi="Times New Roman"/>
                <w:lang w:val="uk-UA"/>
              </w:rPr>
              <w:t>Дані управління освіти Долинської міської ради</w:t>
            </w:r>
          </w:p>
        </w:tc>
        <w:tc>
          <w:tcPr>
            <w:tcW w:w="1701" w:type="dxa"/>
          </w:tcPr>
          <w:p w14:paraId="5ECC40C6"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w:t>
            </w:r>
          </w:p>
        </w:tc>
        <w:tc>
          <w:tcPr>
            <w:tcW w:w="1417" w:type="dxa"/>
          </w:tcPr>
          <w:p w14:paraId="5CDDC33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 місцевий бюджет</w:t>
            </w:r>
          </w:p>
        </w:tc>
        <w:tc>
          <w:tcPr>
            <w:tcW w:w="1418" w:type="dxa"/>
          </w:tcPr>
          <w:p w14:paraId="42972CA3" w14:textId="77777777" w:rsidR="00B84DF8" w:rsidRPr="003650A8" w:rsidRDefault="00B84DF8" w:rsidP="009E74DA">
            <w:pPr>
              <w:rPr>
                <w:rFonts w:ascii="Times New Roman" w:hAnsi="Times New Roman"/>
                <w:lang w:val="uk-UA"/>
              </w:rPr>
            </w:pPr>
            <w:r w:rsidRPr="003650A8">
              <w:rPr>
                <w:rFonts w:ascii="Times New Roman" w:hAnsi="Times New Roman"/>
                <w:lang w:val="uk-UA"/>
              </w:rPr>
              <w:t>-</w:t>
            </w:r>
          </w:p>
        </w:tc>
        <w:tc>
          <w:tcPr>
            <w:tcW w:w="1134" w:type="dxa"/>
          </w:tcPr>
          <w:p w14:paraId="3C983545"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tr w:rsidR="00B84DF8" w:rsidRPr="003650A8" w14:paraId="647AC08F" w14:textId="77777777" w:rsidTr="008743CD">
        <w:trPr>
          <w:trHeight w:val="3572"/>
        </w:trPr>
        <w:tc>
          <w:tcPr>
            <w:tcW w:w="2093" w:type="dxa"/>
          </w:tcPr>
          <w:p w14:paraId="5DB86CF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В.2.2.2 створення системи підвозу учнів та педагогічних працівників</w:t>
            </w:r>
          </w:p>
        </w:tc>
        <w:tc>
          <w:tcPr>
            <w:tcW w:w="2410" w:type="dxa"/>
          </w:tcPr>
          <w:p w14:paraId="0739D591" w14:textId="77777777" w:rsidR="00B84DF8" w:rsidRPr="003650A8" w:rsidRDefault="00B84DF8" w:rsidP="009E74DA">
            <w:pPr>
              <w:rPr>
                <w:rFonts w:ascii="Times New Roman" w:hAnsi="Times New Roman"/>
                <w:color w:val="FF0000"/>
                <w:lang w:val="uk-UA"/>
              </w:rPr>
            </w:pPr>
            <w:r w:rsidRPr="003650A8">
              <w:rPr>
                <w:rFonts w:ascii="Times New Roman" w:hAnsi="Times New Roman"/>
                <w:color w:val="000000" w:themeColor="text1"/>
                <w:lang w:val="uk-UA"/>
              </w:rPr>
              <w:t>На підставі  здійсненого аналізу потреби у підвезенні учнів до закладу освіти та у зворотному напрямку, враховуючи територію обслуговування що закріплена за закладами освіти Долинської міської ради, розроблено та затверджено маршрути підвезення учнів</w:t>
            </w:r>
          </w:p>
        </w:tc>
        <w:tc>
          <w:tcPr>
            <w:tcW w:w="1984" w:type="dxa"/>
          </w:tcPr>
          <w:p w14:paraId="50C2E33B"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організації перевезення учнів до закладу освіти та у зворотному напрямку,</w:t>
            </w:r>
            <w:r w:rsidRPr="003650A8">
              <w:rPr>
                <w:rFonts w:ascii="Times New Roman" w:hAnsi="Times New Roman"/>
                <w:lang w:val="uk-UA"/>
              </w:rPr>
              <w:br/>
              <w:t xml:space="preserve"> що є складовою частиною забезпечення реалізації прав громадян на здобуття загальної середньої освіти</w:t>
            </w:r>
          </w:p>
        </w:tc>
        <w:tc>
          <w:tcPr>
            <w:tcW w:w="1985" w:type="dxa"/>
          </w:tcPr>
          <w:p w14:paraId="5F943A2E"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 задоволення учасників освітнього процесу послугами</w:t>
            </w:r>
          </w:p>
        </w:tc>
        <w:tc>
          <w:tcPr>
            <w:tcW w:w="1559" w:type="dxa"/>
          </w:tcPr>
          <w:p w14:paraId="5488D831"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кількість рейсів/ автобусів та про кількість учнів, що підвозяться.</w:t>
            </w:r>
          </w:p>
          <w:p w14:paraId="20DAB5B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договорів з перевізниками щодо здійснення  перевезення</w:t>
            </w:r>
          </w:p>
        </w:tc>
        <w:tc>
          <w:tcPr>
            <w:tcW w:w="1701" w:type="dxa"/>
          </w:tcPr>
          <w:p w14:paraId="0179956F"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освіти</w:t>
            </w:r>
          </w:p>
        </w:tc>
        <w:tc>
          <w:tcPr>
            <w:tcW w:w="1417" w:type="dxa"/>
          </w:tcPr>
          <w:p w14:paraId="30666B0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4251C73" w14:textId="77777777" w:rsidR="00B84DF8" w:rsidRPr="003650A8" w:rsidRDefault="00B84DF8" w:rsidP="009E74DA">
            <w:pPr>
              <w:rPr>
                <w:rFonts w:ascii="Times New Roman" w:hAnsi="Times New Roman"/>
                <w:lang w:val="uk-UA"/>
              </w:rPr>
            </w:pPr>
          </w:p>
        </w:tc>
        <w:tc>
          <w:tcPr>
            <w:tcW w:w="1418" w:type="dxa"/>
          </w:tcPr>
          <w:p w14:paraId="7EC1477F" w14:textId="77777777" w:rsidR="00B84DF8" w:rsidRPr="003650A8" w:rsidRDefault="00B84DF8" w:rsidP="009E74DA">
            <w:pPr>
              <w:rPr>
                <w:rFonts w:ascii="Times New Roman" w:hAnsi="Times New Roman"/>
                <w:lang w:val="uk-UA"/>
              </w:rPr>
            </w:pPr>
            <w:r w:rsidRPr="003650A8">
              <w:rPr>
                <w:rFonts w:ascii="Times New Roman" w:hAnsi="Times New Roman"/>
                <w:lang w:val="uk-UA"/>
              </w:rPr>
              <w:t>-</w:t>
            </w:r>
          </w:p>
        </w:tc>
        <w:tc>
          <w:tcPr>
            <w:tcW w:w="1134" w:type="dxa"/>
          </w:tcPr>
          <w:p w14:paraId="57E0C1E1" w14:textId="77777777" w:rsidR="00B84DF8" w:rsidRPr="003650A8" w:rsidRDefault="00B84DF8" w:rsidP="009E74DA">
            <w:pPr>
              <w:rPr>
                <w:rFonts w:ascii="Times New Roman" w:hAnsi="Times New Roman"/>
                <w:lang w:val="uk-UA"/>
              </w:rPr>
            </w:pPr>
            <w:r w:rsidRPr="003650A8">
              <w:rPr>
                <w:rFonts w:ascii="Times New Roman" w:hAnsi="Times New Roman"/>
                <w:lang w:val="uk-UA"/>
              </w:rPr>
              <w:t>2024-2027 роки</w:t>
            </w:r>
          </w:p>
        </w:tc>
      </w:tr>
      <w:bookmarkEnd w:id="118"/>
      <w:tr w:rsidR="00B84DF8" w:rsidRPr="003650A8" w14:paraId="22ABCE1A" w14:textId="77777777" w:rsidTr="008743CD">
        <w:tc>
          <w:tcPr>
            <w:tcW w:w="2093" w:type="dxa"/>
          </w:tcPr>
          <w:p w14:paraId="543A1666" w14:textId="77777777" w:rsidR="00B84DF8" w:rsidRPr="003650A8" w:rsidRDefault="00B84DF8" w:rsidP="009E74DA">
            <w:pPr>
              <w:rPr>
                <w:rFonts w:ascii="Times New Roman" w:hAnsi="Times New Roman"/>
                <w:lang w:val="uk-UA"/>
              </w:rPr>
            </w:pPr>
            <w:r w:rsidRPr="003650A8">
              <w:rPr>
                <w:rFonts w:ascii="Times New Roman" w:hAnsi="Times New Roman"/>
                <w:lang w:val="uk-UA"/>
              </w:rPr>
              <w:t>В.2.2.3</w:t>
            </w:r>
            <w:r w:rsidRPr="003650A8">
              <w:rPr>
                <w:lang w:val="uk-UA"/>
              </w:rPr>
              <w:t xml:space="preserve"> п</w:t>
            </w:r>
            <w:r w:rsidRPr="003650A8">
              <w:rPr>
                <w:rFonts w:ascii="Times New Roman" w:hAnsi="Times New Roman"/>
                <w:lang w:val="uk-UA"/>
              </w:rPr>
              <w:t>роведення ремонтних робіт у закладах освіти</w:t>
            </w:r>
          </w:p>
        </w:tc>
        <w:tc>
          <w:tcPr>
            <w:tcW w:w="2410" w:type="dxa"/>
          </w:tcPr>
          <w:p w14:paraId="537A28D6"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ремонтні роботи  у 34 закладах освіти</w:t>
            </w:r>
          </w:p>
        </w:tc>
        <w:tc>
          <w:tcPr>
            <w:tcW w:w="1984" w:type="dxa"/>
          </w:tcPr>
          <w:p w14:paraId="107D7528"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якості та доступності освітніх послуг.</w:t>
            </w:r>
          </w:p>
          <w:p w14:paraId="38044A16"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Зменшення споживання енергоносіїв на 20%</w:t>
            </w:r>
          </w:p>
        </w:tc>
        <w:tc>
          <w:tcPr>
            <w:tcW w:w="1985" w:type="dxa"/>
          </w:tcPr>
          <w:p w14:paraId="179AFD92" w14:textId="77777777" w:rsidR="00B84DF8" w:rsidRPr="003650A8" w:rsidRDefault="00B84DF8" w:rsidP="009E74DA">
            <w:pPr>
              <w:rPr>
                <w:rFonts w:ascii="Times New Roman" w:hAnsi="Times New Roman"/>
                <w:lang w:val="uk-UA"/>
              </w:rPr>
            </w:pPr>
            <w:r w:rsidRPr="003650A8">
              <w:rPr>
                <w:rFonts w:ascii="Times New Roman" w:hAnsi="Times New Roman"/>
                <w:lang w:val="uk-UA"/>
              </w:rPr>
              <w:t>Рівень задоволення учасників освітнього процесу температурним режимом.</w:t>
            </w:r>
          </w:p>
          <w:p w14:paraId="2FFE79C5" w14:textId="77777777" w:rsidR="00B84DF8" w:rsidRPr="003650A8" w:rsidRDefault="00B84DF8" w:rsidP="009E74DA">
            <w:pPr>
              <w:rPr>
                <w:rFonts w:ascii="Times New Roman" w:hAnsi="Times New Roman"/>
                <w:lang w:val="uk-UA"/>
              </w:rPr>
            </w:pPr>
            <w:r w:rsidRPr="003650A8">
              <w:rPr>
                <w:rFonts w:ascii="Times New Roman" w:hAnsi="Times New Roman"/>
                <w:lang w:val="uk-UA"/>
              </w:rPr>
              <w:t>Зменшення фінансового навантаження на місцевий бюджет, в частині оплати енергоносіїв</w:t>
            </w:r>
          </w:p>
        </w:tc>
        <w:tc>
          <w:tcPr>
            <w:tcW w:w="1559" w:type="dxa"/>
          </w:tcPr>
          <w:p w14:paraId="50924917" w14:textId="77777777" w:rsidR="00B84DF8" w:rsidRPr="003650A8" w:rsidRDefault="00B84DF8" w:rsidP="009E74DA">
            <w:pPr>
              <w:rPr>
                <w:rFonts w:ascii="Times New Roman" w:hAnsi="Times New Roman"/>
                <w:lang w:val="uk-UA"/>
              </w:rPr>
            </w:pPr>
            <w:r w:rsidRPr="003650A8">
              <w:rPr>
                <w:rFonts w:ascii="Times New Roman" w:hAnsi="Times New Roman"/>
                <w:lang w:val="uk-UA"/>
              </w:rPr>
              <w:t>Витрати на споживання енергоносіїв після запроваджен-ня енергозбері-гаючих технологій</w:t>
            </w:r>
          </w:p>
        </w:tc>
        <w:tc>
          <w:tcPr>
            <w:tcW w:w="1701" w:type="dxa"/>
          </w:tcPr>
          <w:p w14:paraId="170ADEFC"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освіти.</w:t>
            </w:r>
          </w:p>
          <w:p w14:paraId="1719250B" w14:textId="77777777" w:rsidR="00B84DF8" w:rsidRPr="003650A8" w:rsidRDefault="00B84DF8" w:rsidP="009E74DA">
            <w:pPr>
              <w:rPr>
                <w:rFonts w:ascii="Times New Roman" w:hAnsi="Times New Roman"/>
                <w:lang w:val="uk-UA"/>
              </w:rPr>
            </w:pPr>
          </w:p>
        </w:tc>
        <w:tc>
          <w:tcPr>
            <w:tcW w:w="1417" w:type="dxa"/>
          </w:tcPr>
          <w:p w14:paraId="3AAED304"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Місцевий бюджет.</w:t>
            </w:r>
          </w:p>
          <w:p w14:paraId="5FE206E2"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7D2F0269"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0F7C6F15" w14:textId="77777777"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33BE32B3" w14:textId="77777777" w:rsidR="00B84DF8" w:rsidRPr="003650A8" w:rsidRDefault="00B84DF8" w:rsidP="009E74DA">
            <w:pPr>
              <w:rPr>
                <w:rFonts w:ascii="Times New Roman" w:hAnsi="Times New Roman"/>
                <w:lang w:val="uk-UA"/>
              </w:rPr>
            </w:pPr>
            <w:r w:rsidRPr="003650A8">
              <w:rPr>
                <w:rFonts w:ascii="Times New Roman" w:hAnsi="Times New Roman"/>
                <w:bCs/>
                <w:lang w:val="uk-UA"/>
              </w:rPr>
              <w:t xml:space="preserve">2024-2027 </w:t>
            </w:r>
            <w:r w:rsidRPr="003650A8">
              <w:rPr>
                <w:rFonts w:ascii="Times New Roman" w:hAnsi="Times New Roman"/>
                <w:lang w:val="uk-UA"/>
              </w:rPr>
              <w:t>роки</w:t>
            </w:r>
          </w:p>
        </w:tc>
      </w:tr>
      <w:tr w:rsidR="00B84DF8" w:rsidRPr="003650A8" w14:paraId="42D0F4EC" w14:textId="77777777" w:rsidTr="008743CD">
        <w:trPr>
          <w:trHeight w:val="2262"/>
        </w:trPr>
        <w:tc>
          <w:tcPr>
            <w:tcW w:w="2093" w:type="dxa"/>
          </w:tcPr>
          <w:p w14:paraId="340E8374" w14:textId="77777777" w:rsidR="00B84DF8" w:rsidRPr="003650A8" w:rsidRDefault="00B84DF8" w:rsidP="009E74DA">
            <w:pPr>
              <w:rPr>
                <w:rFonts w:ascii="Times New Roman" w:hAnsi="Times New Roman"/>
                <w:lang w:val="uk-UA"/>
              </w:rPr>
            </w:pPr>
            <w:r w:rsidRPr="003650A8">
              <w:rPr>
                <w:rFonts w:ascii="Times New Roman" w:hAnsi="Times New Roman"/>
                <w:lang w:val="uk-UA"/>
              </w:rPr>
              <w:t>В.2.2.4 модернізація навчального обладнання та сучасний благоустрій закладів освіти</w:t>
            </w:r>
          </w:p>
        </w:tc>
        <w:tc>
          <w:tcPr>
            <w:tcW w:w="2410" w:type="dxa"/>
          </w:tcPr>
          <w:p w14:paraId="2BD5C1F9"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благоустрій 34 закладах</w:t>
            </w:r>
          </w:p>
          <w:p w14:paraId="427F3636" w14:textId="77777777" w:rsidR="00B84DF8" w:rsidRPr="003650A8" w:rsidRDefault="00B84DF8" w:rsidP="009E74DA">
            <w:pPr>
              <w:rPr>
                <w:rFonts w:ascii="Times New Roman" w:hAnsi="Times New Roman"/>
                <w:lang w:val="uk-UA"/>
              </w:rPr>
            </w:pPr>
            <w:r w:rsidRPr="003650A8">
              <w:rPr>
                <w:rFonts w:ascii="Times New Roman" w:hAnsi="Times New Roman"/>
                <w:lang w:val="uk-UA"/>
              </w:rPr>
              <w:t>Планується придбання 44</w:t>
            </w:r>
          </w:p>
          <w:p w14:paraId="254F9DC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комплектів сучасного розвиваючого і навчального обладнання для кабінетів та </w:t>
            </w:r>
            <w:r w:rsidRPr="003650A8">
              <w:rPr>
                <w:rFonts w:ascii="Times New Roman" w:hAnsi="Times New Roman"/>
                <w:lang w:val="uk-UA"/>
              </w:rPr>
              <w:lastRenderedPageBreak/>
              <w:t>лабораторій закладів освіти</w:t>
            </w:r>
          </w:p>
        </w:tc>
        <w:tc>
          <w:tcPr>
            <w:tcW w:w="1984" w:type="dxa"/>
          </w:tcPr>
          <w:p w14:paraId="7A64547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Забезпечення високої якості освітнього процесу</w:t>
            </w:r>
          </w:p>
        </w:tc>
        <w:tc>
          <w:tcPr>
            <w:tcW w:w="1985" w:type="dxa"/>
          </w:tcPr>
          <w:p w14:paraId="760991D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придбаного обладнання.</w:t>
            </w:r>
          </w:p>
          <w:p w14:paraId="682D479D" w14:textId="77777777" w:rsidR="00B84DF8" w:rsidRPr="003650A8" w:rsidRDefault="00B84DF8" w:rsidP="009E74DA">
            <w:pPr>
              <w:rPr>
                <w:rFonts w:ascii="Times New Roman" w:hAnsi="Times New Roman"/>
                <w:lang w:val="uk-UA"/>
              </w:rPr>
            </w:pPr>
            <w:r w:rsidRPr="003650A8">
              <w:rPr>
                <w:rFonts w:ascii="Times New Roman" w:hAnsi="Times New Roman"/>
                <w:lang w:val="uk-UA"/>
              </w:rPr>
              <w:t>Результати успішності учнів, учнівських олімпіад, конкурсів, турнірів</w:t>
            </w:r>
          </w:p>
        </w:tc>
        <w:tc>
          <w:tcPr>
            <w:tcW w:w="1559" w:type="dxa"/>
          </w:tcPr>
          <w:p w14:paraId="2C212FC6"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закладів освіти.</w:t>
            </w:r>
          </w:p>
          <w:p w14:paraId="10327B53" w14:textId="77777777" w:rsidR="00B84DF8" w:rsidRPr="003650A8" w:rsidRDefault="00B84DF8" w:rsidP="009E74DA">
            <w:pPr>
              <w:rPr>
                <w:rFonts w:ascii="Times New Roman" w:hAnsi="Times New Roman"/>
                <w:lang w:val="uk-UA"/>
              </w:rPr>
            </w:pPr>
            <w:r w:rsidRPr="003650A8">
              <w:rPr>
                <w:rFonts w:ascii="Times New Roman" w:hAnsi="Times New Roman"/>
                <w:lang w:val="uk-UA"/>
              </w:rPr>
              <w:t>Результати Державної підсумкової атестації, ЗНО</w:t>
            </w:r>
          </w:p>
        </w:tc>
        <w:tc>
          <w:tcPr>
            <w:tcW w:w="1701" w:type="dxa"/>
          </w:tcPr>
          <w:p w14:paraId="7BB1E20F"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освіти</w:t>
            </w:r>
          </w:p>
          <w:p w14:paraId="723A6184" w14:textId="77777777" w:rsidR="00B84DF8" w:rsidRPr="003650A8" w:rsidRDefault="00B84DF8" w:rsidP="009E74DA">
            <w:pPr>
              <w:rPr>
                <w:rFonts w:ascii="Times New Roman" w:hAnsi="Times New Roman"/>
                <w:lang w:val="uk-UA"/>
              </w:rPr>
            </w:pPr>
          </w:p>
        </w:tc>
        <w:tc>
          <w:tcPr>
            <w:tcW w:w="1417" w:type="dxa"/>
          </w:tcPr>
          <w:p w14:paraId="44BBFFC3"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Місцевий бюджет.</w:t>
            </w:r>
          </w:p>
          <w:p w14:paraId="7B4FAA96"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3A503906"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32A870D3" w14:textId="77777777"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02FD19BC" w14:textId="77777777" w:rsidR="00B84DF8" w:rsidRPr="003650A8" w:rsidRDefault="00B84DF8" w:rsidP="009E74DA">
            <w:pPr>
              <w:rPr>
                <w:rFonts w:ascii="Times New Roman" w:hAnsi="Times New Roman"/>
                <w:lang w:val="uk-UA"/>
              </w:rPr>
            </w:pPr>
            <w:r w:rsidRPr="003650A8">
              <w:rPr>
                <w:rFonts w:ascii="Times New Roman" w:hAnsi="Times New Roman"/>
                <w:bCs/>
                <w:lang w:val="uk-UA"/>
              </w:rPr>
              <w:t xml:space="preserve">2024-2027 </w:t>
            </w:r>
            <w:r w:rsidRPr="003650A8">
              <w:rPr>
                <w:rFonts w:ascii="Times New Roman" w:hAnsi="Times New Roman"/>
                <w:lang w:val="uk-UA"/>
              </w:rPr>
              <w:t>роки</w:t>
            </w:r>
          </w:p>
        </w:tc>
      </w:tr>
      <w:tr w:rsidR="00B500C9" w:rsidRPr="003650A8" w14:paraId="1F4C563D" w14:textId="77777777" w:rsidTr="008743CD">
        <w:trPr>
          <w:trHeight w:val="2262"/>
        </w:trPr>
        <w:tc>
          <w:tcPr>
            <w:tcW w:w="2093" w:type="dxa"/>
          </w:tcPr>
          <w:p w14:paraId="6A76B0A5" w14:textId="77777777" w:rsidR="00B500C9" w:rsidRDefault="00B500C9" w:rsidP="00B500C9">
            <w:pPr>
              <w:rPr>
                <w:rFonts w:ascii="Times New Roman" w:hAnsi="Times New Roman"/>
                <w:lang w:val="uk-UA"/>
              </w:rPr>
            </w:pPr>
            <w:bookmarkStart w:id="119" w:name="_Hlk178694357"/>
            <w:r>
              <w:rPr>
                <w:rFonts w:ascii="Times New Roman" w:hAnsi="Times New Roman"/>
                <w:lang w:val="uk-UA"/>
              </w:rPr>
              <w:t>В.2.2.5</w:t>
            </w:r>
          </w:p>
          <w:p w14:paraId="0106B048" w14:textId="66639730" w:rsidR="00B500C9" w:rsidRPr="00B500C9" w:rsidRDefault="00B500C9" w:rsidP="00B500C9">
            <w:pPr>
              <w:rPr>
                <w:rFonts w:ascii="Times New Roman" w:hAnsi="Times New Roman"/>
                <w:lang w:val="ru-RU"/>
              </w:rPr>
            </w:pPr>
            <w:r>
              <w:rPr>
                <w:rFonts w:ascii="Times New Roman" w:hAnsi="Times New Roman"/>
                <w:lang w:val="uk-UA"/>
              </w:rPr>
              <w:t>Удосконалення мережі закладів освіти</w:t>
            </w:r>
            <w:bookmarkEnd w:id="119"/>
          </w:p>
        </w:tc>
        <w:tc>
          <w:tcPr>
            <w:tcW w:w="2410" w:type="dxa"/>
          </w:tcPr>
          <w:p w14:paraId="78A5792B" w14:textId="15ABED79" w:rsidR="00B500C9" w:rsidRPr="00B500C9" w:rsidRDefault="00B500C9" w:rsidP="00B500C9">
            <w:pPr>
              <w:rPr>
                <w:rFonts w:ascii="Times New Roman" w:hAnsi="Times New Roman"/>
                <w:lang w:val="ru-RU"/>
              </w:rPr>
            </w:pPr>
            <w:r>
              <w:rPr>
                <w:rFonts w:ascii="Times New Roman" w:hAnsi="Times New Roman"/>
                <w:lang w:val="uk-UA"/>
              </w:rPr>
              <w:t>Створення двох академічних ліцеїв на базі Долинських ліцеїв № 6 «Європейський» та ліцей «Науковий»</w:t>
            </w:r>
          </w:p>
        </w:tc>
        <w:tc>
          <w:tcPr>
            <w:tcW w:w="1984" w:type="dxa"/>
          </w:tcPr>
          <w:p w14:paraId="7F265D9B" w14:textId="7FC1F70C" w:rsidR="00B500C9" w:rsidRPr="00B500C9" w:rsidRDefault="00B500C9" w:rsidP="00B500C9">
            <w:pPr>
              <w:rPr>
                <w:rFonts w:ascii="Times New Roman" w:hAnsi="Times New Roman"/>
                <w:lang w:val="ru-RU"/>
              </w:rPr>
            </w:pPr>
            <w:r w:rsidRPr="00E866D0">
              <w:rPr>
                <w:rFonts w:ascii="Times New Roman" w:hAnsi="Times New Roman"/>
                <w:lang w:val="uk-UA"/>
              </w:rPr>
              <w:t>Підвищення якості навчання учнів, врахування освітніх потреб, нахилів і здібностей учнів</w:t>
            </w:r>
          </w:p>
        </w:tc>
        <w:tc>
          <w:tcPr>
            <w:tcW w:w="1985" w:type="dxa"/>
          </w:tcPr>
          <w:p w14:paraId="7DE1F9C4" w14:textId="4F2F7B1F" w:rsidR="00B500C9" w:rsidRPr="00B500C9" w:rsidRDefault="00B500C9" w:rsidP="00B500C9">
            <w:pPr>
              <w:rPr>
                <w:rFonts w:ascii="Times New Roman" w:hAnsi="Times New Roman"/>
                <w:lang w:val="ru-RU"/>
              </w:rPr>
            </w:pPr>
            <w:r>
              <w:rPr>
                <w:rFonts w:ascii="Times New Roman" w:hAnsi="Times New Roman"/>
                <w:lang w:val="uk-UA"/>
              </w:rPr>
              <w:t>Створення умов для навчання старшокласників, відповідно до їх професійного спрямування</w:t>
            </w:r>
          </w:p>
        </w:tc>
        <w:tc>
          <w:tcPr>
            <w:tcW w:w="1559" w:type="dxa"/>
          </w:tcPr>
          <w:p w14:paraId="6137DB26" w14:textId="6B934686" w:rsidR="00B500C9" w:rsidRPr="003650A8" w:rsidRDefault="00B500C9" w:rsidP="00B500C9">
            <w:pPr>
              <w:rPr>
                <w:rFonts w:ascii="Times New Roman" w:hAnsi="Times New Roman"/>
              </w:rPr>
            </w:pPr>
            <w:r>
              <w:rPr>
                <w:rFonts w:ascii="Times New Roman" w:hAnsi="Times New Roman"/>
                <w:lang w:val="uk-UA"/>
              </w:rPr>
              <w:t>Державна служба якості освіти</w:t>
            </w:r>
          </w:p>
        </w:tc>
        <w:tc>
          <w:tcPr>
            <w:tcW w:w="1701" w:type="dxa"/>
          </w:tcPr>
          <w:p w14:paraId="36DF1FE4" w14:textId="0C0582F6" w:rsidR="00B500C9" w:rsidRPr="00B500C9" w:rsidRDefault="00B500C9" w:rsidP="00B500C9">
            <w:pPr>
              <w:rPr>
                <w:rFonts w:ascii="Times New Roman" w:hAnsi="Times New Roman"/>
                <w:lang w:val="ru-RU"/>
              </w:rPr>
            </w:pPr>
            <w:r>
              <w:rPr>
                <w:rFonts w:ascii="Times New Roman" w:hAnsi="Times New Roman"/>
                <w:lang w:val="uk-UA"/>
              </w:rPr>
              <w:t>Управління освіти, керівники новостворених академічних ліцеїв</w:t>
            </w:r>
          </w:p>
        </w:tc>
        <w:tc>
          <w:tcPr>
            <w:tcW w:w="1417" w:type="dxa"/>
          </w:tcPr>
          <w:p w14:paraId="4A7DC9A5" w14:textId="77777777" w:rsidR="00B500C9" w:rsidRDefault="00B500C9" w:rsidP="00B500C9">
            <w:pPr>
              <w:rPr>
                <w:rFonts w:ascii="Times New Roman" w:eastAsia="Arial Unicode MS" w:hAnsi="Times New Roman"/>
                <w:lang w:val="uk-UA"/>
              </w:rPr>
            </w:pPr>
            <w:r>
              <w:rPr>
                <w:rFonts w:ascii="Times New Roman" w:eastAsia="Arial Unicode MS" w:hAnsi="Times New Roman"/>
                <w:lang w:val="uk-UA"/>
              </w:rPr>
              <w:t>Державний бюджет, Обласний бюджет,</w:t>
            </w:r>
          </w:p>
          <w:p w14:paraId="28D73490" w14:textId="56AD9435" w:rsidR="00B500C9" w:rsidRPr="00B500C9" w:rsidRDefault="00B500C9" w:rsidP="00B500C9">
            <w:pPr>
              <w:rPr>
                <w:rFonts w:ascii="Times New Roman" w:eastAsia="Arial Unicode MS" w:hAnsi="Times New Roman"/>
                <w:lang w:val="ru-RU"/>
              </w:rPr>
            </w:pPr>
            <w:r>
              <w:rPr>
                <w:rFonts w:ascii="Times New Roman" w:eastAsia="Arial Unicode MS" w:hAnsi="Times New Roman"/>
                <w:lang w:val="uk-UA"/>
              </w:rPr>
              <w:t>Місцевий бюджет</w:t>
            </w:r>
          </w:p>
        </w:tc>
        <w:tc>
          <w:tcPr>
            <w:tcW w:w="1418" w:type="dxa"/>
          </w:tcPr>
          <w:p w14:paraId="63083DC5" w14:textId="5C1BAA37" w:rsidR="00B500C9" w:rsidRPr="00B500C9" w:rsidRDefault="00B500C9" w:rsidP="00B500C9">
            <w:pPr>
              <w:rPr>
                <w:rFonts w:ascii="Times New Roman" w:hAnsi="Times New Roman"/>
                <w:bCs/>
                <w:color w:val="000000" w:themeColor="text1"/>
                <w:lang w:val="ru-RU"/>
              </w:rPr>
            </w:pPr>
            <w:r>
              <w:rPr>
                <w:rFonts w:ascii="Times New Roman" w:hAnsi="Times New Roman"/>
                <w:bCs/>
                <w:color w:val="000000" w:themeColor="text1"/>
                <w:lang w:val="uk-UA"/>
              </w:rPr>
              <w:t>Відсутність фінансування, складна демографічна ситуація</w:t>
            </w:r>
          </w:p>
        </w:tc>
        <w:tc>
          <w:tcPr>
            <w:tcW w:w="1134" w:type="dxa"/>
          </w:tcPr>
          <w:p w14:paraId="4E369704" w14:textId="2C5DEE93" w:rsidR="00B500C9" w:rsidRPr="003650A8" w:rsidRDefault="00B500C9" w:rsidP="00B500C9">
            <w:pPr>
              <w:rPr>
                <w:rFonts w:ascii="Times New Roman" w:hAnsi="Times New Roman"/>
                <w:bCs/>
              </w:rPr>
            </w:pPr>
            <w:r w:rsidRPr="003650A8">
              <w:rPr>
                <w:rFonts w:ascii="Times New Roman" w:hAnsi="Times New Roman"/>
                <w:bCs/>
                <w:lang w:val="uk-UA"/>
              </w:rPr>
              <w:t xml:space="preserve">2024-2027 </w:t>
            </w:r>
            <w:r w:rsidRPr="003650A8">
              <w:rPr>
                <w:rFonts w:ascii="Times New Roman" w:hAnsi="Times New Roman"/>
                <w:lang w:val="uk-UA"/>
              </w:rPr>
              <w:t>роки</w:t>
            </w:r>
          </w:p>
        </w:tc>
      </w:tr>
    </w:tbl>
    <w:p w14:paraId="6550E158" w14:textId="77777777" w:rsidR="00B84DF8" w:rsidRPr="003650A8" w:rsidRDefault="00B84DF8" w:rsidP="009E74DA">
      <w:pPr>
        <w:spacing w:after="0" w:line="240" w:lineRule="auto"/>
        <w:jc w:val="both"/>
        <w:rPr>
          <w:rFonts w:ascii="Times New Roman" w:hAnsi="Times New Roman"/>
          <w:sz w:val="28"/>
          <w:szCs w:val="28"/>
        </w:rPr>
      </w:pPr>
    </w:p>
    <w:p w14:paraId="6AE1D51E" w14:textId="0CCFFB2A"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В.2.3. Підвищення доступності до високоякісних освітніх послуг, що відповідають вимогам ринку праці</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6DFF2CFE" w14:textId="77777777" w:rsidTr="008743CD">
        <w:tc>
          <w:tcPr>
            <w:tcW w:w="2093" w:type="dxa"/>
            <w:vAlign w:val="center"/>
          </w:tcPr>
          <w:p w14:paraId="74B9CC2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16DA799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56778C5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34EDFE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3F1ABD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295B27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9087BF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588EB0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0AE4B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29984DA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2E71A2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6E2AC3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40F4E13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D6FE54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8BB8B6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6DE04B4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0B5DB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6BB0F58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EC8876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2BC3E74" w14:textId="77777777" w:rsidTr="008743CD">
        <w:trPr>
          <w:trHeight w:val="699"/>
        </w:trPr>
        <w:tc>
          <w:tcPr>
            <w:tcW w:w="2093" w:type="dxa"/>
          </w:tcPr>
          <w:p w14:paraId="716DFD7D" w14:textId="77777777" w:rsidR="00B84DF8" w:rsidRPr="003650A8" w:rsidRDefault="00B84DF8" w:rsidP="009E74DA">
            <w:pPr>
              <w:rPr>
                <w:rFonts w:ascii="Times New Roman" w:hAnsi="Times New Roman"/>
                <w:lang w:val="uk-UA"/>
              </w:rPr>
            </w:pPr>
            <w:r w:rsidRPr="003650A8">
              <w:rPr>
                <w:rFonts w:ascii="Times New Roman" w:hAnsi="Times New Roman"/>
                <w:lang w:val="uk-UA"/>
              </w:rPr>
              <w:t>В.2.3.1 популяризація та розвиток позашкільної освіти</w:t>
            </w:r>
          </w:p>
        </w:tc>
        <w:tc>
          <w:tcPr>
            <w:tcW w:w="2410" w:type="dxa"/>
          </w:tcPr>
          <w:p w14:paraId="23A28FEF"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Створено мережу гуртків, творчих об’єднань у закладах позашкільної освіти - 2 гуртки, творчі об’єднання</w:t>
            </w:r>
            <w:r w:rsidRPr="003650A8">
              <w:rPr>
                <w:rFonts w:ascii="Times New Roman" w:hAnsi="Times New Roman"/>
                <w:color w:val="FF0000"/>
                <w:lang w:val="uk-UA"/>
              </w:rPr>
              <w:t>.</w:t>
            </w:r>
          </w:p>
          <w:p w14:paraId="2E78907A"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Створено пластові гуртки - 1.</w:t>
            </w:r>
          </w:p>
          <w:p w14:paraId="624B6B30" w14:textId="77777777" w:rsidR="00B84DF8" w:rsidRPr="003650A8" w:rsidRDefault="00B84DF8" w:rsidP="009E74DA">
            <w:pPr>
              <w:rPr>
                <w:rFonts w:ascii="Times New Roman" w:hAnsi="Times New Roman"/>
                <w:lang w:val="uk-UA"/>
              </w:rPr>
            </w:pPr>
            <w:r w:rsidRPr="003650A8">
              <w:rPr>
                <w:rFonts w:ascii="Times New Roman" w:hAnsi="Times New Roman"/>
                <w:color w:val="000000" w:themeColor="text1"/>
                <w:lang w:val="uk-UA"/>
              </w:rPr>
              <w:t xml:space="preserve">Придбано комплекти обладнання для </w:t>
            </w:r>
            <w:r w:rsidRPr="003650A8">
              <w:rPr>
                <w:rFonts w:ascii="Times New Roman" w:hAnsi="Times New Roman"/>
                <w:color w:val="000000" w:themeColor="text1"/>
                <w:lang w:val="uk-UA"/>
              </w:rPr>
              <w:lastRenderedPageBreak/>
              <w:t>розвитку позашкільної освіти - 5</w:t>
            </w:r>
            <w:r w:rsidRPr="003650A8">
              <w:rPr>
                <w:rFonts w:ascii="Times New Roman" w:hAnsi="Times New Roman"/>
                <w:lang w:val="uk-UA"/>
              </w:rPr>
              <w:t>.</w:t>
            </w:r>
          </w:p>
          <w:p w14:paraId="025C0C99" w14:textId="77777777" w:rsidR="00B84DF8" w:rsidRPr="003650A8" w:rsidRDefault="00B84DF8" w:rsidP="009E74DA">
            <w:pPr>
              <w:rPr>
                <w:rFonts w:ascii="Times New Roman" w:hAnsi="Times New Roman"/>
                <w:lang w:val="uk-UA"/>
              </w:rPr>
            </w:pPr>
            <w:r w:rsidRPr="003650A8">
              <w:rPr>
                <w:rFonts w:ascii="Times New Roman" w:hAnsi="Times New Roman" w:cs="Times New Roman"/>
                <w:sz w:val="24"/>
                <w:szCs w:val="24"/>
                <w:lang w:val="uk-UA"/>
              </w:rPr>
              <w:t>Розширено спектр соціально-освітніх послуг, орієнтованих на професійне самовизначення вихованців –</w:t>
            </w:r>
            <w:r w:rsidRPr="003650A8">
              <w:rPr>
                <w:rFonts w:ascii="Times New Roman" w:hAnsi="Times New Roman" w:cs="Times New Roman"/>
                <w:sz w:val="24"/>
                <w:szCs w:val="24"/>
                <w:lang w:val="uk-UA"/>
              </w:rPr>
              <w:tab/>
              <w:t>2</w:t>
            </w:r>
            <w:r w:rsidRPr="003650A8">
              <w:rPr>
                <w:rFonts w:ascii="Times New Roman" w:hAnsi="Times New Roman" w:cs="Times New Roman"/>
                <w:sz w:val="24"/>
                <w:szCs w:val="24"/>
                <w:lang w:val="uk-UA"/>
              </w:rPr>
              <w:tab/>
            </w:r>
          </w:p>
        </w:tc>
        <w:tc>
          <w:tcPr>
            <w:tcW w:w="1984" w:type="dxa"/>
          </w:tcPr>
          <w:p w14:paraId="205BFC3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Забезпечення рівного доступу до повнопрограмних шкільних занять та позашкільної освіти учнів.</w:t>
            </w:r>
          </w:p>
          <w:p w14:paraId="03E85B8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Залучення більшої кількості учнів, у тому числі із </w:t>
            </w:r>
            <w:r w:rsidRPr="003650A8">
              <w:rPr>
                <w:rFonts w:ascii="Times New Roman" w:hAnsi="Times New Roman"/>
                <w:lang w:val="uk-UA"/>
              </w:rPr>
              <w:lastRenderedPageBreak/>
              <w:t>особливими освітніми потребами,</w:t>
            </w:r>
            <w:r w:rsidRPr="003650A8">
              <w:rPr>
                <w:rFonts w:ascii="Times New Roman" w:hAnsi="Times New Roman"/>
                <w:lang w:val="uk-UA"/>
              </w:rPr>
              <w:br/>
              <w:t>до участі у гуртках, творчих об’єднаннях, студіях</w:t>
            </w:r>
          </w:p>
          <w:p w14:paraId="040CDADC" w14:textId="77777777" w:rsidR="00B84DF8" w:rsidRPr="003650A8" w:rsidRDefault="00B84DF8" w:rsidP="009E74DA">
            <w:pPr>
              <w:rPr>
                <w:rFonts w:ascii="Times New Roman" w:hAnsi="Times New Roman"/>
                <w:lang w:val="uk-UA"/>
              </w:rPr>
            </w:pPr>
            <w:r w:rsidRPr="003650A8">
              <w:rPr>
                <w:rFonts w:ascii="Times New Roman" w:hAnsi="Times New Roman"/>
                <w:lang w:val="uk-UA"/>
              </w:rPr>
              <w:t>Організація системної, цілеспрямованої роботи щодо поглиблення профільних знань і практичного досвіду, профорієнтації та допрофесійної підготовки вихованців</w:t>
            </w:r>
          </w:p>
        </w:tc>
        <w:tc>
          <w:tcPr>
            <w:tcW w:w="1985" w:type="dxa"/>
          </w:tcPr>
          <w:p w14:paraId="7C34EAF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Участь у конкурсах, фестивалях, концертах з нагоди визначних дат</w:t>
            </w:r>
          </w:p>
        </w:tc>
        <w:tc>
          <w:tcPr>
            <w:tcW w:w="1559" w:type="dxa"/>
          </w:tcPr>
          <w:p w14:paraId="1526AC5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роботу закладів позашкільної освіти, керівників гуртків, творчих об’єднань</w:t>
            </w:r>
          </w:p>
        </w:tc>
        <w:tc>
          <w:tcPr>
            <w:tcW w:w="1701" w:type="dxa"/>
          </w:tcPr>
          <w:p w14:paraId="07AD8E40" w14:textId="77777777" w:rsidR="00B84DF8" w:rsidRPr="003650A8" w:rsidRDefault="00B84DF8" w:rsidP="009E74DA">
            <w:pPr>
              <w:rPr>
                <w:rFonts w:ascii="Times New Roman" w:hAnsi="Times New Roman"/>
                <w:lang w:val="uk-UA"/>
              </w:rPr>
            </w:pPr>
            <w:r w:rsidRPr="003650A8">
              <w:rPr>
                <w:rFonts w:ascii="Times New Roman" w:hAnsi="Times New Roman"/>
                <w:lang w:val="uk-UA"/>
              </w:rPr>
              <w:t>Управління освіти Долинської міської ради, керівники закладів загальної середньої та позашкільної освіти</w:t>
            </w:r>
          </w:p>
        </w:tc>
        <w:tc>
          <w:tcPr>
            <w:tcW w:w="1417" w:type="dxa"/>
          </w:tcPr>
          <w:p w14:paraId="2836D32A"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Місцевий бюджет.</w:t>
            </w:r>
          </w:p>
          <w:p w14:paraId="5A4FC8A6"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41D172B4"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1B2A3A89" w14:textId="77777777" w:rsidR="00B84DF8" w:rsidRPr="003650A8" w:rsidRDefault="00B84DF8" w:rsidP="009E74DA">
            <w:pPr>
              <w:rPr>
                <w:rFonts w:ascii="Times New Roman" w:hAnsi="Times New Roman"/>
                <w:bCs/>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даних заходів.</w:t>
            </w:r>
          </w:p>
          <w:p w14:paraId="3E1456C3" w14:textId="77777777" w:rsidR="00B84DF8" w:rsidRPr="003650A8" w:rsidRDefault="00B84DF8" w:rsidP="009E74DA">
            <w:pPr>
              <w:rPr>
                <w:rFonts w:ascii="Times New Roman" w:hAnsi="Times New Roman"/>
                <w:lang w:val="uk-UA"/>
              </w:rPr>
            </w:pPr>
            <w:r w:rsidRPr="003650A8">
              <w:rPr>
                <w:rFonts w:ascii="Times New Roman" w:hAnsi="Times New Roman" w:cs="Times New Roman"/>
                <w:lang w:val="uk-UA"/>
              </w:rPr>
              <w:t xml:space="preserve">Ускладнен-ня демогра-фічної ситуації. </w:t>
            </w:r>
            <w:r w:rsidRPr="003650A8">
              <w:rPr>
                <w:rFonts w:ascii="Times New Roman" w:hAnsi="Times New Roman" w:cs="Times New Roman"/>
                <w:lang w:val="uk-UA"/>
              </w:rPr>
              <w:lastRenderedPageBreak/>
              <w:t>Відсутність навчальних приміщень, майстерень, залів для проведення занять та організаційно-масових заходів різних організаційних рівнів</w:t>
            </w:r>
          </w:p>
        </w:tc>
        <w:tc>
          <w:tcPr>
            <w:tcW w:w="1134" w:type="dxa"/>
          </w:tcPr>
          <w:p w14:paraId="2D514B23" w14:textId="77777777" w:rsidR="00B84DF8" w:rsidRPr="003650A8" w:rsidRDefault="00B84DF8" w:rsidP="009E74DA">
            <w:pPr>
              <w:rPr>
                <w:rFonts w:ascii="Times New Roman" w:hAnsi="Times New Roman"/>
                <w:lang w:val="uk-UA"/>
              </w:rPr>
            </w:pPr>
            <w:r w:rsidRPr="003650A8">
              <w:rPr>
                <w:rFonts w:ascii="Times New Roman" w:hAnsi="Times New Roman"/>
                <w:bCs/>
                <w:lang w:val="uk-UA"/>
              </w:rPr>
              <w:lastRenderedPageBreak/>
              <w:t xml:space="preserve">2024-2027 </w:t>
            </w:r>
            <w:r w:rsidRPr="003650A8">
              <w:rPr>
                <w:rFonts w:ascii="Times New Roman" w:hAnsi="Times New Roman"/>
                <w:lang w:val="uk-UA"/>
              </w:rPr>
              <w:t>роки</w:t>
            </w:r>
          </w:p>
        </w:tc>
      </w:tr>
    </w:tbl>
    <w:p w14:paraId="2AB4BF95" w14:textId="77777777" w:rsidR="00B84DF8" w:rsidRPr="003650A8" w:rsidRDefault="00B84DF8" w:rsidP="009E74DA">
      <w:pPr>
        <w:spacing w:after="0" w:line="240" w:lineRule="auto"/>
      </w:pPr>
    </w:p>
    <w:p w14:paraId="73268FFE" w14:textId="77777777" w:rsidR="00B84DF8" w:rsidRPr="003650A8" w:rsidRDefault="00B84DF8" w:rsidP="009E74DA">
      <w:pPr>
        <w:spacing w:after="0" w:line="240" w:lineRule="auto"/>
        <w:jc w:val="both"/>
        <w:rPr>
          <w:rFonts w:ascii="Times New Roman" w:hAnsi="Times New Roman"/>
          <w:b/>
          <w:sz w:val="28"/>
          <w:szCs w:val="28"/>
        </w:rPr>
      </w:pPr>
      <w:r w:rsidRPr="003650A8">
        <w:rPr>
          <w:rFonts w:ascii="Times New Roman" w:hAnsi="Times New Roman"/>
          <w:b/>
          <w:sz w:val="28"/>
          <w:szCs w:val="28"/>
        </w:rPr>
        <w:t xml:space="preserve">Стратегічна ціль В.3. Ефективний соціальний захист населення </w:t>
      </w:r>
    </w:p>
    <w:p w14:paraId="296EED73" w14:textId="25134350"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В.3.1. Підтримка соціально вразливих і незахищених верств населення</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4CBEBC00" w14:textId="77777777" w:rsidTr="008743CD">
        <w:trPr>
          <w:trHeight w:val="1069"/>
        </w:trPr>
        <w:tc>
          <w:tcPr>
            <w:tcW w:w="2093" w:type="dxa"/>
            <w:vAlign w:val="center"/>
          </w:tcPr>
          <w:p w14:paraId="1F98171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28BA9DA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A3FEB4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131350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7CBC5D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5F7114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032452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394A8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291189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20CC1A9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5126179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3D6396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308FCC7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17A4A3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22310CF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4ECA579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438EEDC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5D44044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156487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262BB0B9" w14:textId="77777777" w:rsidTr="008743CD">
        <w:trPr>
          <w:trHeight w:val="274"/>
        </w:trPr>
        <w:tc>
          <w:tcPr>
            <w:tcW w:w="2093" w:type="dxa"/>
          </w:tcPr>
          <w:p w14:paraId="4C3F3B58" w14:textId="77777777" w:rsidR="00B84DF8" w:rsidRPr="003650A8" w:rsidRDefault="00B84DF8" w:rsidP="009E74DA">
            <w:pPr>
              <w:rPr>
                <w:rFonts w:ascii="Times New Roman" w:hAnsi="Times New Roman"/>
                <w:lang w:val="uk-UA"/>
              </w:rPr>
            </w:pPr>
            <w:r w:rsidRPr="003650A8">
              <w:rPr>
                <w:rFonts w:ascii="Times New Roman" w:hAnsi="Times New Roman"/>
                <w:lang w:val="uk-UA"/>
              </w:rPr>
              <w:t>В.3.1.1 професійна та трудова реабілітація соціально вразливих верств населення</w:t>
            </w:r>
          </w:p>
        </w:tc>
        <w:tc>
          <w:tcPr>
            <w:tcW w:w="2410" w:type="dxa"/>
          </w:tcPr>
          <w:p w14:paraId="30D475A9"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Організовано професійну підготовку, перепідготовку та підвищено кваліфікацію не менше як 50 безробітних на рік</w:t>
            </w:r>
          </w:p>
        </w:tc>
        <w:tc>
          <w:tcPr>
            <w:tcW w:w="1984" w:type="dxa"/>
          </w:tcPr>
          <w:p w14:paraId="61B2B44D"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Підвищення конкурентноспроможності безробітних на ринку праці</w:t>
            </w:r>
          </w:p>
        </w:tc>
        <w:tc>
          <w:tcPr>
            <w:tcW w:w="1985" w:type="dxa"/>
          </w:tcPr>
          <w:p w14:paraId="1FBBDAF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профорієнтаційних заходів.</w:t>
            </w:r>
          </w:p>
          <w:p w14:paraId="04CD272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Кількість працевлаштованих осіб даної категорії громадян після проведених </w:t>
            </w:r>
            <w:r w:rsidRPr="003650A8">
              <w:rPr>
                <w:rFonts w:ascii="Times New Roman" w:hAnsi="Times New Roman"/>
                <w:lang w:val="uk-UA"/>
              </w:rPr>
              <w:lastRenderedPageBreak/>
              <w:t>заходів</w:t>
            </w:r>
          </w:p>
        </w:tc>
        <w:tc>
          <w:tcPr>
            <w:tcW w:w="1559" w:type="dxa"/>
          </w:tcPr>
          <w:p w14:paraId="4D62E332" w14:textId="77777777" w:rsidR="00B84DF8" w:rsidRPr="003650A8" w:rsidRDefault="00B84DF8" w:rsidP="009E74DA">
            <w:pPr>
              <w:autoSpaceDE w:val="0"/>
              <w:autoSpaceDN w:val="0"/>
              <w:adjustRightInd w:val="0"/>
              <w:rPr>
                <w:rFonts w:ascii="Times New Roman" w:hAnsi="Times New Roman"/>
                <w:lang w:val="uk-UA" w:eastAsia="uk-UA"/>
              </w:rPr>
            </w:pPr>
            <w:r w:rsidRPr="003650A8">
              <w:rPr>
                <w:rFonts w:ascii="Times New Roman" w:hAnsi="Times New Roman"/>
                <w:lang w:val="uk-UA"/>
              </w:rPr>
              <w:lastRenderedPageBreak/>
              <w:t xml:space="preserve">Звіти </w:t>
            </w:r>
            <w:r w:rsidRPr="003650A8">
              <w:rPr>
                <w:rFonts w:ascii="Times New Roman" w:hAnsi="Times New Roman"/>
                <w:lang w:val="uk-UA" w:eastAsia="uk-UA"/>
              </w:rPr>
              <w:t>Долинської районної філії Івано-Франківсько-го обласного центру зайнятості</w:t>
            </w:r>
          </w:p>
          <w:p w14:paraId="65B2D692" w14:textId="77777777" w:rsidR="00B84DF8" w:rsidRPr="003650A8" w:rsidRDefault="00B84DF8" w:rsidP="009E74DA">
            <w:pPr>
              <w:rPr>
                <w:rFonts w:ascii="Times New Roman" w:hAnsi="Times New Roman"/>
                <w:lang w:val="uk-UA"/>
              </w:rPr>
            </w:pPr>
          </w:p>
        </w:tc>
        <w:tc>
          <w:tcPr>
            <w:tcW w:w="1701" w:type="dxa"/>
          </w:tcPr>
          <w:p w14:paraId="18DE7DFA" w14:textId="77777777" w:rsidR="00B84DF8" w:rsidRPr="003650A8" w:rsidRDefault="00B84DF8" w:rsidP="009E74DA">
            <w:pPr>
              <w:autoSpaceDE w:val="0"/>
              <w:autoSpaceDN w:val="0"/>
              <w:adjustRightInd w:val="0"/>
              <w:rPr>
                <w:rFonts w:ascii="Times New Roman" w:hAnsi="Times New Roman"/>
                <w:lang w:val="uk-UA" w:eastAsia="uk-UA"/>
              </w:rPr>
            </w:pPr>
            <w:r w:rsidRPr="003650A8">
              <w:rPr>
                <w:rFonts w:ascii="Times New Roman" w:hAnsi="Times New Roman"/>
                <w:lang w:val="uk-UA" w:eastAsia="uk-UA"/>
              </w:rPr>
              <w:t>Долинська районна філія Івано-Франківського обласного центру зайнятості</w:t>
            </w:r>
          </w:p>
          <w:p w14:paraId="2A93989E" w14:textId="77777777" w:rsidR="00B84DF8" w:rsidRPr="003650A8" w:rsidRDefault="00B84DF8" w:rsidP="009E74DA">
            <w:pPr>
              <w:rPr>
                <w:rFonts w:ascii="Times New Roman" w:hAnsi="Times New Roman"/>
                <w:lang w:val="uk-UA"/>
              </w:rPr>
            </w:pPr>
          </w:p>
        </w:tc>
        <w:tc>
          <w:tcPr>
            <w:tcW w:w="1417" w:type="dxa"/>
          </w:tcPr>
          <w:p w14:paraId="7B52B319"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Фонд загально-обов’язко-вого державного соціального страхування України на випадок </w:t>
            </w:r>
            <w:r w:rsidRPr="003650A8">
              <w:rPr>
                <w:rFonts w:ascii="Times New Roman" w:hAnsi="Times New Roman"/>
                <w:lang w:val="uk-UA"/>
              </w:rPr>
              <w:lastRenderedPageBreak/>
              <w:t>безробіття</w:t>
            </w:r>
          </w:p>
        </w:tc>
        <w:tc>
          <w:tcPr>
            <w:tcW w:w="1418" w:type="dxa"/>
          </w:tcPr>
          <w:p w14:paraId="2EADADC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Відсутність фінансу-вання на реалізацію даного заходу</w:t>
            </w:r>
          </w:p>
        </w:tc>
        <w:tc>
          <w:tcPr>
            <w:tcW w:w="1134" w:type="dxa"/>
          </w:tcPr>
          <w:p w14:paraId="57F0BA7B"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492EDEF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r w:rsidR="00B84DF8" w:rsidRPr="003650A8" w14:paraId="474EF66C" w14:textId="77777777" w:rsidTr="008743CD">
        <w:trPr>
          <w:trHeight w:val="2267"/>
        </w:trPr>
        <w:tc>
          <w:tcPr>
            <w:tcW w:w="2093" w:type="dxa"/>
          </w:tcPr>
          <w:p w14:paraId="752775A2" w14:textId="77777777" w:rsidR="00B84DF8" w:rsidRPr="003650A8" w:rsidRDefault="00B84DF8" w:rsidP="009E74DA">
            <w:pPr>
              <w:rPr>
                <w:rFonts w:ascii="Times New Roman" w:hAnsi="Times New Roman"/>
                <w:color w:val="000000" w:themeColor="text1"/>
                <w:lang w:val="uk-UA"/>
              </w:rPr>
            </w:pPr>
            <w:r w:rsidRPr="003650A8">
              <w:rPr>
                <w:rFonts w:ascii="Times New Roman" w:eastAsia="Times New Roman" w:hAnsi="Times New Roman"/>
                <w:lang w:val="uk-UA"/>
              </w:rPr>
              <w:t>В.3.1.2 забезпечення житлом осіб з числа ВПО, які втратили житло та виявили бажання залишитись і надалі проживати  в Долинській ТГ</w:t>
            </w:r>
          </w:p>
        </w:tc>
        <w:tc>
          <w:tcPr>
            <w:tcW w:w="2410" w:type="dxa"/>
          </w:tcPr>
          <w:p w14:paraId="05D8AC2F"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Забезпечено житлом 20 сімей</w:t>
            </w:r>
            <w:r w:rsidRPr="003650A8">
              <w:rPr>
                <w:rFonts w:ascii="Times New Roman" w:eastAsia="Times New Roman" w:hAnsi="Times New Roman"/>
                <w:lang w:val="uk-UA"/>
              </w:rPr>
              <w:t xml:space="preserve"> з числа ВПО, які втратили житло та виявили бажання залишитись і надалі проживати  в Долинській ТГ</w:t>
            </w:r>
          </w:p>
        </w:tc>
        <w:tc>
          <w:tcPr>
            <w:tcW w:w="1984" w:type="dxa"/>
          </w:tcPr>
          <w:p w14:paraId="645242F1" w14:textId="77777777" w:rsidR="00B84DF8" w:rsidRPr="003650A8" w:rsidRDefault="00B84DF8" w:rsidP="009E74DA">
            <w:pPr>
              <w:rPr>
                <w:rFonts w:ascii="Times New Roman" w:eastAsiaTheme="minorEastAsia" w:hAnsi="Times New Roman"/>
                <w:lang w:val="uk-UA" w:eastAsia="uk-UA"/>
              </w:rPr>
            </w:pPr>
            <w:r w:rsidRPr="003650A8">
              <w:rPr>
                <w:rFonts w:ascii="Times New Roman" w:eastAsiaTheme="minorEastAsia" w:hAnsi="Times New Roman"/>
                <w:lang w:val="uk-UA" w:eastAsia="uk-UA"/>
              </w:rPr>
              <w:t>Створення належних умов для проживання осіб з числа ВПО на території громади</w:t>
            </w:r>
          </w:p>
        </w:tc>
        <w:tc>
          <w:tcPr>
            <w:tcW w:w="1985" w:type="dxa"/>
          </w:tcPr>
          <w:p w14:paraId="42DEF669" w14:textId="77777777" w:rsidR="00B84DF8" w:rsidRPr="003650A8" w:rsidRDefault="00B84DF8" w:rsidP="009E74DA">
            <w:pPr>
              <w:rPr>
                <w:rFonts w:ascii="Times New Roman" w:eastAsiaTheme="minorEastAsia" w:hAnsi="Times New Roman"/>
                <w:lang w:val="uk-UA" w:eastAsia="uk-UA"/>
              </w:rPr>
            </w:pPr>
            <w:r w:rsidRPr="003650A8">
              <w:rPr>
                <w:rFonts w:ascii="Times New Roman" w:eastAsiaTheme="minorEastAsia" w:hAnsi="Times New Roman"/>
                <w:lang w:val="uk-UA" w:eastAsia="uk-UA"/>
              </w:rPr>
              <w:t>Кількість осіб, які забезпечені житлом</w:t>
            </w:r>
          </w:p>
          <w:p w14:paraId="7E9FF255" w14:textId="77777777" w:rsidR="00B84DF8" w:rsidRPr="003650A8" w:rsidRDefault="00B84DF8" w:rsidP="009E74DA">
            <w:pPr>
              <w:rPr>
                <w:rFonts w:ascii="Times New Roman" w:eastAsiaTheme="minorEastAsia" w:hAnsi="Times New Roman"/>
                <w:lang w:val="uk-UA" w:eastAsia="uk-UA"/>
              </w:rPr>
            </w:pPr>
          </w:p>
        </w:tc>
        <w:tc>
          <w:tcPr>
            <w:tcW w:w="1559" w:type="dxa"/>
          </w:tcPr>
          <w:p w14:paraId="59209F10"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53831023"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660EFB0F"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7C26150"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71C255D"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p w14:paraId="7DD21874" w14:textId="77777777" w:rsidR="00B84DF8" w:rsidRPr="003650A8" w:rsidRDefault="00B84DF8" w:rsidP="009E74DA">
            <w:pPr>
              <w:rPr>
                <w:rFonts w:ascii="Times New Roman" w:hAnsi="Times New Roman"/>
                <w:lang w:val="uk-UA"/>
              </w:rPr>
            </w:pPr>
          </w:p>
          <w:p w14:paraId="000118C6" w14:textId="77777777" w:rsidR="00B84DF8" w:rsidRPr="003650A8" w:rsidRDefault="00B84DF8" w:rsidP="009E74DA">
            <w:pPr>
              <w:rPr>
                <w:rFonts w:ascii="Times New Roman" w:hAnsi="Times New Roman"/>
                <w:lang w:val="uk-UA"/>
              </w:rPr>
            </w:pPr>
          </w:p>
        </w:tc>
        <w:tc>
          <w:tcPr>
            <w:tcW w:w="1418" w:type="dxa"/>
          </w:tcPr>
          <w:p w14:paraId="45201682" w14:textId="77777777" w:rsidR="00B84DF8" w:rsidRPr="003650A8" w:rsidRDefault="00B84DF8" w:rsidP="009E74DA">
            <w:pPr>
              <w:rPr>
                <w:rFonts w:ascii="Times New Roman" w:hAnsi="Times New Roman"/>
                <w:b/>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7B0C4401" w14:textId="77777777" w:rsidR="00B84DF8" w:rsidRPr="003650A8" w:rsidRDefault="00B84DF8" w:rsidP="009E74DA">
            <w:pPr>
              <w:rPr>
                <w:rFonts w:ascii="Times New Roman" w:hAnsi="Times New Roman"/>
                <w:lang w:val="uk-UA"/>
              </w:rPr>
            </w:pPr>
            <w:r w:rsidRPr="003650A8">
              <w:rPr>
                <w:rFonts w:ascii="Times New Roman" w:hAnsi="Times New Roman"/>
                <w:lang w:val="uk-UA"/>
              </w:rPr>
              <w:t>2023-</w:t>
            </w:r>
          </w:p>
          <w:p w14:paraId="2099CCB5" w14:textId="77777777" w:rsidR="00B84DF8" w:rsidRPr="003650A8" w:rsidRDefault="00B84DF8" w:rsidP="009E74DA">
            <w:pPr>
              <w:rPr>
                <w:rFonts w:ascii="Times New Roman" w:hAnsi="Times New Roman"/>
                <w:lang w:val="uk-UA"/>
              </w:rPr>
            </w:pPr>
            <w:r w:rsidRPr="003650A8">
              <w:rPr>
                <w:rFonts w:ascii="Times New Roman" w:hAnsi="Times New Roman"/>
                <w:lang w:val="uk-UA"/>
              </w:rPr>
              <w:t>2026 роки</w:t>
            </w:r>
          </w:p>
        </w:tc>
      </w:tr>
      <w:tr w:rsidR="00B84DF8" w:rsidRPr="003650A8" w14:paraId="2E66E8E4" w14:textId="77777777" w:rsidTr="008743CD">
        <w:trPr>
          <w:trHeight w:val="1959"/>
        </w:trPr>
        <w:tc>
          <w:tcPr>
            <w:tcW w:w="2093" w:type="dxa"/>
          </w:tcPr>
          <w:p w14:paraId="3B506FB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В.3.1.3 </w:t>
            </w:r>
          </w:p>
          <w:p w14:paraId="17D9A6B4"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надання фінансової допомоги учасникам війни проти російської агресії</w:t>
            </w:r>
          </w:p>
        </w:tc>
        <w:tc>
          <w:tcPr>
            <w:tcW w:w="2410" w:type="dxa"/>
          </w:tcPr>
          <w:p w14:paraId="13DD1339" w14:textId="77777777" w:rsidR="00B84DF8" w:rsidRPr="003650A8" w:rsidRDefault="00B84DF8" w:rsidP="009E74DA">
            <w:pPr>
              <w:rPr>
                <w:rFonts w:ascii="Times New Roman" w:hAnsi="Times New Roman"/>
                <w:lang w:val="uk-UA"/>
              </w:rPr>
            </w:pPr>
            <w:r w:rsidRPr="003650A8">
              <w:rPr>
                <w:rFonts w:ascii="Times New Roman" w:hAnsi="Times New Roman"/>
                <w:lang w:val="uk-UA"/>
              </w:rPr>
              <w:t>Надано фінансову допомогу не менше 1000 учасникам війни проти російської агресії та членам сімей загиблих учасників бойових дій</w:t>
            </w:r>
          </w:p>
          <w:p w14:paraId="23371E4B" w14:textId="77777777" w:rsidR="00B84DF8" w:rsidRPr="003650A8" w:rsidRDefault="00B84DF8" w:rsidP="009E74DA">
            <w:pPr>
              <w:pStyle w:val="a3"/>
              <w:ind w:left="567" w:firstLine="567"/>
              <w:rPr>
                <w:rFonts w:ascii="Times New Roman" w:hAnsi="Times New Roman"/>
                <w:lang w:val="uk-UA"/>
              </w:rPr>
            </w:pPr>
          </w:p>
        </w:tc>
        <w:tc>
          <w:tcPr>
            <w:tcW w:w="1984" w:type="dxa"/>
          </w:tcPr>
          <w:p w14:paraId="1491D9A6" w14:textId="77777777" w:rsidR="00B84DF8" w:rsidRPr="003650A8" w:rsidRDefault="00B84DF8" w:rsidP="009E74DA">
            <w:pPr>
              <w:rPr>
                <w:rFonts w:ascii="Times New Roman" w:hAnsi="Times New Roman"/>
                <w:lang w:val="uk-UA"/>
              </w:rPr>
            </w:pPr>
            <w:r w:rsidRPr="003650A8">
              <w:rPr>
                <w:rFonts w:ascii="Times New Roman" w:hAnsi="Times New Roman"/>
                <w:lang w:val="uk-UA"/>
              </w:rPr>
              <w:t>Забезпечення всебічної підтримки учасників війни проти російської агресії</w:t>
            </w:r>
          </w:p>
        </w:tc>
        <w:tc>
          <w:tcPr>
            <w:tcW w:w="1985" w:type="dxa"/>
          </w:tcPr>
          <w:p w14:paraId="3A5763D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учасників війни проти російської агресії, які отримали матеріальну допомогу та членів їх сімей</w:t>
            </w:r>
          </w:p>
        </w:tc>
        <w:tc>
          <w:tcPr>
            <w:tcW w:w="1559" w:type="dxa"/>
          </w:tcPr>
          <w:p w14:paraId="459DDADD"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53E22D1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26E9DA20"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Місцевий бюджет</w:t>
            </w:r>
          </w:p>
        </w:tc>
        <w:tc>
          <w:tcPr>
            <w:tcW w:w="1418" w:type="dxa"/>
          </w:tcPr>
          <w:p w14:paraId="7461CB9F"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66CD9655"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780D399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r w:rsidR="00B84DF8" w:rsidRPr="003650A8" w14:paraId="5C659280" w14:textId="77777777" w:rsidTr="008743CD">
        <w:trPr>
          <w:trHeight w:val="670"/>
        </w:trPr>
        <w:tc>
          <w:tcPr>
            <w:tcW w:w="2093" w:type="dxa"/>
          </w:tcPr>
          <w:p w14:paraId="3D012BB3" w14:textId="77777777" w:rsidR="00B84DF8" w:rsidRPr="003650A8" w:rsidRDefault="00B84DF8" w:rsidP="009E74DA">
            <w:pPr>
              <w:rPr>
                <w:rFonts w:ascii="Times New Roman" w:hAnsi="Times New Roman"/>
                <w:lang w:val="uk-UA"/>
              </w:rPr>
            </w:pPr>
            <w:r w:rsidRPr="003650A8">
              <w:rPr>
                <w:rFonts w:ascii="Times New Roman" w:hAnsi="Times New Roman"/>
                <w:lang w:val="uk-UA"/>
              </w:rPr>
              <w:t>В.3.1.4 впровадження нових видів соціальних послуг</w:t>
            </w:r>
          </w:p>
        </w:tc>
        <w:tc>
          <w:tcPr>
            <w:tcW w:w="2410" w:type="dxa"/>
          </w:tcPr>
          <w:p w14:paraId="70F646B2" w14:textId="77777777" w:rsidR="00B84DF8" w:rsidRPr="003650A8" w:rsidRDefault="00B84DF8" w:rsidP="009E74DA">
            <w:pPr>
              <w:rPr>
                <w:rFonts w:ascii="Times New Roman" w:hAnsi="Times New Roman"/>
                <w:lang w:val="uk-UA"/>
              </w:rPr>
            </w:pPr>
            <w:r w:rsidRPr="003650A8">
              <w:rPr>
                <w:rFonts w:ascii="Times New Roman" w:hAnsi="Times New Roman"/>
                <w:lang w:val="uk-UA"/>
              </w:rPr>
              <w:t>Запроваджено нові види соціальних послуг у громаді</w:t>
            </w:r>
          </w:p>
        </w:tc>
        <w:tc>
          <w:tcPr>
            <w:tcW w:w="1984" w:type="dxa"/>
          </w:tcPr>
          <w:p w14:paraId="3302FE3F" w14:textId="77777777" w:rsidR="00B84DF8" w:rsidRPr="003650A8" w:rsidRDefault="00B84DF8" w:rsidP="009E74DA">
            <w:pPr>
              <w:rPr>
                <w:rFonts w:ascii="Times New Roman" w:hAnsi="Times New Roman"/>
                <w:lang w:val="uk-UA"/>
              </w:rPr>
            </w:pPr>
            <w:r w:rsidRPr="003650A8">
              <w:rPr>
                <w:rFonts w:ascii="Times New Roman" w:hAnsi="Times New Roman"/>
                <w:lang w:val="uk-UA"/>
              </w:rPr>
              <w:t>Всебічна підтримка соціально вразливих і незахищених верств населення</w:t>
            </w:r>
          </w:p>
        </w:tc>
        <w:tc>
          <w:tcPr>
            <w:tcW w:w="1985" w:type="dxa"/>
          </w:tcPr>
          <w:p w14:paraId="14E079CD"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соціальних послуг що надаються порівняно з минулим роком</w:t>
            </w:r>
          </w:p>
        </w:tc>
        <w:tc>
          <w:tcPr>
            <w:tcW w:w="1559" w:type="dxa"/>
          </w:tcPr>
          <w:p w14:paraId="02AD68D2" w14:textId="77777777" w:rsidR="00B84DF8" w:rsidRPr="003650A8" w:rsidRDefault="00B84DF8" w:rsidP="009E74DA">
            <w:pPr>
              <w:autoSpaceDE w:val="0"/>
              <w:autoSpaceDN w:val="0"/>
              <w:adjustRightInd w:val="0"/>
              <w:rPr>
                <w:rFonts w:ascii="Times New Roman" w:hAnsi="Times New Roman"/>
                <w:lang w:val="uk-UA"/>
              </w:rPr>
            </w:pPr>
            <w:r w:rsidRPr="003650A8">
              <w:rPr>
                <w:rFonts w:ascii="Times New Roman" w:hAnsi="Times New Roman"/>
                <w:lang w:val="uk-UA"/>
              </w:rPr>
              <w:t>Рішення Долинської міської ради.</w:t>
            </w:r>
          </w:p>
          <w:p w14:paraId="519AEE5F" w14:textId="77777777" w:rsidR="00B84DF8" w:rsidRPr="003650A8" w:rsidRDefault="00B84DF8" w:rsidP="009E74DA">
            <w:pPr>
              <w:autoSpaceDE w:val="0"/>
              <w:autoSpaceDN w:val="0"/>
              <w:adjustRightInd w:val="0"/>
              <w:rPr>
                <w:rFonts w:ascii="Times New Roman" w:hAnsi="Times New Roman"/>
                <w:lang w:val="uk-UA"/>
              </w:rPr>
            </w:pPr>
            <w:r w:rsidRPr="003650A8">
              <w:rPr>
                <w:rFonts w:ascii="Times New Roman" w:hAnsi="Times New Roman"/>
                <w:lang w:val="uk-UA"/>
              </w:rPr>
              <w:t>Звіти відділу соціальної політики міської ради</w:t>
            </w:r>
          </w:p>
        </w:tc>
        <w:tc>
          <w:tcPr>
            <w:tcW w:w="1701" w:type="dxa"/>
          </w:tcPr>
          <w:p w14:paraId="3FB78130" w14:textId="77777777" w:rsidR="00B84DF8" w:rsidRPr="003650A8" w:rsidRDefault="00B84DF8" w:rsidP="009E74DA">
            <w:pPr>
              <w:autoSpaceDE w:val="0"/>
              <w:autoSpaceDN w:val="0"/>
              <w:adjustRightInd w:val="0"/>
              <w:rPr>
                <w:rFonts w:ascii="Times New Roman CYR" w:hAnsi="Times New Roman CYR" w:cs="Times New Roman CYR"/>
                <w:color w:val="000000" w:themeColor="text1"/>
                <w:lang w:val="uk-UA" w:eastAsia="uk-UA"/>
              </w:rPr>
            </w:pPr>
            <w:r w:rsidRPr="003650A8">
              <w:rPr>
                <w:rFonts w:ascii="Times New Roman" w:hAnsi="Times New Roman"/>
                <w:lang w:val="uk-UA"/>
              </w:rPr>
              <w:t>Відділ соціальної політики Долинської міської ради</w:t>
            </w:r>
          </w:p>
        </w:tc>
        <w:tc>
          <w:tcPr>
            <w:tcW w:w="1417" w:type="dxa"/>
          </w:tcPr>
          <w:p w14:paraId="7DE3F4A3"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2D2D0821"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339D97A8"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3FCFCE50"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222ABB71"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r w:rsidR="00B84DF8" w:rsidRPr="003650A8" w14:paraId="46B3A30A" w14:textId="77777777" w:rsidTr="008743CD">
        <w:trPr>
          <w:trHeight w:val="274"/>
        </w:trPr>
        <w:tc>
          <w:tcPr>
            <w:tcW w:w="2093" w:type="dxa"/>
          </w:tcPr>
          <w:p w14:paraId="3FB21809" w14:textId="7777777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В.3.1.5 розширення мережі стаціонарних закладів по догляду за одинокими перестарілими жителями громади та наданню паліативної допомоги</w:t>
            </w:r>
          </w:p>
        </w:tc>
        <w:tc>
          <w:tcPr>
            <w:tcW w:w="2410" w:type="dxa"/>
          </w:tcPr>
          <w:p w14:paraId="2E50DB73"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Створено додатково 10 ліжкомісць </w:t>
            </w:r>
            <w:r w:rsidRPr="003650A8">
              <w:rPr>
                <w:rFonts w:ascii="Times New Roman" w:eastAsia="Times New Roman" w:hAnsi="Times New Roman"/>
                <w:lang w:val="uk-UA"/>
              </w:rPr>
              <w:t>по догляду за одинокими перестарілими жителями громади</w:t>
            </w:r>
          </w:p>
        </w:tc>
        <w:tc>
          <w:tcPr>
            <w:tcW w:w="1984" w:type="dxa"/>
          </w:tcPr>
          <w:p w14:paraId="6EFF9DDF" w14:textId="77777777" w:rsidR="00B84DF8" w:rsidRPr="003650A8" w:rsidRDefault="00B84DF8" w:rsidP="009E74DA">
            <w:pPr>
              <w:rPr>
                <w:rFonts w:ascii="Times New Roman" w:hAnsi="Times New Roman"/>
                <w:lang w:val="uk-UA"/>
              </w:rPr>
            </w:pPr>
            <w:r w:rsidRPr="003650A8">
              <w:rPr>
                <w:rFonts w:ascii="Times New Roman" w:hAnsi="Times New Roman"/>
                <w:lang w:val="uk-UA"/>
              </w:rPr>
              <w:t>Всебічна підтримка соціально вразливих і незахищених верств населення</w:t>
            </w:r>
          </w:p>
        </w:tc>
        <w:tc>
          <w:tcPr>
            <w:tcW w:w="1985" w:type="dxa"/>
          </w:tcPr>
          <w:p w14:paraId="5F585EB5"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новостворених місць в закладах по догляду  за одинокими перестарілими та паліативної допомоги</w:t>
            </w:r>
          </w:p>
        </w:tc>
        <w:tc>
          <w:tcPr>
            <w:tcW w:w="1559" w:type="dxa"/>
          </w:tcPr>
          <w:p w14:paraId="5C3638C4"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272CB07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78798E7A"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A5BDDB2"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tc>
        <w:tc>
          <w:tcPr>
            <w:tcW w:w="1418" w:type="dxa"/>
          </w:tcPr>
          <w:p w14:paraId="6154EDC6" w14:textId="77777777"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даного заходу</w:t>
            </w:r>
          </w:p>
        </w:tc>
        <w:tc>
          <w:tcPr>
            <w:tcW w:w="1134" w:type="dxa"/>
          </w:tcPr>
          <w:p w14:paraId="1232A54A"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3BFBD1FD"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2027 </w:t>
            </w:r>
            <w:r w:rsidRPr="003650A8">
              <w:rPr>
                <w:rFonts w:ascii="Times New Roman" w:hAnsi="Times New Roman"/>
                <w:sz w:val="24"/>
                <w:szCs w:val="24"/>
                <w:lang w:val="uk-UA"/>
              </w:rPr>
              <w:t>роки</w:t>
            </w:r>
          </w:p>
        </w:tc>
      </w:tr>
    </w:tbl>
    <w:p w14:paraId="74827F16" w14:textId="77777777" w:rsidR="00B84DF8" w:rsidRPr="003650A8" w:rsidRDefault="00B84DF8" w:rsidP="009E74DA">
      <w:pPr>
        <w:spacing w:after="0" w:line="240" w:lineRule="auto"/>
        <w:jc w:val="both"/>
        <w:rPr>
          <w:rFonts w:ascii="Times New Roman" w:hAnsi="Times New Roman"/>
          <w:b/>
          <w:sz w:val="28"/>
          <w:szCs w:val="28"/>
        </w:rPr>
      </w:pPr>
    </w:p>
    <w:p w14:paraId="4D5261A2" w14:textId="729B9F1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В.3.2 Забезпечення спроможності територіальної громади у наданні якісних соціальних послуг, та посилення кадрового потенціалу суб’єктів, які їх надають</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097B0364" w14:textId="77777777" w:rsidTr="008743CD">
        <w:trPr>
          <w:trHeight w:val="1069"/>
        </w:trPr>
        <w:tc>
          <w:tcPr>
            <w:tcW w:w="2093" w:type="dxa"/>
            <w:vAlign w:val="center"/>
          </w:tcPr>
          <w:p w14:paraId="6C785A6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6030A6A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457696C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71844EE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7BD2D2B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61EBCE7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2E5C866B"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E9D92E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E18C40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4725889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05F6553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562ED2B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5D56FD9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6D4A6EE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5B8D7BD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5DD4E4E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4B5E978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06E7406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709E71A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0D3199A1" w14:textId="77777777" w:rsidTr="008743CD">
        <w:trPr>
          <w:trHeight w:val="274"/>
        </w:trPr>
        <w:tc>
          <w:tcPr>
            <w:tcW w:w="2093" w:type="dxa"/>
          </w:tcPr>
          <w:p w14:paraId="4F3DC036" w14:textId="77777777" w:rsidR="00B84DF8" w:rsidRPr="003650A8" w:rsidRDefault="00B84DF8" w:rsidP="009E74DA">
            <w:pPr>
              <w:rPr>
                <w:rFonts w:ascii="Times New Roman" w:hAnsi="Times New Roman"/>
                <w:lang w:val="uk-UA"/>
              </w:rPr>
            </w:pPr>
            <w:r w:rsidRPr="003650A8">
              <w:rPr>
                <w:rFonts w:ascii="Times New Roman" w:hAnsi="Times New Roman"/>
                <w:lang w:val="uk-UA"/>
              </w:rPr>
              <w:t>В.3.2.1 підвищення матеріально – технічного забезпечення сфери надання соціальних послуг</w:t>
            </w:r>
          </w:p>
        </w:tc>
        <w:tc>
          <w:tcPr>
            <w:tcW w:w="2410" w:type="dxa"/>
          </w:tcPr>
          <w:p w14:paraId="0F03A9E4" w14:textId="77777777" w:rsidR="00B84DF8" w:rsidRPr="003650A8" w:rsidRDefault="00B84DF8" w:rsidP="009E74DA">
            <w:pPr>
              <w:rPr>
                <w:rFonts w:ascii="Times New Roman" w:eastAsia="Times New Roman" w:hAnsi="Times New Roman"/>
                <w:lang w:val="uk-UA"/>
              </w:rPr>
            </w:pPr>
            <w:r w:rsidRPr="003650A8">
              <w:rPr>
                <w:rFonts w:ascii="Times New Roman" w:eastAsia="Times New Roman" w:hAnsi="Times New Roman"/>
                <w:lang w:val="uk-UA"/>
              </w:rPr>
              <w:t>Придбано технічні засоби (ноутбуки, комп’ютери планшети, хромбуки тощо) для фахівців надання соціальних послуг – не менше 10</w:t>
            </w:r>
          </w:p>
        </w:tc>
        <w:tc>
          <w:tcPr>
            <w:tcW w:w="1984" w:type="dxa"/>
          </w:tcPr>
          <w:p w14:paraId="1A99543E" w14:textId="77777777" w:rsidR="00B84DF8" w:rsidRPr="003650A8" w:rsidRDefault="00B84DF8" w:rsidP="009E74DA">
            <w:pPr>
              <w:rPr>
                <w:rFonts w:ascii="Times New Roman" w:hAnsi="Times New Roman"/>
                <w:lang w:val="uk-UA"/>
              </w:rPr>
            </w:pPr>
            <w:r w:rsidRPr="003650A8">
              <w:rPr>
                <w:rFonts w:ascii="Times New Roman" w:hAnsi="Times New Roman"/>
                <w:lang w:val="uk-UA"/>
              </w:rPr>
              <w:t>Підвищення рівня надання соціальних послуг у громаді</w:t>
            </w:r>
          </w:p>
        </w:tc>
        <w:tc>
          <w:tcPr>
            <w:tcW w:w="1985" w:type="dxa"/>
          </w:tcPr>
          <w:p w14:paraId="07417BC9" w14:textId="75B86706"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придбаних технічних засобів</w:t>
            </w:r>
          </w:p>
          <w:p w14:paraId="76367667" w14:textId="77777777" w:rsidR="00B84DF8" w:rsidRPr="003650A8" w:rsidRDefault="00B84DF8" w:rsidP="009E74DA">
            <w:pPr>
              <w:rPr>
                <w:rFonts w:ascii="Times New Roman" w:hAnsi="Times New Roman"/>
                <w:lang w:val="uk-UA"/>
              </w:rPr>
            </w:pPr>
          </w:p>
        </w:tc>
        <w:tc>
          <w:tcPr>
            <w:tcW w:w="1559" w:type="dxa"/>
          </w:tcPr>
          <w:p w14:paraId="226949F3"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3C46C4E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01FD5CD1"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Місцевий бюджет.</w:t>
            </w:r>
          </w:p>
          <w:p w14:paraId="6FDE718C"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Державний бюджет.</w:t>
            </w:r>
          </w:p>
          <w:p w14:paraId="43B70DD5" w14:textId="77777777" w:rsidR="00B84DF8" w:rsidRPr="003650A8" w:rsidRDefault="00B84DF8" w:rsidP="009E74DA">
            <w:pPr>
              <w:rPr>
                <w:rFonts w:ascii="Times New Roman" w:hAnsi="Times New Roman"/>
                <w:lang w:val="uk-UA"/>
              </w:rPr>
            </w:pPr>
            <w:r w:rsidRPr="003650A8">
              <w:rPr>
                <w:rFonts w:ascii="Times New Roman" w:eastAsia="Arial Unicode MS" w:hAnsi="Times New Roman"/>
                <w:lang w:val="uk-UA"/>
              </w:rPr>
              <w:t>Міжнародні організації, донори.</w:t>
            </w:r>
          </w:p>
        </w:tc>
        <w:tc>
          <w:tcPr>
            <w:tcW w:w="1418" w:type="dxa"/>
          </w:tcPr>
          <w:p w14:paraId="609A8C9A" w14:textId="3B9A0C49" w:rsidR="00B84DF8" w:rsidRPr="003650A8" w:rsidRDefault="00B84DF8" w:rsidP="009E74DA">
            <w:pPr>
              <w:rPr>
                <w:rFonts w:ascii="Times New Roman" w:hAnsi="Times New Roman"/>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2410E330"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36E869DA" w14:textId="77777777" w:rsidR="00B84DF8" w:rsidRPr="003650A8" w:rsidRDefault="00B84DF8" w:rsidP="009E74DA">
            <w:pPr>
              <w:rPr>
                <w:rFonts w:ascii="Times New Roman" w:hAnsi="Times New Roman"/>
                <w:lang w:val="uk-UA"/>
              </w:rPr>
            </w:pPr>
            <w:r w:rsidRPr="003650A8">
              <w:rPr>
                <w:rFonts w:ascii="Times New Roman" w:hAnsi="Times New Roman"/>
                <w:lang w:val="uk-UA"/>
              </w:rPr>
              <w:t>2027 роки</w:t>
            </w:r>
          </w:p>
        </w:tc>
      </w:tr>
      <w:tr w:rsidR="00B84DF8" w:rsidRPr="003650A8" w14:paraId="5E800B2D" w14:textId="77777777" w:rsidTr="008743CD">
        <w:trPr>
          <w:trHeight w:val="274"/>
        </w:trPr>
        <w:tc>
          <w:tcPr>
            <w:tcW w:w="2093" w:type="dxa"/>
          </w:tcPr>
          <w:p w14:paraId="42DF6944" w14:textId="77777777" w:rsidR="00B84DF8" w:rsidRPr="003650A8" w:rsidRDefault="00B84DF8" w:rsidP="009E74DA">
            <w:pPr>
              <w:rPr>
                <w:rFonts w:ascii="Times New Roman" w:hAnsi="Times New Roman"/>
                <w:color w:val="000000" w:themeColor="text1"/>
                <w:lang w:val="uk-UA"/>
              </w:rPr>
            </w:pPr>
            <w:r w:rsidRPr="003650A8">
              <w:rPr>
                <w:rFonts w:ascii="Times New Roman" w:hAnsi="Times New Roman"/>
                <w:color w:val="000000" w:themeColor="text1"/>
                <w:lang w:val="uk-UA"/>
              </w:rPr>
              <w:t>В.3.2.2 розвиток і вдосконалення системи навчання та підвищення кваліфікації працівників</w:t>
            </w:r>
          </w:p>
        </w:tc>
        <w:tc>
          <w:tcPr>
            <w:tcW w:w="2410" w:type="dxa"/>
            <w:vAlign w:val="center"/>
          </w:tcPr>
          <w:p w14:paraId="0FD61CE3"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навчання та курси підвищення кваліфікації фахівців надання соціальних послуг – не менше 5 на рік</w:t>
            </w:r>
          </w:p>
        </w:tc>
        <w:tc>
          <w:tcPr>
            <w:tcW w:w="1984" w:type="dxa"/>
          </w:tcPr>
          <w:p w14:paraId="241EF95F" w14:textId="77777777" w:rsidR="00B84DF8" w:rsidRPr="003650A8" w:rsidRDefault="00B84DF8" w:rsidP="009E74DA">
            <w:pPr>
              <w:rPr>
                <w:rFonts w:ascii="Times New Roman" w:eastAsiaTheme="minorEastAsia" w:hAnsi="Times New Roman"/>
                <w:lang w:val="uk-UA" w:eastAsia="uk-UA"/>
              </w:rPr>
            </w:pPr>
            <w:r w:rsidRPr="003650A8">
              <w:rPr>
                <w:rFonts w:ascii="Times New Roman" w:eastAsiaTheme="minorEastAsia" w:hAnsi="Times New Roman"/>
                <w:lang w:val="uk-UA" w:eastAsia="uk-UA"/>
              </w:rPr>
              <w:t>Підвищення рівня надання соціальних послуг у громаді</w:t>
            </w:r>
          </w:p>
        </w:tc>
        <w:tc>
          <w:tcPr>
            <w:tcW w:w="1985" w:type="dxa"/>
          </w:tcPr>
          <w:p w14:paraId="5351813C" w14:textId="3E55355C"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навчань та курсів підвищення кваліфікації працівників</w:t>
            </w:r>
          </w:p>
          <w:p w14:paraId="78D7BED3" w14:textId="77777777" w:rsidR="00B84DF8" w:rsidRPr="003650A8" w:rsidRDefault="00B84DF8" w:rsidP="009E74DA">
            <w:pPr>
              <w:rPr>
                <w:rFonts w:ascii="Times New Roman" w:eastAsiaTheme="minorEastAsia" w:hAnsi="Times New Roman"/>
                <w:lang w:val="uk-UA" w:eastAsia="uk-UA"/>
              </w:rPr>
            </w:pPr>
          </w:p>
        </w:tc>
        <w:tc>
          <w:tcPr>
            <w:tcW w:w="1559" w:type="dxa"/>
          </w:tcPr>
          <w:p w14:paraId="07C0914D"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соціальної політики Долинської міської ради</w:t>
            </w:r>
          </w:p>
        </w:tc>
        <w:tc>
          <w:tcPr>
            <w:tcW w:w="1701" w:type="dxa"/>
          </w:tcPr>
          <w:p w14:paraId="0192F923"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соціальної політики Долинської міської ради</w:t>
            </w:r>
          </w:p>
        </w:tc>
        <w:tc>
          <w:tcPr>
            <w:tcW w:w="1417" w:type="dxa"/>
          </w:tcPr>
          <w:p w14:paraId="7E6C7619" w14:textId="77777777" w:rsidR="00B84DF8" w:rsidRPr="003650A8" w:rsidRDefault="00B84DF8" w:rsidP="009E74DA">
            <w:pPr>
              <w:rPr>
                <w:rFonts w:ascii="Times New Roman" w:eastAsia="Arial Unicode MS" w:hAnsi="Times New Roman"/>
                <w:lang w:val="uk-UA"/>
              </w:rPr>
            </w:pPr>
            <w:r w:rsidRPr="003650A8">
              <w:rPr>
                <w:rFonts w:ascii="Times New Roman" w:eastAsia="Arial Unicode MS" w:hAnsi="Times New Roman"/>
                <w:lang w:val="uk-UA"/>
              </w:rPr>
              <w:t>Місцевий бюджет</w:t>
            </w:r>
          </w:p>
          <w:p w14:paraId="21FB9ABD" w14:textId="77777777" w:rsidR="00B84DF8" w:rsidRPr="003650A8" w:rsidRDefault="00B84DF8" w:rsidP="009E74DA">
            <w:pPr>
              <w:rPr>
                <w:rFonts w:ascii="Times New Roman" w:hAnsi="Times New Roman"/>
                <w:lang w:val="uk-UA"/>
              </w:rPr>
            </w:pPr>
          </w:p>
        </w:tc>
        <w:tc>
          <w:tcPr>
            <w:tcW w:w="1418" w:type="dxa"/>
          </w:tcPr>
          <w:p w14:paraId="4C6C1B34" w14:textId="1FD6278F" w:rsidR="00B84DF8" w:rsidRPr="003650A8" w:rsidRDefault="00B84DF8" w:rsidP="009E74DA">
            <w:pPr>
              <w:rPr>
                <w:rFonts w:ascii="Times New Roman" w:hAnsi="Times New Roman"/>
                <w:b/>
                <w:lang w:val="uk-UA"/>
              </w:rPr>
            </w:pPr>
            <w:r w:rsidRPr="003650A8">
              <w:rPr>
                <w:rFonts w:ascii="Times New Roman" w:hAnsi="Times New Roman"/>
                <w:bCs/>
                <w:color w:val="000000" w:themeColor="text1"/>
                <w:lang w:val="uk-UA"/>
              </w:rPr>
              <w:t>Відсутність фінансу-вання на реалізацію даних заходів</w:t>
            </w:r>
          </w:p>
        </w:tc>
        <w:tc>
          <w:tcPr>
            <w:tcW w:w="1134" w:type="dxa"/>
          </w:tcPr>
          <w:p w14:paraId="6A5C6BDC" w14:textId="77777777" w:rsidR="00B84DF8" w:rsidRPr="003650A8" w:rsidRDefault="00B84DF8" w:rsidP="009E74DA">
            <w:pPr>
              <w:rPr>
                <w:rFonts w:ascii="Times New Roman" w:hAnsi="Times New Roman"/>
                <w:lang w:val="uk-UA"/>
              </w:rPr>
            </w:pPr>
            <w:r w:rsidRPr="003650A8">
              <w:rPr>
                <w:rFonts w:ascii="Times New Roman" w:hAnsi="Times New Roman"/>
                <w:lang w:val="uk-UA"/>
              </w:rPr>
              <w:t>2024-</w:t>
            </w:r>
          </w:p>
          <w:p w14:paraId="76A2CC2E" w14:textId="77777777" w:rsidR="00B84DF8" w:rsidRPr="003650A8" w:rsidRDefault="00B84DF8" w:rsidP="009E74DA">
            <w:pPr>
              <w:rPr>
                <w:rFonts w:ascii="Times New Roman" w:hAnsi="Times New Roman"/>
                <w:lang w:val="uk-UA"/>
              </w:rPr>
            </w:pPr>
            <w:r w:rsidRPr="003650A8">
              <w:rPr>
                <w:rFonts w:ascii="Times New Roman" w:hAnsi="Times New Roman"/>
                <w:lang w:val="uk-UA"/>
              </w:rPr>
              <w:t>2027 роки</w:t>
            </w:r>
          </w:p>
        </w:tc>
      </w:tr>
    </w:tbl>
    <w:p w14:paraId="7139B0F6" w14:textId="77777777" w:rsidR="00B84DF8" w:rsidRPr="003650A8" w:rsidRDefault="00B84DF8" w:rsidP="009E74DA">
      <w:pPr>
        <w:spacing w:after="0" w:line="240" w:lineRule="auto"/>
        <w:rPr>
          <w:rFonts w:ascii="Times New Roman" w:hAnsi="Times New Roman"/>
          <w:b/>
          <w:sz w:val="28"/>
          <w:szCs w:val="28"/>
        </w:rPr>
      </w:pPr>
    </w:p>
    <w:p w14:paraId="4D46B19F" w14:textId="60C315E7"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В.3.3 Розвиток якісного інклюзивного середовища</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3BB64F0E" w14:textId="77777777" w:rsidTr="008743CD">
        <w:trPr>
          <w:trHeight w:val="1069"/>
        </w:trPr>
        <w:tc>
          <w:tcPr>
            <w:tcW w:w="2093" w:type="dxa"/>
            <w:vAlign w:val="center"/>
          </w:tcPr>
          <w:p w14:paraId="2C18FC1A"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Завдання</w:t>
            </w:r>
          </w:p>
        </w:tc>
        <w:tc>
          <w:tcPr>
            <w:tcW w:w="2410" w:type="dxa"/>
            <w:vAlign w:val="center"/>
          </w:tcPr>
          <w:p w14:paraId="558C350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7EDB479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D56B4A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25DAFCE"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(продукт)</w:t>
            </w:r>
          </w:p>
        </w:tc>
        <w:tc>
          <w:tcPr>
            <w:tcW w:w="1984" w:type="dxa"/>
            <w:vAlign w:val="center"/>
          </w:tcPr>
          <w:p w14:paraId="1F2E47B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4D81A46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018BC4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69FE433B"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(результат)</w:t>
            </w:r>
          </w:p>
        </w:tc>
        <w:tc>
          <w:tcPr>
            <w:tcW w:w="1985" w:type="dxa"/>
            <w:vAlign w:val="center"/>
          </w:tcPr>
          <w:p w14:paraId="5A661B6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1A35419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822002C"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діяльності</w:t>
            </w:r>
          </w:p>
        </w:tc>
        <w:tc>
          <w:tcPr>
            <w:tcW w:w="1559" w:type="dxa"/>
            <w:vAlign w:val="center"/>
          </w:tcPr>
          <w:p w14:paraId="1B6D41F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987AFF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75766268"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показників</w:t>
            </w:r>
          </w:p>
        </w:tc>
        <w:tc>
          <w:tcPr>
            <w:tcW w:w="1701" w:type="dxa"/>
            <w:vAlign w:val="center"/>
          </w:tcPr>
          <w:p w14:paraId="59AA1B27"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Відповідаль-ний виконавець</w:t>
            </w:r>
          </w:p>
        </w:tc>
        <w:tc>
          <w:tcPr>
            <w:tcW w:w="1417" w:type="dxa"/>
            <w:vAlign w:val="center"/>
          </w:tcPr>
          <w:p w14:paraId="6DE08C3E"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Джерело фінансу-вання</w:t>
            </w:r>
          </w:p>
        </w:tc>
        <w:tc>
          <w:tcPr>
            <w:tcW w:w="1418" w:type="dxa"/>
            <w:vAlign w:val="center"/>
          </w:tcPr>
          <w:p w14:paraId="5A712800"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Ризики та припу-щення</w:t>
            </w:r>
          </w:p>
        </w:tc>
        <w:tc>
          <w:tcPr>
            <w:tcW w:w="1134" w:type="dxa"/>
            <w:vAlign w:val="center"/>
          </w:tcPr>
          <w:p w14:paraId="42185D0B" w14:textId="77777777" w:rsidR="00B84DF8" w:rsidRPr="003650A8" w:rsidRDefault="00B84DF8" w:rsidP="009E74DA">
            <w:pPr>
              <w:jc w:val="center"/>
              <w:rPr>
                <w:rFonts w:ascii="Times New Roman" w:hAnsi="Times New Roman" w:cs="Times New Roman"/>
                <w:b/>
                <w:lang w:val="uk-UA"/>
              </w:rPr>
            </w:pPr>
            <w:r w:rsidRPr="003650A8">
              <w:rPr>
                <w:rFonts w:ascii="Times New Roman" w:hAnsi="Times New Roman"/>
                <w:b/>
                <w:lang w:val="uk-UA"/>
              </w:rPr>
              <w:t>Термін реалі-зації</w:t>
            </w:r>
          </w:p>
        </w:tc>
      </w:tr>
      <w:tr w:rsidR="00B84DF8" w:rsidRPr="003650A8" w14:paraId="3A3C998D" w14:textId="77777777" w:rsidTr="008743CD">
        <w:trPr>
          <w:trHeight w:val="274"/>
        </w:trPr>
        <w:tc>
          <w:tcPr>
            <w:tcW w:w="2093" w:type="dxa"/>
          </w:tcPr>
          <w:p w14:paraId="5C03A0AE"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В.3.3.1 розширення мережі інклюзивних та спеціальних класів (груп) в закладах освіти.</w:t>
            </w:r>
          </w:p>
        </w:tc>
        <w:tc>
          <w:tcPr>
            <w:tcW w:w="2410" w:type="dxa"/>
          </w:tcPr>
          <w:p w14:paraId="12380FD3" w14:textId="77777777" w:rsidR="00B84DF8" w:rsidRPr="003650A8" w:rsidRDefault="00B84DF8" w:rsidP="009E74DA">
            <w:pPr>
              <w:rPr>
                <w:rFonts w:ascii="Times New Roman" w:eastAsia="Times New Roman" w:hAnsi="Times New Roman" w:cs="Times New Roman"/>
                <w:lang w:val="uk-UA"/>
              </w:rPr>
            </w:pPr>
            <w:r w:rsidRPr="003650A8">
              <w:rPr>
                <w:rFonts w:ascii="Times New Roman" w:eastAsia="Times New Roman" w:hAnsi="Times New Roman" w:cs="Times New Roman"/>
                <w:lang w:val="uk-UA"/>
              </w:rPr>
              <w:t>Створено не менше 3 інклюзивних у закладах освіти</w:t>
            </w:r>
          </w:p>
        </w:tc>
        <w:tc>
          <w:tcPr>
            <w:tcW w:w="1984" w:type="dxa"/>
          </w:tcPr>
          <w:p w14:paraId="0BC3D89D"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Створення інклюзивного освітнього середовища</w:t>
            </w:r>
          </w:p>
        </w:tc>
        <w:tc>
          <w:tcPr>
            <w:tcW w:w="1985" w:type="dxa"/>
          </w:tcPr>
          <w:p w14:paraId="7359B308"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Кількість дітей, які навчаються в інклюзивних класах</w:t>
            </w:r>
          </w:p>
        </w:tc>
        <w:tc>
          <w:tcPr>
            <w:tcW w:w="1559" w:type="dxa"/>
          </w:tcPr>
          <w:p w14:paraId="53363C5B"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Звіти управління освіти Долинської міської ради</w:t>
            </w:r>
          </w:p>
        </w:tc>
        <w:tc>
          <w:tcPr>
            <w:tcW w:w="1701" w:type="dxa"/>
          </w:tcPr>
          <w:p w14:paraId="62B65209"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управління освіти Долинської міської ради</w:t>
            </w:r>
          </w:p>
        </w:tc>
        <w:tc>
          <w:tcPr>
            <w:tcW w:w="1417" w:type="dxa"/>
          </w:tcPr>
          <w:p w14:paraId="07762174" w14:textId="77777777" w:rsidR="00B84DF8" w:rsidRPr="003650A8" w:rsidRDefault="00B84DF8" w:rsidP="009E74DA">
            <w:pPr>
              <w:rPr>
                <w:rFonts w:ascii="Times New Roman" w:eastAsia="Arial Unicode MS" w:hAnsi="Times New Roman" w:cs="Times New Roman"/>
                <w:lang w:val="uk-UA"/>
              </w:rPr>
            </w:pPr>
            <w:r w:rsidRPr="003650A8">
              <w:rPr>
                <w:rFonts w:ascii="Times New Roman" w:eastAsia="Arial Unicode MS" w:hAnsi="Times New Roman" w:cs="Times New Roman"/>
                <w:lang w:val="uk-UA"/>
              </w:rPr>
              <w:t>Місцевий бюджет.</w:t>
            </w:r>
          </w:p>
          <w:p w14:paraId="59EE0E1F" w14:textId="77777777" w:rsidR="00B84DF8" w:rsidRPr="003650A8" w:rsidRDefault="00B84DF8" w:rsidP="009E74DA">
            <w:pPr>
              <w:rPr>
                <w:rFonts w:ascii="Times New Roman" w:eastAsia="Arial Unicode MS" w:hAnsi="Times New Roman" w:cs="Times New Roman"/>
                <w:lang w:val="uk-UA"/>
              </w:rPr>
            </w:pPr>
            <w:r w:rsidRPr="003650A8">
              <w:rPr>
                <w:rFonts w:ascii="Times New Roman" w:eastAsia="Arial Unicode MS" w:hAnsi="Times New Roman" w:cs="Times New Roman"/>
                <w:lang w:val="uk-UA"/>
              </w:rPr>
              <w:t>Державний бюджет.</w:t>
            </w:r>
          </w:p>
          <w:p w14:paraId="1CA090D5" w14:textId="77777777" w:rsidR="00B84DF8" w:rsidRPr="003650A8" w:rsidRDefault="00B84DF8" w:rsidP="009E74DA">
            <w:pPr>
              <w:rPr>
                <w:rFonts w:ascii="Times New Roman" w:hAnsi="Times New Roman" w:cs="Times New Roman"/>
                <w:lang w:val="uk-UA"/>
              </w:rPr>
            </w:pPr>
            <w:r w:rsidRPr="003650A8">
              <w:rPr>
                <w:rFonts w:ascii="Times New Roman" w:eastAsia="Arial Unicode MS" w:hAnsi="Times New Roman" w:cs="Times New Roman"/>
                <w:lang w:val="uk-UA"/>
              </w:rPr>
              <w:t>Міжнародні організації, донори</w:t>
            </w:r>
          </w:p>
        </w:tc>
        <w:tc>
          <w:tcPr>
            <w:tcW w:w="1418" w:type="dxa"/>
          </w:tcPr>
          <w:p w14:paraId="56E0FF7D"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bCs/>
                <w:color w:val="000000" w:themeColor="text1"/>
                <w:lang w:val="uk-UA"/>
              </w:rPr>
              <w:t>Відсутність фінансу-вання на реалізацію даного заходу</w:t>
            </w:r>
          </w:p>
        </w:tc>
        <w:tc>
          <w:tcPr>
            <w:tcW w:w="1134" w:type="dxa"/>
          </w:tcPr>
          <w:p w14:paraId="10B63C86"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bCs/>
                <w:lang w:val="uk-UA"/>
              </w:rPr>
              <w:t xml:space="preserve">2024-2027 </w:t>
            </w:r>
            <w:r w:rsidRPr="003650A8">
              <w:rPr>
                <w:rFonts w:ascii="Times New Roman" w:hAnsi="Times New Roman" w:cs="Times New Roman"/>
                <w:lang w:val="uk-UA"/>
              </w:rPr>
              <w:t>роки</w:t>
            </w:r>
          </w:p>
        </w:tc>
      </w:tr>
      <w:tr w:rsidR="00B84DF8" w:rsidRPr="003650A8" w14:paraId="0A95185A" w14:textId="77777777" w:rsidTr="008743CD">
        <w:trPr>
          <w:trHeight w:val="274"/>
        </w:trPr>
        <w:tc>
          <w:tcPr>
            <w:tcW w:w="2093" w:type="dxa"/>
          </w:tcPr>
          <w:p w14:paraId="41DB8AE4" w14:textId="035A55CB" w:rsidR="00B84DF8" w:rsidRPr="003650A8" w:rsidRDefault="00B84DF8" w:rsidP="009E74DA">
            <w:pPr>
              <w:rPr>
                <w:rFonts w:ascii="Times New Roman" w:hAnsi="Times New Roman" w:cs="Times New Roman"/>
                <w:lang w:val="uk-UA"/>
              </w:rPr>
            </w:pPr>
            <w:r w:rsidRPr="003650A8">
              <w:rPr>
                <w:rFonts w:ascii="Times New Roman" w:eastAsia="Times New Roman" w:hAnsi="Times New Roman" w:cs="Times New Roman"/>
                <w:bCs/>
                <w:lang w:val="uk-UA" w:bidi="uk-UA"/>
              </w:rPr>
              <w:lastRenderedPageBreak/>
              <w:t>В.3.3.2 створення матеріально-технічних умов необхідних для функціонування інклюзивно – ресурсного центру</w:t>
            </w:r>
          </w:p>
        </w:tc>
        <w:tc>
          <w:tcPr>
            <w:tcW w:w="2410" w:type="dxa"/>
            <w:vAlign w:val="center"/>
          </w:tcPr>
          <w:p w14:paraId="1E6C3069" w14:textId="77777777" w:rsidR="00B84DF8" w:rsidRPr="003650A8" w:rsidRDefault="00B84DF8" w:rsidP="009E74DA">
            <w:pPr>
              <w:rPr>
                <w:rFonts w:ascii="Times New Roman" w:eastAsia="Times New Roman" w:hAnsi="Times New Roman" w:cs="Times New Roman"/>
                <w:bCs/>
                <w:color w:val="000000" w:themeColor="text1"/>
                <w:lang w:val="uk-UA" w:bidi="uk-UA"/>
              </w:rPr>
            </w:pPr>
            <w:r w:rsidRPr="003650A8">
              <w:rPr>
                <w:rFonts w:ascii="Times New Roman" w:eastAsia="Times New Roman" w:hAnsi="Times New Roman" w:cs="Times New Roman"/>
                <w:bCs/>
                <w:color w:val="000000" w:themeColor="text1"/>
                <w:lang w:val="uk-UA" w:bidi="uk-UA"/>
              </w:rPr>
              <w:t>Повна реконструкція приміщення комунальної установи «Інклюзивно – ресурсний центр»,</w:t>
            </w:r>
            <w:r w:rsidRPr="003650A8">
              <w:rPr>
                <w:rFonts w:ascii="Times New Roman" w:hAnsi="Times New Roman" w:cs="Times New Roman"/>
                <w:color w:val="000000" w:themeColor="text1"/>
                <w:lang w:val="uk-UA"/>
              </w:rPr>
              <w:t xml:space="preserve"> придбання  спеціальних засобів корекції для психофізичного розвитку осіб з ООП,</w:t>
            </w:r>
            <w:r w:rsidRPr="003650A8">
              <w:rPr>
                <w:rFonts w:ascii="Times New Roman" w:eastAsia="Times New Roman" w:hAnsi="Times New Roman" w:cs="Times New Roman"/>
                <w:bCs/>
                <w:color w:val="000000" w:themeColor="text1"/>
                <w:lang w:val="uk-UA" w:bidi="uk-UA"/>
              </w:rPr>
              <w:t xml:space="preserve"> сворення та реалізація проекту  будівництва інклюзивного майданчика «Рівність»</w:t>
            </w:r>
          </w:p>
          <w:p w14:paraId="3789EEFB" w14:textId="77777777" w:rsidR="00B84DF8" w:rsidRPr="003650A8" w:rsidRDefault="00B84DF8" w:rsidP="009E74DA">
            <w:pPr>
              <w:rPr>
                <w:rFonts w:ascii="Times New Roman" w:eastAsia="Times New Roman" w:hAnsi="Times New Roman" w:cs="Times New Roman"/>
                <w:bCs/>
                <w:color w:val="000000" w:themeColor="text1"/>
                <w:lang w:val="uk-UA" w:bidi="uk-UA"/>
              </w:rPr>
            </w:pPr>
          </w:p>
          <w:p w14:paraId="41A1EDEC" w14:textId="77777777" w:rsidR="00B84DF8" w:rsidRPr="003650A8" w:rsidRDefault="00B84DF8" w:rsidP="009E74DA">
            <w:pPr>
              <w:rPr>
                <w:rFonts w:ascii="Times New Roman" w:hAnsi="Times New Roman" w:cs="Times New Roman"/>
                <w:color w:val="FF0000"/>
                <w:lang w:val="uk-UA"/>
              </w:rPr>
            </w:pPr>
          </w:p>
          <w:p w14:paraId="7C314F4C" w14:textId="77777777" w:rsidR="00B84DF8" w:rsidRPr="003650A8" w:rsidRDefault="00B84DF8" w:rsidP="009E74DA">
            <w:pPr>
              <w:rPr>
                <w:rFonts w:ascii="Times New Roman" w:hAnsi="Times New Roman" w:cs="Times New Roman"/>
                <w:color w:val="FF0000"/>
                <w:lang w:val="uk-UA"/>
              </w:rPr>
            </w:pPr>
          </w:p>
          <w:p w14:paraId="0ABC0B47" w14:textId="77777777" w:rsidR="00B84DF8" w:rsidRPr="003650A8" w:rsidRDefault="00B84DF8" w:rsidP="009E74DA">
            <w:pPr>
              <w:rPr>
                <w:rFonts w:ascii="Times New Roman" w:hAnsi="Times New Roman" w:cs="Times New Roman"/>
                <w:lang w:val="uk-UA"/>
              </w:rPr>
            </w:pPr>
          </w:p>
        </w:tc>
        <w:tc>
          <w:tcPr>
            <w:tcW w:w="1984" w:type="dxa"/>
          </w:tcPr>
          <w:p w14:paraId="6B094F39"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 xml:space="preserve">Забезпечення без-бар'єрного доступу до закладу та організації безпечного інклюзивного освітнього середовища </w:t>
            </w:r>
            <w:r w:rsidRPr="003650A8">
              <w:rPr>
                <w:rFonts w:ascii="Times New Roman" w:eastAsiaTheme="minorEastAsia" w:hAnsi="Times New Roman" w:cs="Times New Roman"/>
                <w:bCs/>
                <w:lang w:val="uk-UA" w:eastAsia="uk-UA"/>
              </w:rPr>
              <w:t>(забезпечення надання послуг та підвищення рівня комфортності перебування в ІРЦ осіб з ООП),</w:t>
            </w:r>
            <w:r w:rsidRPr="003650A8">
              <w:rPr>
                <w:rFonts w:ascii="Times New Roman" w:hAnsi="Times New Roman" w:cs="Times New Roman"/>
                <w:lang w:val="uk-UA"/>
              </w:rPr>
              <w:t xml:space="preserve"> розвиток та соціалізація осіб з ООП</w:t>
            </w:r>
          </w:p>
        </w:tc>
        <w:tc>
          <w:tcPr>
            <w:tcW w:w="1985" w:type="dxa"/>
          </w:tcPr>
          <w:p w14:paraId="5F3132E5" w14:textId="77777777" w:rsidR="00B84DF8" w:rsidRPr="003650A8" w:rsidRDefault="00B84DF8" w:rsidP="009E74DA">
            <w:pPr>
              <w:rPr>
                <w:rFonts w:ascii="Times New Roman" w:eastAsiaTheme="minorEastAsia" w:hAnsi="Times New Roman" w:cs="Times New Roman"/>
                <w:bCs/>
                <w:lang w:val="uk-UA" w:eastAsia="uk-UA"/>
              </w:rPr>
            </w:pPr>
            <w:r w:rsidRPr="003650A8">
              <w:rPr>
                <w:rFonts w:ascii="Times New Roman" w:eastAsiaTheme="minorEastAsia" w:hAnsi="Times New Roman" w:cs="Times New Roman"/>
                <w:bCs/>
                <w:lang w:val="uk-UA" w:eastAsia="uk-UA"/>
              </w:rPr>
              <w:t xml:space="preserve">Особи, які скористались послугами </w:t>
            </w:r>
          </w:p>
          <w:p w14:paraId="7D7A5853" w14:textId="77777777" w:rsidR="00B84DF8" w:rsidRPr="003650A8" w:rsidRDefault="00B84DF8" w:rsidP="009E74DA">
            <w:pPr>
              <w:rPr>
                <w:rFonts w:ascii="Times New Roman" w:hAnsi="Times New Roman" w:cs="Times New Roman"/>
                <w:lang w:val="uk-UA"/>
              </w:rPr>
            </w:pPr>
          </w:p>
        </w:tc>
        <w:tc>
          <w:tcPr>
            <w:tcW w:w="1559" w:type="dxa"/>
          </w:tcPr>
          <w:p w14:paraId="599B5FE3"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bCs/>
                <w:lang w:val="uk-UA"/>
              </w:rPr>
              <w:t>Звіти комунальної установи «Інклюзивно-ресурсний центр» Долинської міської ради</w:t>
            </w:r>
          </w:p>
        </w:tc>
        <w:tc>
          <w:tcPr>
            <w:tcW w:w="1701" w:type="dxa"/>
          </w:tcPr>
          <w:p w14:paraId="38BA6B7F"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Комунальна установа «Інклюзив</w:t>
            </w:r>
          </w:p>
          <w:p w14:paraId="62BAAD6B"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bCs/>
                <w:lang w:val="uk-UA"/>
              </w:rPr>
              <w:t>но-ресурсний центр» Долинської міської ради</w:t>
            </w:r>
          </w:p>
        </w:tc>
        <w:tc>
          <w:tcPr>
            <w:tcW w:w="1417" w:type="dxa"/>
          </w:tcPr>
          <w:p w14:paraId="2E9BCA3F" w14:textId="77777777" w:rsidR="00B84DF8" w:rsidRPr="003650A8" w:rsidRDefault="00B84DF8" w:rsidP="009E74DA">
            <w:pPr>
              <w:rPr>
                <w:rFonts w:ascii="Times New Roman" w:eastAsia="Arial Unicode MS" w:hAnsi="Times New Roman" w:cs="Times New Roman"/>
                <w:lang w:val="uk-UA"/>
              </w:rPr>
            </w:pPr>
            <w:r w:rsidRPr="003650A8">
              <w:rPr>
                <w:rFonts w:ascii="Times New Roman" w:eastAsia="Arial Unicode MS" w:hAnsi="Times New Roman" w:cs="Times New Roman"/>
                <w:lang w:val="uk-UA"/>
              </w:rPr>
              <w:t>Місцевий бюджет.</w:t>
            </w:r>
          </w:p>
          <w:p w14:paraId="29AAADB4" w14:textId="77777777" w:rsidR="00B84DF8" w:rsidRPr="003650A8" w:rsidRDefault="00B84DF8" w:rsidP="009E74DA">
            <w:pPr>
              <w:rPr>
                <w:rFonts w:ascii="Times New Roman" w:eastAsia="Arial Unicode MS" w:hAnsi="Times New Roman" w:cs="Times New Roman"/>
                <w:lang w:val="uk-UA"/>
              </w:rPr>
            </w:pPr>
            <w:r w:rsidRPr="003650A8">
              <w:rPr>
                <w:rFonts w:ascii="Times New Roman" w:eastAsia="Arial Unicode MS" w:hAnsi="Times New Roman" w:cs="Times New Roman"/>
                <w:lang w:val="uk-UA"/>
              </w:rPr>
              <w:t>Міжнародні організації</w:t>
            </w:r>
          </w:p>
          <w:p w14:paraId="13D68B90"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eastAsia="Arial Unicode MS" w:hAnsi="Times New Roman" w:cs="Times New Roman"/>
                <w:lang w:val="uk-UA"/>
              </w:rPr>
              <w:t>Благодійні організації та фонди</w:t>
            </w:r>
          </w:p>
        </w:tc>
        <w:tc>
          <w:tcPr>
            <w:tcW w:w="1418" w:type="dxa"/>
          </w:tcPr>
          <w:p w14:paraId="28B4DD7E" w14:textId="77777777" w:rsidR="00B84DF8" w:rsidRPr="003650A8" w:rsidRDefault="00B84DF8" w:rsidP="009E74DA">
            <w:pPr>
              <w:rPr>
                <w:rFonts w:ascii="Times New Roman" w:hAnsi="Times New Roman" w:cs="Times New Roman"/>
                <w:bCs/>
                <w:color w:val="000000" w:themeColor="text1"/>
                <w:lang w:val="uk-UA"/>
              </w:rPr>
            </w:pPr>
            <w:r w:rsidRPr="003650A8">
              <w:rPr>
                <w:rFonts w:ascii="Times New Roman" w:hAnsi="Times New Roman" w:cs="Times New Roman"/>
                <w:bCs/>
                <w:color w:val="000000" w:themeColor="text1"/>
                <w:lang w:val="uk-UA"/>
              </w:rPr>
              <w:t>Відсутність фінансу-вання на реалізацію даних заходів</w:t>
            </w:r>
          </w:p>
        </w:tc>
        <w:tc>
          <w:tcPr>
            <w:tcW w:w="1134" w:type="dxa"/>
          </w:tcPr>
          <w:p w14:paraId="3DA1FDDF" w14:textId="77777777" w:rsidR="00B84DF8" w:rsidRPr="003650A8" w:rsidRDefault="00B84DF8" w:rsidP="009E74DA">
            <w:pPr>
              <w:rPr>
                <w:rFonts w:ascii="Times New Roman" w:hAnsi="Times New Roman" w:cs="Times New Roman"/>
                <w:color w:val="000000" w:themeColor="text1"/>
                <w:lang w:val="uk-UA"/>
              </w:rPr>
            </w:pPr>
            <w:r w:rsidRPr="003650A8">
              <w:rPr>
                <w:rFonts w:ascii="Times New Roman" w:hAnsi="Times New Roman" w:cs="Times New Roman"/>
                <w:bCs/>
                <w:lang w:val="uk-UA"/>
              </w:rPr>
              <w:t xml:space="preserve">2024-2027 </w:t>
            </w:r>
            <w:r w:rsidRPr="003650A8">
              <w:rPr>
                <w:rFonts w:ascii="Times New Roman" w:hAnsi="Times New Roman" w:cs="Times New Roman"/>
                <w:lang w:val="uk-UA"/>
              </w:rPr>
              <w:t>роки</w:t>
            </w:r>
          </w:p>
        </w:tc>
      </w:tr>
      <w:tr w:rsidR="00B84DF8" w:rsidRPr="003650A8" w14:paraId="27BABCF8" w14:textId="77777777" w:rsidTr="008743CD">
        <w:trPr>
          <w:trHeight w:val="274"/>
        </w:trPr>
        <w:tc>
          <w:tcPr>
            <w:tcW w:w="2093" w:type="dxa"/>
          </w:tcPr>
          <w:p w14:paraId="14D3DAFD" w14:textId="77777777" w:rsidR="00B84DF8" w:rsidRPr="003650A8" w:rsidRDefault="00B84DF8" w:rsidP="009E74DA">
            <w:pPr>
              <w:rPr>
                <w:rFonts w:ascii="Times New Roman" w:eastAsia="Times New Roman" w:hAnsi="Times New Roman" w:cs="Times New Roman"/>
                <w:bCs/>
                <w:lang w:val="uk-UA"/>
              </w:rPr>
            </w:pPr>
            <w:r w:rsidRPr="003650A8">
              <w:rPr>
                <w:rFonts w:ascii="Times New Roman" w:eastAsia="Times New Roman" w:hAnsi="Times New Roman" w:cs="Times New Roman"/>
                <w:bCs/>
                <w:lang w:val="uk-UA"/>
              </w:rPr>
              <w:t>В.3.3.3 забезпечення закладів освіти додатковими працівниками (корекційними педагогами, психологами) для надання психолого-педагогічних, корекційно -    розвиткових послуг</w:t>
            </w:r>
          </w:p>
        </w:tc>
        <w:tc>
          <w:tcPr>
            <w:tcW w:w="2410" w:type="dxa"/>
          </w:tcPr>
          <w:p w14:paraId="1E84C86C"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Забезпечено заклади освіти додатковими працівниками  у кількості, достатній для організації якісного психологічного супроводу інклюзивної освіти– не менше 2</w:t>
            </w:r>
          </w:p>
        </w:tc>
        <w:tc>
          <w:tcPr>
            <w:tcW w:w="1984" w:type="dxa"/>
          </w:tcPr>
          <w:p w14:paraId="670986A9"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 xml:space="preserve">Забезпечення фахового супроводу дітей з ООП та їх батьків або інших законних представників </w:t>
            </w:r>
          </w:p>
        </w:tc>
        <w:tc>
          <w:tcPr>
            <w:tcW w:w="1985" w:type="dxa"/>
          </w:tcPr>
          <w:p w14:paraId="738000C5"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Кількість додаткових працівників.</w:t>
            </w:r>
          </w:p>
          <w:p w14:paraId="10AA7DAE"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Рівень забезпечення дітей з ООП психолого-педагогічними та корекційно-розвитковими послугами</w:t>
            </w:r>
          </w:p>
        </w:tc>
        <w:tc>
          <w:tcPr>
            <w:tcW w:w="1559" w:type="dxa"/>
          </w:tcPr>
          <w:p w14:paraId="77A43647"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Укладання цивільно-правових угод та акти приймання наданих психолого-педагогічних і корекційно-розвиткових послуг</w:t>
            </w:r>
          </w:p>
        </w:tc>
        <w:tc>
          <w:tcPr>
            <w:tcW w:w="1701" w:type="dxa"/>
          </w:tcPr>
          <w:p w14:paraId="71C3393A" w14:textId="77777777" w:rsidR="00B84DF8" w:rsidRPr="003650A8" w:rsidRDefault="00B84DF8" w:rsidP="009E74DA">
            <w:pPr>
              <w:rPr>
                <w:rFonts w:ascii="Times New Roman" w:hAnsi="Times New Roman" w:cs="Times New Roman"/>
                <w:lang w:val="uk-UA"/>
              </w:rPr>
            </w:pPr>
            <w:r w:rsidRPr="003650A8">
              <w:rPr>
                <w:rFonts w:ascii="Times New Roman" w:hAnsi="Times New Roman" w:cs="Times New Roman"/>
                <w:lang w:val="uk-UA"/>
              </w:rPr>
              <w:t>управління освіти Долинської міської ради</w:t>
            </w:r>
          </w:p>
        </w:tc>
        <w:tc>
          <w:tcPr>
            <w:tcW w:w="1417" w:type="dxa"/>
          </w:tcPr>
          <w:p w14:paraId="69775496"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Державний  бюджет.</w:t>
            </w:r>
          </w:p>
          <w:p w14:paraId="21F4FBB3"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color w:val="000000" w:themeColor="text1"/>
                <w:lang w:val="uk-UA"/>
              </w:rPr>
              <w:t>Місцевий бюджет</w:t>
            </w:r>
          </w:p>
        </w:tc>
        <w:tc>
          <w:tcPr>
            <w:tcW w:w="1418" w:type="dxa"/>
          </w:tcPr>
          <w:p w14:paraId="4E68C982" w14:textId="77777777" w:rsidR="00B84DF8" w:rsidRPr="003650A8" w:rsidRDefault="00B84DF8" w:rsidP="009E74DA">
            <w:pPr>
              <w:rPr>
                <w:rFonts w:ascii="Times New Roman" w:hAnsi="Times New Roman" w:cs="Times New Roman"/>
                <w:bCs/>
                <w:color w:val="000000" w:themeColor="text1"/>
                <w:lang w:val="uk-UA"/>
              </w:rPr>
            </w:pPr>
            <w:r w:rsidRPr="003650A8">
              <w:rPr>
                <w:rFonts w:ascii="Times New Roman" w:hAnsi="Times New Roman" w:cs="Times New Roman"/>
                <w:bCs/>
                <w:color w:val="000000" w:themeColor="text1"/>
                <w:lang w:val="uk-UA"/>
              </w:rPr>
              <w:t>Відсутність фінансу-вання на реалізацію даного заходу</w:t>
            </w:r>
          </w:p>
        </w:tc>
        <w:tc>
          <w:tcPr>
            <w:tcW w:w="1134" w:type="dxa"/>
          </w:tcPr>
          <w:p w14:paraId="25076502" w14:textId="77777777" w:rsidR="00B84DF8" w:rsidRPr="003650A8" w:rsidRDefault="00B84DF8" w:rsidP="009E74DA">
            <w:pPr>
              <w:rPr>
                <w:rFonts w:ascii="Times New Roman" w:hAnsi="Times New Roman" w:cs="Times New Roman"/>
                <w:bCs/>
                <w:lang w:val="uk-UA"/>
              </w:rPr>
            </w:pPr>
            <w:r w:rsidRPr="003650A8">
              <w:rPr>
                <w:rFonts w:ascii="Times New Roman" w:hAnsi="Times New Roman" w:cs="Times New Roman"/>
                <w:bCs/>
                <w:lang w:val="uk-UA"/>
              </w:rPr>
              <w:t xml:space="preserve">2024-2027 </w:t>
            </w:r>
            <w:r w:rsidRPr="003650A8">
              <w:rPr>
                <w:rFonts w:ascii="Times New Roman" w:hAnsi="Times New Roman" w:cs="Times New Roman"/>
                <w:lang w:val="uk-UA"/>
              </w:rPr>
              <w:t>роки</w:t>
            </w:r>
          </w:p>
        </w:tc>
      </w:tr>
    </w:tbl>
    <w:p w14:paraId="41F03542" w14:textId="77777777" w:rsidR="00B84DF8" w:rsidRPr="003650A8" w:rsidRDefault="00B84DF8" w:rsidP="009E74DA">
      <w:pPr>
        <w:spacing w:after="0" w:line="240" w:lineRule="auto"/>
        <w:jc w:val="both"/>
        <w:rPr>
          <w:rFonts w:ascii="Times New Roman" w:hAnsi="Times New Roman"/>
          <w:b/>
          <w:sz w:val="28"/>
          <w:szCs w:val="28"/>
        </w:rPr>
      </w:pPr>
    </w:p>
    <w:p w14:paraId="4B633A75" w14:textId="77777777" w:rsidR="00B84DF8" w:rsidRPr="003650A8" w:rsidRDefault="00B84DF8" w:rsidP="009E74DA">
      <w:pPr>
        <w:spacing w:after="0" w:line="240" w:lineRule="auto"/>
        <w:jc w:val="both"/>
        <w:rPr>
          <w:rFonts w:ascii="Times New Roman" w:hAnsi="Times New Roman"/>
          <w:b/>
          <w:sz w:val="28"/>
          <w:szCs w:val="28"/>
        </w:rPr>
      </w:pPr>
    </w:p>
    <w:p w14:paraId="157091EF" w14:textId="77777777" w:rsidR="00B84DF8" w:rsidRPr="003650A8" w:rsidRDefault="00B84DF8" w:rsidP="009E74DA">
      <w:pPr>
        <w:spacing w:after="0" w:line="240" w:lineRule="auto"/>
        <w:jc w:val="both"/>
        <w:rPr>
          <w:rFonts w:ascii="Times New Roman" w:hAnsi="Times New Roman"/>
          <w:b/>
          <w:sz w:val="28"/>
          <w:szCs w:val="28"/>
        </w:rPr>
      </w:pPr>
    </w:p>
    <w:p w14:paraId="38C66E93" w14:textId="77777777" w:rsidR="00B84DF8" w:rsidRPr="003650A8" w:rsidRDefault="00B84DF8" w:rsidP="009E74DA">
      <w:pPr>
        <w:spacing w:after="0" w:line="240" w:lineRule="auto"/>
        <w:jc w:val="both"/>
        <w:rPr>
          <w:rFonts w:ascii="Times New Roman" w:hAnsi="Times New Roman"/>
          <w:b/>
          <w:sz w:val="28"/>
          <w:szCs w:val="28"/>
        </w:rPr>
      </w:pPr>
    </w:p>
    <w:p w14:paraId="2F8CCF9A" w14:textId="77777777" w:rsidR="00B84DF8" w:rsidRPr="003650A8" w:rsidRDefault="00B84DF8" w:rsidP="009E74DA">
      <w:pPr>
        <w:spacing w:after="0" w:line="240" w:lineRule="auto"/>
        <w:jc w:val="both"/>
        <w:rPr>
          <w:rFonts w:ascii="Times New Roman" w:hAnsi="Times New Roman"/>
          <w:b/>
          <w:sz w:val="28"/>
          <w:szCs w:val="28"/>
        </w:rPr>
      </w:pPr>
    </w:p>
    <w:p w14:paraId="48050463" w14:textId="36450808"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lastRenderedPageBreak/>
        <w:t>Оператив</w:t>
      </w:r>
      <w:r w:rsidR="00B84DF8" w:rsidRPr="003650A8">
        <w:rPr>
          <w:rFonts w:ascii="Times New Roman" w:hAnsi="Times New Roman"/>
          <w:b/>
          <w:sz w:val="28"/>
          <w:szCs w:val="28"/>
        </w:rPr>
        <w:t>на ціль В.3.4. Створення безбар</w:t>
      </w:r>
      <w:r w:rsidR="00B84DF8" w:rsidRPr="003650A8">
        <w:rPr>
          <w:rFonts w:ascii="Times New Roman" w:hAnsi="Times New Roman" w:cs="Times New Roman"/>
          <w:b/>
          <w:sz w:val="28"/>
          <w:szCs w:val="28"/>
        </w:rPr>
        <w:t>'</w:t>
      </w:r>
      <w:r w:rsidR="00B84DF8" w:rsidRPr="003650A8">
        <w:rPr>
          <w:rFonts w:ascii="Times New Roman" w:hAnsi="Times New Roman"/>
          <w:b/>
          <w:sz w:val="28"/>
          <w:szCs w:val="28"/>
        </w:rPr>
        <w:t>єрного простору</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9917A1" w:rsidRPr="009917A1" w14:paraId="107995E2" w14:textId="77777777" w:rsidTr="00D30D73">
        <w:trPr>
          <w:trHeight w:val="1069"/>
        </w:trPr>
        <w:tc>
          <w:tcPr>
            <w:tcW w:w="2093" w:type="dxa"/>
            <w:vAlign w:val="center"/>
          </w:tcPr>
          <w:p w14:paraId="6E791C3E"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Завдання</w:t>
            </w:r>
          </w:p>
        </w:tc>
        <w:tc>
          <w:tcPr>
            <w:tcW w:w="2410" w:type="dxa"/>
            <w:vAlign w:val="center"/>
          </w:tcPr>
          <w:p w14:paraId="373D6259"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Показник</w:t>
            </w:r>
          </w:p>
          <w:p w14:paraId="48F2B27E"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реалізації</w:t>
            </w:r>
          </w:p>
          <w:p w14:paraId="21B67486"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діяльності</w:t>
            </w:r>
          </w:p>
          <w:p w14:paraId="6FA10FF8"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(продукт)</w:t>
            </w:r>
          </w:p>
        </w:tc>
        <w:tc>
          <w:tcPr>
            <w:tcW w:w="1984" w:type="dxa"/>
            <w:vAlign w:val="center"/>
          </w:tcPr>
          <w:p w14:paraId="10EE8E63"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Ефект від</w:t>
            </w:r>
          </w:p>
          <w:p w14:paraId="2AD93805"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реалізації</w:t>
            </w:r>
          </w:p>
          <w:p w14:paraId="6A46D94D"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діяльності</w:t>
            </w:r>
          </w:p>
          <w:p w14:paraId="3B0B55BC"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(результат)</w:t>
            </w:r>
          </w:p>
        </w:tc>
        <w:tc>
          <w:tcPr>
            <w:tcW w:w="1985" w:type="dxa"/>
            <w:vAlign w:val="center"/>
          </w:tcPr>
          <w:p w14:paraId="3CE4E351"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Показник оцінювання</w:t>
            </w:r>
          </w:p>
          <w:p w14:paraId="33F161FC"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результату</w:t>
            </w:r>
          </w:p>
          <w:p w14:paraId="4E48C5EE"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діяльності</w:t>
            </w:r>
          </w:p>
        </w:tc>
        <w:tc>
          <w:tcPr>
            <w:tcW w:w="1559" w:type="dxa"/>
            <w:vAlign w:val="center"/>
          </w:tcPr>
          <w:p w14:paraId="58DE1CF1"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Джерело</w:t>
            </w:r>
          </w:p>
          <w:p w14:paraId="5C092F74"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перевірки</w:t>
            </w:r>
          </w:p>
          <w:p w14:paraId="676E502D"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показників</w:t>
            </w:r>
          </w:p>
        </w:tc>
        <w:tc>
          <w:tcPr>
            <w:tcW w:w="1701" w:type="dxa"/>
            <w:vAlign w:val="center"/>
          </w:tcPr>
          <w:p w14:paraId="0E06C2CA"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Відповідаль-ний виконавець</w:t>
            </w:r>
          </w:p>
        </w:tc>
        <w:tc>
          <w:tcPr>
            <w:tcW w:w="1417" w:type="dxa"/>
            <w:vAlign w:val="center"/>
          </w:tcPr>
          <w:p w14:paraId="346B7D33"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Джерело фінансу-вання</w:t>
            </w:r>
          </w:p>
        </w:tc>
        <w:tc>
          <w:tcPr>
            <w:tcW w:w="1418" w:type="dxa"/>
            <w:vAlign w:val="center"/>
          </w:tcPr>
          <w:p w14:paraId="1AAEE1C0"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Ризики та припу-щення</w:t>
            </w:r>
          </w:p>
        </w:tc>
        <w:tc>
          <w:tcPr>
            <w:tcW w:w="1134" w:type="dxa"/>
            <w:vAlign w:val="center"/>
          </w:tcPr>
          <w:p w14:paraId="42173C85" w14:textId="77777777" w:rsidR="009917A1" w:rsidRPr="009917A1" w:rsidRDefault="009917A1" w:rsidP="00D30D73">
            <w:pPr>
              <w:jc w:val="center"/>
              <w:rPr>
                <w:rFonts w:ascii="Times New Roman" w:hAnsi="Times New Roman"/>
                <w:b/>
                <w:lang w:val="uk-UA"/>
              </w:rPr>
            </w:pPr>
            <w:r w:rsidRPr="009917A1">
              <w:rPr>
                <w:rFonts w:ascii="Times New Roman" w:hAnsi="Times New Roman"/>
                <w:b/>
                <w:lang w:val="uk-UA"/>
              </w:rPr>
              <w:t>Термін реалі-зації</w:t>
            </w:r>
          </w:p>
        </w:tc>
      </w:tr>
      <w:tr w:rsidR="009917A1" w:rsidRPr="009917A1" w14:paraId="39EBB70C" w14:textId="77777777" w:rsidTr="00D30D73">
        <w:trPr>
          <w:trHeight w:val="3803"/>
        </w:trPr>
        <w:tc>
          <w:tcPr>
            <w:tcW w:w="2093" w:type="dxa"/>
          </w:tcPr>
          <w:p w14:paraId="2377B13B" w14:textId="77777777" w:rsidR="009917A1" w:rsidRPr="009917A1" w:rsidRDefault="009917A1" w:rsidP="00D30D73">
            <w:pPr>
              <w:rPr>
                <w:rFonts w:ascii="Times New Roman" w:hAnsi="Times New Roman"/>
                <w:lang w:val="uk-UA"/>
              </w:rPr>
            </w:pPr>
            <w:r w:rsidRPr="009917A1">
              <w:rPr>
                <w:rFonts w:ascii="Times New Roman" w:hAnsi="Times New Roman"/>
                <w:lang w:val="uk-UA"/>
              </w:rPr>
              <w:t>В.3.4.1</w:t>
            </w:r>
          </w:p>
          <w:p w14:paraId="41D6EBC4" w14:textId="77777777" w:rsidR="009917A1" w:rsidRPr="009917A1" w:rsidRDefault="009917A1" w:rsidP="00D30D73">
            <w:pPr>
              <w:rPr>
                <w:rFonts w:ascii="Times New Roman" w:hAnsi="Times New Roman"/>
                <w:lang w:val="uk-UA" w:bidi="uk-UA"/>
              </w:rPr>
            </w:pPr>
            <w:r w:rsidRPr="009917A1">
              <w:rPr>
                <w:rFonts w:ascii="Times New Roman" w:hAnsi="Times New Roman"/>
                <w:lang w:val="uk-UA"/>
              </w:rPr>
              <w:t xml:space="preserve">забезпечення безперешкодного доступу маломобільних груп населення до будівель (зокрема, будівель цивільного захисту, закладів освіти, будівель органів місцевого самоврядування) та облаштування елементів доступності по вулицях громади </w:t>
            </w:r>
          </w:p>
          <w:p w14:paraId="6D1F950B" w14:textId="77777777" w:rsidR="009917A1" w:rsidRPr="009917A1" w:rsidRDefault="009917A1" w:rsidP="00D30D73">
            <w:pPr>
              <w:rPr>
                <w:rFonts w:ascii="Times New Roman" w:hAnsi="Times New Roman"/>
                <w:lang w:val="uk-UA"/>
              </w:rPr>
            </w:pPr>
          </w:p>
        </w:tc>
        <w:tc>
          <w:tcPr>
            <w:tcW w:w="2410" w:type="dxa"/>
          </w:tcPr>
          <w:p w14:paraId="6FA5B4D7" w14:textId="77777777" w:rsidR="009917A1" w:rsidRPr="009917A1" w:rsidRDefault="009917A1" w:rsidP="00D30D73">
            <w:pPr>
              <w:rPr>
                <w:rFonts w:ascii="Times New Roman" w:hAnsi="Times New Roman"/>
                <w:lang w:val="uk-UA"/>
              </w:rPr>
            </w:pPr>
            <w:r w:rsidRPr="009917A1">
              <w:rPr>
                <w:rFonts w:ascii="Times New Roman" w:hAnsi="Times New Roman"/>
                <w:lang w:val="uk-UA"/>
              </w:rPr>
              <w:t>Встановлено засоби безперешкодного доступу до будівель та створено безбар</w:t>
            </w:r>
            <w:r w:rsidRPr="009917A1">
              <w:rPr>
                <w:rFonts w:ascii="Times New Roman" w:hAnsi="Times New Roman"/>
                <w:lang w:val="ru-RU"/>
              </w:rPr>
              <w:t>’</w:t>
            </w:r>
            <w:r w:rsidRPr="009917A1">
              <w:rPr>
                <w:rFonts w:ascii="Times New Roman" w:hAnsi="Times New Roman"/>
                <w:lang w:val="uk-UA"/>
              </w:rPr>
              <w:t>єрні маршрути</w:t>
            </w:r>
          </w:p>
        </w:tc>
        <w:tc>
          <w:tcPr>
            <w:tcW w:w="1984" w:type="dxa"/>
          </w:tcPr>
          <w:p w14:paraId="43178109" w14:textId="77777777" w:rsidR="009917A1" w:rsidRPr="009917A1" w:rsidRDefault="009917A1" w:rsidP="00D30D73">
            <w:pPr>
              <w:rPr>
                <w:rFonts w:ascii="Times New Roman" w:hAnsi="Times New Roman"/>
                <w:lang w:val="uk-UA"/>
              </w:rPr>
            </w:pPr>
            <w:r w:rsidRPr="009917A1">
              <w:rPr>
                <w:rFonts w:ascii="Times New Roman" w:hAnsi="Times New Roman"/>
                <w:lang w:val="uk-UA"/>
              </w:rPr>
              <w:t xml:space="preserve">Забезпечення отримання послуг органів місцевого самоврядування та закладів і установ у громаді та забезпечення безперешкодного пересування для всіх груп населення </w:t>
            </w:r>
          </w:p>
        </w:tc>
        <w:tc>
          <w:tcPr>
            <w:tcW w:w="1985" w:type="dxa"/>
          </w:tcPr>
          <w:p w14:paraId="77BE0384" w14:textId="77777777" w:rsidR="009917A1" w:rsidRPr="009917A1" w:rsidRDefault="009917A1" w:rsidP="00D30D73">
            <w:pPr>
              <w:rPr>
                <w:rFonts w:ascii="Times New Roman" w:eastAsia="Times New Roman" w:hAnsi="Times New Roman"/>
                <w:lang w:val="uk-UA"/>
              </w:rPr>
            </w:pPr>
            <w:r w:rsidRPr="009917A1">
              <w:rPr>
                <w:rFonts w:ascii="Times New Roman" w:eastAsia="Times New Roman" w:hAnsi="Times New Roman"/>
                <w:lang w:val="uk-UA"/>
              </w:rPr>
              <w:t xml:space="preserve">Кількість встановлених </w:t>
            </w:r>
            <w:r w:rsidRPr="009917A1">
              <w:rPr>
                <w:rFonts w:ascii="Times New Roman" w:hAnsi="Times New Roman"/>
                <w:lang w:val="uk-UA"/>
              </w:rPr>
              <w:t>засобів безпере-шкодного доступу до будівель</w:t>
            </w:r>
            <w:r w:rsidRPr="009917A1">
              <w:rPr>
                <w:rFonts w:ascii="Times New Roman" w:eastAsia="Times New Roman" w:hAnsi="Times New Roman"/>
                <w:lang w:val="uk-UA"/>
              </w:rPr>
              <w:t>.</w:t>
            </w:r>
          </w:p>
          <w:p w14:paraId="4F99E992" w14:textId="77777777" w:rsidR="009917A1" w:rsidRPr="009917A1" w:rsidRDefault="009917A1" w:rsidP="00D30D73">
            <w:pPr>
              <w:rPr>
                <w:rFonts w:ascii="Times New Roman" w:eastAsia="Times New Roman" w:hAnsi="Times New Roman"/>
                <w:lang w:val="uk-UA"/>
              </w:rPr>
            </w:pPr>
            <w:r w:rsidRPr="009917A1">
              <w:rPr>
                <w:rFonts w:ascii="Times New Roman" w:eastAsia="Times New Roman" w:hAnsi="Times New Roman"/>
                <w:lang w:val="uk-UA"/>
              </w:rPr>
              <w:t xml:space="preserve">Рівень задоволення </w:t>
            </w:r>
            <w:r w:rsidRPr="009917A1">
              <w:rPr>
                <w:rFonts w:ascii="Times New Roman" w:hAnsi="Times New Roman"/>
                <w:lang w:val="uk-UA"/>
              </w:rPr>
              <w:t>маломобільних груп населення громади</w:t>
            </w:r>
          </w:p>
        </w:tc>
        <w:tc>
          <w:tcPr>
            <w:tcW w:w="1559" w:type="dxa"/>
          </w:tcPr>
          <w:p w14:paraId="5EA26160" w14:textId="77777777" w:rsidR="009917A1" w:rsidRPr="009917A1" w:rsidRDefault="009917A1" w:rsidP="00D30D73">
            <w:pPr>
              <w:rPr>
                <w:rFonts w:ascii="Times New Roman" w:hAnsi="Times New Roman"/>
                <w:lang w:val="uk-UA"/>
              </w:rPr>
            </w:pPr>
            <w:r w:rsidRPr="009917A1">
              <w:rPr>
                <w:rFonts w:ascii="Times New Roman" w:hAnsi="Times New Roman"/>
                <w:bCs/>
                <w:lang w:val="uk-UA"/>
              </w:rPr>
              <w:t>Звіти управління житлово-комуналь-ного господа-рства</w:t>
            </w:r>
          </w:p>
        </w:tc>
        <w:tc>
          <w:tcPr>
            <w:tcW w:w="1701" w:type="dxa"/>
          </w:tcPr>
          <w:p w14:paraId="167E89D4" w14:textId="77777777" w:rsidR="009917A1" w:rsidRPr="009917A1" w:rsidRDefault="009917A1" w:rsidP="00D30D73">
            <w:pPr>
              <w:rPr>
                <w:rFonts w:ascii="Times New Roman" w:hAnsi="Times New Roman"/>
                <w:bCs/>
                <w:lang w:val="uk-UA"/>
              </w:rPr>
            </w:pPr>
            <w:r w:rsidRPr="009917A1">
              <w:rPr>
                <w:rFonts w:ascii="Times New Roman" w:hAnsi="Times New Roman"/>
                <w:bCs/>
                <w:lang w:val="uk-UA"/>
              </w:rPr>
              <w:t>Управління житлово-комунального господарства,</w:t>
            </w:r>
          </w:p>
          <w:p w14:paraId="0F7A375A" w14:textId="77777777" w:rsidR="009917A1" w:rsidRPr="009917A1" w:rsidRDefault="009917A1" w:rsidP="00D30D73">
            <w:pPr>
              <w:rPr>
                <w:rFonts w:ascii="Times New Roman" w:hAnsi="Times New Roman"/>
                <w:lang w:val="uk-UA"/>
              </w:rPr>
            </w:pPr>
            <w:r w:rsidRPr="009917A1">
              <w:rPr>
                <w:rFonts w:ascii="Times New Roman" w:hAnsi="Times New Roman"/>
                <w:lang w:val="uk-UA"/>
              </w:rPr>
              <w:t>Відділ містобуду-вання та архітектури Долинської міської ради</w:t>
            </w:r>
          </w:p>
          <w:p w14:paraId="5EAA270C" w14:textId="77777777" w:rsidR="009917A1" w:rsidRPr="009917A1" w:rsidRDefault="009917A1" w:rsidP="00D30D73">
            <w:pPr>
              <w:rPr>
                <w:rFonts w:ascii="Times New Roman" w:hAnsi="Times New Roman"/>
                <w:lang w:val="uk-UA"/>
              </w:rPr>
            </w:pPr>
          </w:p>
        </w:tc>
        <w:tc>
          <w:tcPr>
            <w:tcW w:w="1417" w:type="dxa"/>
          </w:tcPr>
          <w:p w14:paraId="40A8EFC5" w14:textId="77777777" w:rsidR="009917A1" w:rsidRPr="009917A1" w:rsidRDefault="009917A1" w:rsidP="00D30D73">
            <w:pPr>
              <w:rPr>
                <w:rFonts w:ascii="Times New Roman" w:eastAsia="Arial Unicode MS" w:hAnsi="Times New Roman"/>
                <w:lang w:val="uk-UA"/>
              </w:rPr>
            </w:pPr>
            <w:r w:rsidRPr="009917A1">
              <w:rPr>
                <w:rFonts w:ascii="Times New Roman" w:eastAsia="Arial Unicode MS" w:hAnsi="Times New Roman"/>
                <w:lang w:val="uk-UA"/>
              </w:rPr>
              <w:t>Місцевий бюджет.</w:t>
            </w:r>
          </w:p>
          <w:p w14:paraId="2C032E70" w14:textId="77777777" w:rsidR="009917A1" w:rsidRPr="009917A1" w:rsidRDefault="009917A1" w:rsidP="00D30D73">
            <w:pPr>
              <w:rPr>
                <w:rFonts w:ascii="Times New Roman" w:eastAsia="Arial Unicode MS" w:hAnsi="Times New Roman"/>
                <w:lang w:val="uk-UA"/>
              </w:rPr>
            </w:pPr>
            <w:r w:rsidRPr="009917A1">
              <w:rPr>
                <w:rFonts w:ascii="Times New Roman" w:eastAsia="Arial Unicode MS" w:hAnsi="Times New Roman"/>
                <w:lang w:val="uk-UA"/>
              </w:rPr>
              <w:t>Державний бюджет.</w:t>
            </w:r>
          </w:p>
          <w:p w14:paraId="11193850" w14:textId="77777777" w:rsidR="009917A1" w:rsidRPr="009917A1" w:rsidRDefault="009917A1" w:rsidP="00D30D73">
            <w:pPr>
              <w:rPr>
                <w:rFonts w:ascii="Times New Roman" w:eastAsia="Arial Unicode MS" w:hAnsi="Times New Roman"/>
                <w:lang w:val="uk-UA"/>
              </w:rPr>
            </w:pPr>
            <w:r w:rsidRPr="009917A1">
              <w:rPr>
                <w:rFonts w:ascii="Times New Roman" w:eastAsia="Arial Unicode MS" w:hAnsi="Times New Roman"/>
                <w:lang w:val="uk-UA"/>
              </w:rPr>
              <w:t>Міжнародні організації, донори</w:t>
            </w:r>
          </w:p>
        </w:tc>
        <w:tc>
          <w:tcPr>
            <w:tcW w:w="1418" w:type="dxa"/>
          </w:tcPr>
          <w:p w14:paraId="0F91FC54" w14:textId="77777777" w:rsidR="009917A1" w:rsidRPr="009917A1" w:rsidRDefault="009917A1" w:rsidP="00D30D73">
            <w:pPr>
              <w:rPr>
                <w:rFonts w:ascii="Times New Roman" w:hAnsi="Times New Roman"/>
                <w:bCs/>
                <w:lang w:val="uk-UA"/>
              </w:rPr>
            </w:pPr>
            <w:r w:rsidRPr="009917A1">
              <w:rPr>
                <w:rFonts w:ascii="Times New Roman" w:hAnsi="Times New Roman"/>
                <w:bCs/>
                <w:lang w:val="uk-UA"/>
              </w:rPr>
              <w:t>Відсутність фінансу-вання на реалізацію даних заходів</w:t>
            </w:r>
          </w:p>
        </w:tc>
        <w:tc>
          <w:tcPr>
            <w:tcW w:w="1134" w:type="dxa"/>
          </w:tcPr>
          <w:p w14:paraId="6E89DCE2" w14:textId="77777777" w:rsidR="009917A1" w:rsidRPr="009917A1" w:rsidRDefault="009917A1" w:rsidP="00D30D73">
            <w:pPr>
              <w:rPr>
                <w:rFonts w:ascii="Times New Roman" w:hAnsi="Times New Roman"/>
                <w:bCs/>
                <w:lang w:val="uk-UA"/>
              </w:rPr>
            </w:pPr>
            <w:r w:rsidRPr="009917A1">
              <w:rPr>
                <w:rFonts w:ascii="Times New Roman" w:hAnsi="Times New Roman"/>
                <w:bCs/>
                <w:lang w:val="uk-UA"/>
              </w:rPr>
              <w:t xml:space="preserve">2025-2027 </w:t>
            </w:r>
            <w:r w:rsidRPr="009917A1">
              <w:rPr>
                <w:rFonts w:ascii="Times New Roman" w:hAnsi="Times New Roman"/>
                <w:sz w:val="24"/>
                <w:szCs w:val="24"/>
                <w:lang w:val="uk-UA"/>
              </w:rPr>
              <w:t>роки</w:t>
            </w:r>
          </w:p>
        </w:tc>
      </w:tr>
    </w:tbl>
    <w:p w14:paraId="46581DA4" w14:textId="77777777" w:rsidR="00B84DF8" w:rsidRPr="003650A8" w:rsidRDefault="00B84DF8" w:rsidP="009E74DA">
      <w:pPr>
        <w:spacing w:line="240" w:lineRule="auto"/>
        <w:rPr>
          <w:b/>
        </w:rPr>
      </w:pPr>
    </w:p>
    <w:p w14:paraId="3D75EB1A" w14:textId="77777777" w:rsidR="00B84DF8" w:rsidRPr="003650A8" w:rsidRDefault="00B84DF8" w:rsidP="009E74DA">
      <w:pPr>
        <w:spacing w:after="0" w:line="240" w:lineRule="auto"/>
        <w:contextualSpacing/>
        <w:jc w:val="both"/>
        <w:rPr>
          <w:rFonts w:ascii="Times New Roman" w:eastAsia="Times New Roman" w:hAnsi="Times New Roman"/>
          <w:b/>
          <w:sz w:val="28"/>
          <w:szCs w:val="28"/>
        </w:rPr>
      </w:pPr>
      <w:r w:rsidRPr="003650A8">
        <w:rPr>
          <w:rFonts w:ascii="Times New Roman" w:eastAsia="Times New Roman" w:hAnsi="Times New Roman"/>
          <w:b/>
          <w:sz w:val="28"/>
          <w:szCs w:val="28"/>
        </w:rPr>
        <w:t>Стратегічна ціль В.4. Розвиток культури</w:t>
      </w:r>
    </w:p>
    <w:p w14:paraId="6FC92C12" w14:textId="0E69891B"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t>Оператив</w:t>
      </w:r>
      <w:r w:rsidR="00B84DF8" w:rsidRPr="003650A8">
        <w:rPr>
          <w:rFonts w:ascii="Times New Roman" w:hAnsi="Times New Roman"/>
          <w:b/>
          <w:sz w:val="28"/>
          <w:szCs w:val="28"/>
        </w:rPr>
        <w:t>на ціль В.4.1. Відродження та пропагування культурної спадщини</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74075F3E" w14:textId="77777777" w:rsidTr="008743CD">
        <w:tc>
          <w:tcPr>
            <w:tcW w:w="2093" w:type="dxa"/>
            <w:vAlign w:val="center"/>
          </w:tcPr>
          <w:p w14:paraId="13AC906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5E2C553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65CE401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47D06F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B8151C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6B2B188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6F59000E"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4464139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4E508775"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02697A2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2380248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6061A4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332AC7F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0B474FF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49D27CE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2B0EBE8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6FAF15C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2AE2847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4F00FD6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345F6F89" w14:textId="77777777" w:rsidTr="008743CD">
        <w:trPr>
          <w:trHeight w:val="699"/>
        </w:trPr>
        <w:tc>
          <w:tcPr>
            <w:tcW w:w="2093" w:type="dxa"/>
          </w:tcPr>
          <w:p w14:paraId="59DDB82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В.4.1.1 організація національно-патріотичного виховання дітей та </w:t>
            </w:r>
            <w:r w:rsidRPr="003650A8">
              <w:rPr>
                <w:rFonts w:ascii="Times New Roman" w:hAnsi="Times New Roman"/>
                <w:lang w:val="uk-UA"/>
              </w:rPr>
              <w:lastRenderedPageBreak/>
              <w:t>молоді</w:t>
            </w:r>
          </w:p>
        </w:tc>
        <w:tc>
          <w:tcPr>
            <w:tcW w:w="2410" w:type="dxa"/>
          </w:tcPr>
          <w:p w14:paraId="29EE4F91"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Виконано заходи</w:t>
            </w:r>
          </w:p>
          <w:p w14:paraId="366F2546"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програми національно-патріотичного  виховання дітей та </w:t>
            </w:r>
            <w:r w:rsidRPr="003650A8">
              <w:rPr>
                <w:rFonts w:ascii="Times New Roman" w:hAnsi="Times New Roman"/>
                <w:lang w:val="uk-UA"/>
              </w:rPr>
              <w:lastRenderedPageBreak/>
              <w:t>молоді</w:t>
            </w:r>
          </w:p>
        </w:tc>
        <w:tc>
          <w:tcPr>
            <w:tcW w:w="1984" w:type="dxa"/>
          </w:tcPr>
          <w:p w14:paraId="60F5BFBA"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Формування національної свідомості, активної </w:t>
            </w:r>
            <w:r w:rsidRPr="003650A8">
              <w:rPr>
                <w:rFonts w:ascii="Times New Roman" w:hAnsi="Times New Roman"/>
                <w:lang w:val="uk-UA"/>
              </w:rPr>
              <w:lastRenderedPageBreak/>
              <w:t>громадської позиції, високих моральних якостей та духовних цінностей у дітей та молоді</w:t>
            </w:r>
          </w:p>
        </w:tc>
        <w:tc>
          <w:tcPr>
            <w:tcW w:w="1985" w:type="dxa"/>
          </w:tcPr>
          <w:p w14:paraId="4EC91F7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Показники визначені у Програмі.</w:t>
            </w:r>
          </w:p>
        </w:tc>
        <w:tc>
          <w:tcPr>
            <w:tcW w:w="1559" w:type="dxa"/>
          </w:tcPr>
          <w:p w14:paraId="14C99484"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сесії міської</w:t>
            </w:r>
          </w:p>
          <w:p w14:paraId="145355D6" w14:textId="77777777" w:rsidR="00B84DF8" w:rsidRPr="003650A8" w:rsidRDefault="00B84DF8" w:rsidP="009E74DA">
            <w:pPr>
              <w:rPr>
                <w:rFonts w:ascii="Times New Roman" w:hAnsi="Times New Roman"/>
                <w:lang w:val="uk-UA"/>
              </w:rPr>
            </w:pPr>
            <w:r w:rsidRPr="003650A8">
              <w:rPr>
                <w:rFonts w:ascii="Times New Roman" w:hAnsi="Times New Roman"/>
                <w:lang w:val="uk-UA"/>
              </w:rPr>
              <w:t>ради. Звіти</w:t>
            </w:r>
          </w:p>
          <w:p w14:paraId="5C10A9F7"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відділу </w:t>
            </w:r>
            <w:r w:rsidRPr="003650A8">
              <w:rPr>
                <w:rFonts w:ascii="Times New Roman" w:hAnsi="Times New Roman"/>
                <w:lang w:val="uk-UA"/>
              </w:rPr>
              <w:lastRenderedPageBreak/>
              <w:t xml:space="preserve">культури Долинської міської ради та відділу молоді та спорту Долинської міської ради </w:t>
            </w:r>
          </w:p>
        </w:tc>
        <w:tc>
          <w:tcPr>
            <w:tcW w:w="1701" w:type="dxa"/>
          </w:tcPr>
          <w:p w14:paraId="06553D8E"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Відділ культури Долинської міської ради та </w:t>
            </w:r>
            <w:r w:rsidRPr="003650A8">
              <w:rPr>
                <w:rFonts w:ascii="Times New Roman" w:hAnsi="Times New Roman"/>
                <w:lang w:val="uk-UA"/>
              </w:rPr>
              <w:lastRenderedPageBreak/>
              <w:t>Відділ молоді та спорту Долинської міської ради</w:t>
            </w:r>
          </w:p>
        </w:tc>
        <w:tc>
          <w:tcPr>
            <w:tcW w:w="1417" w:type="dxa"/>
          </w:tcPr>
          <w:p w14:paraId="0F271561"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Місцевий бюджет.</w:t>
            </w:r>
          </w:p>
          <w:p w14:paraId="696BE4D4"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6B369ADD" w14:textId="02B7A7C3"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Міжнародні організації, донори</w:t>
            </w:r>
          </w:p>
          <w:p w14:paraId="28E0082C" w14:textId="77777777" w:rsidR="00B84DF8" w:rsidRPr="003650A8" w:rsidRDefault="00B84DF8" w:rsidP="009E74DA">
            <w:pPr>
              <w:rPr>
                <w:rFonts w:ascii="Times New Roman" w:hAnsi="Times New Roman"/>
                <w:lang w:val="uk-UA"/>
              </w:rPr>
            </w:pPr>
          </w:p>
        </w:tc>
        <w:tc>
          <w:tcPr>
            <w:tcW w:w="1418" w:type="dxa"/>
          </w:tcPr>
          <w:p w14:paraId="35A64B70" w14:textId="446C1D95"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реалізацію </w:t>
            </w:r>
            <w:r w:rsidRPr="003650A8">
              <w:rPr>
                <w:rFonts w:ascii="Times New Roman" w:hAnsi="Times New Roman"/>
                <w:lang w:val="uk-UA"/>
              </w:rPr>
              <w:lastRenderedPageBreak/>
              <w:t>заходів визначених у Програмі</w:t>
            </w:r>
          </w:p>
        </w:tc>
        <w:tc>
          <w:tcPr>
            <w:tcW w:w="1134" w:type="dxa"/>
          </w:tcPr>
          <w:p w14:paraId="47A8DE28"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2024-2027 роки</w:t>
            </w:r>
          </w:p>
        </w:tc>
      </w:tr>
      <w:tr w:rsidR="00B84DF8" w:rsidRPr="003650A8" w14:paraId="266A33BC" w14:textId="77777777" w:rsidTr="008743CD">
        <w:tc>
          <w:tcPr>
            <w:tcW w:w="2093" w:type="dxa"/>
          </w:tcPr>
          <w:p w14:paraId="4C46ADCA" w14:textId="58BAEC82" w:rsidR="00B84DF8" w:rsidRPr="003650A8" w:rsidRDefault="00B84DF8" w:rsidP="009E74DA">
            <w:pPr>
              <w:rPr>
                <w:rFonts w:ascii="Times New Roman" w:hAnsi="Times New Roman"/>
                <w:lang w:val="uk-UA"/>
              </w:rPr>
            </w:pPr>
            <w:r w:rsidRPr="003650A8">
              <w:rPr>
                <w:rFonts w:ascii="Times New Roman" w:hAnsi="Times New Roman"/>
                <w:lang w:val="uk-UA"/>
              </w:rPr>
              <w:t>В.4.1.2 проведення культурно-масових заходів з нагоди відзначення та вшанування пам’ятних дат</w:t>
            </w:r>
          </w:p>
        </w:tc>
        <w:tc>
          <w:tcPr>
            <w:tcW w:w="2410" w:type="dxa"/>
          </w:tcPr>
          <w:p w14:paraId="4E86021D"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не менше 20 культурно масових заходів на рік</w:t>
            </w:r>
          </w:p>
        </w:tc>
        <w:tc>
          <w:tcPr>
            <w:tcW w:w="1984" w:type="dxa"/>
          </w:tcPr>
          <w:p w14:paraId="060BE350" w14:textId="77777777" w:rsidR="00B84DF8" w:rsidRPr="003650A8" w:rsidRDefault="00B84DF8" w:rsidP="009E74DA">
            <w:pPr>
              <w:rPr>
                <w:rFonts w:ascii="Times New Roman" w:hAnsi="Times New Roman"/>
                <w:lang w:val="uk-UA"/>
              </w:rPr>
            </w:pPr>
            <w:r w:rsidRPr="003650A8">
              <w:rPr>
                <w:rFonts w:ascii="Times New Roman" w:hAnsi="Times New Roman"/>
                <w:lang w:val="uk-UA"/>
              </w:rPr>
              <w:t>Збереження та популяризація культурної спадщини в громаді</w:t>
            </w:r>
          </w:p>
        </w:tc>
        <w:tc>
          <w:tcPr>
            <w:tcW w:w="1985" w:type="dxa"/>
          </w:tcPr>
          <w:p w14:paraId="111C2033"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осіб, що взяли участь у заходах</w:t>
            </w:r>
          </w:p>
        </w:tc>
        <w:tc>
          <w:tcPr>
            <w:tcW w:w="1559" w:type="dxa"/>
          </w:tcPr>
          <w:p w14:paraId="7F0BF77A"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роботу відділу культури Долинської міської ради</w:t>
            </w:r>
          </w:p>
        </w:tc>
        <w:tc>
          <w:tcPr>
            <w:tcW w:w="1701" w:type="dxa"/>
          </w:tcPr>
          <w:p w14:paraId="0921F0F2"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tc>
        <w:tc>
          <w:tcPr>
            <w:tcW w:w="1417" w:type="dxa"/>
          </w:tcPr>
          <w:p w14:paraId="76251D7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08E98A13"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0262B4FA" w14:textId="77777777" w:rsidR="00B84DF8" w:rsidRPr="003650A8" w:rsidRDefault="00B84DF8" w:rsidP="009E74DA">
            <w:pPr>
              <w:rPr>
                <w:rFonts w:ascii="Times New Roman" w:hAnsi="Times New Roman"/>
                <w:lang w:val="uk-UA"/>
              </w:rPr>
            </w:pPr>
          </w:p>
        </w:tc>
        <w:tc>
          <w:tcPr>
            <w:tcW w:w="1418" w:type="dxa"/>
          </w:tcPr>
          <w:p w14:paraId="1FC58588"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p w14:paraId="77A07A69"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Продовжен-ня воєнних дій в Україні</w:t>
            </w:r>
          </w:p>
        </w:tc>
        <w:tc>
          <w:tcPr>
            <w:tcW w:w="1134" w:type="dxa"/>
          </w:tcPr>
          <w:p w14:paraId="62851457"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7A1A3651" w14:textId="77777777" w:rsidTr="008743CD">
        <w:trPr>
          <w:trHeight w:val="558"/>
        </w:trPr>
        <w:tc>
          <w:tcPr>
            <w:tcW w:w="2093" w:type="dxa"/>
          </w:tcPr>
          <w:p w14:paraId="534F7CE0" w14:textId="16101F14" w:rsidR="00B84DF8" w:rsidRPr="003650A8" w:rsidRDefault="00B84DF8" w:rsidP="009E74DA">
            <w:pPr>
              <w:rPr>
                <w:rFonts w:ascii="Times New Roman" w:hAnsi="Times New Roman"/>
                <w:lang w:val="uk-UA"/>
              </w:rPr>
            </w:pPr>
            <w:r w:rsidRPr="003650A8">
              <w:rPr>
                <w:rFonts w:ascii="Times New Roman" w:hAnsi="Times New Roman"/>
                <w:lang w:val="uk-UA"/>
              </w:rPr>
              <w:t>В.4.1.3 збереження об’єктів культурної спадщини</w:t>
            </w:r>
          </w:p>
        </w:tc>
        <w:tc>
          <w:tcPr>
            <w:tcW w:w="2410" w:type="dxa"/>
          </w:tcPr>
          <w:p w14:paraId="2B768574"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паспортизацію не менше 3-х об’єктів культурної спадщини</w:t>
            </w:r>
          </w:p>
          <w:p w14:paraId="7CEA7214" w14:textId="038512AB" w:rsidR="00B84DF8" w:rsidRPr="003650A8" w:rsidRDefault="00B84DF8" w:rsidP="009E74DA">
            <w:pPr>
              <w:rPr>
                <w:rFonts w:ascii="Times New Roman" w:hAnsi="Times New Roman"/>
                <w:lang w:val="uk-UA"/>
              </w:rPr>
            </w:pPr>
          </w:p>
          <w:p w14:paraId="49275948" w14:textId="77777777" w:rsidR="00B84DF8" w:rsidRPr="003650A8" w:rsidRDefault="00B84DF8" w:rsidP="009E74DA">
            <w:pPr>
              <w:rPr>
                <w:rFonts w:ascii="Times New Roman" w:hAnsi="Times New Roman"/>
                <w:lang w:val="uk-UA"/>
              </w:rPr>
            </w:pPr>
          </w:p>
        </w:tc>
        <w:tc>
          <w:tcPr>
            <w:tcW w:w="1984" w:type="dxa"/>
          </w:tcPr>
          <w:p w14:paraId="05990E47"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системи обліку об’єктами культурної спадщини</w:t>
            </w:r>
          </w:p>
        </w:tc>
        <w:tc>
          <w:tcPr>
            <w:tcW w:w="1985" w:type="dxa"/>
          </w:tcPr>
          <w:p w14:paraId="5BC57B94"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об’єктів культурної спадщини, що включені у Державну програму Президента «Велика реставрація».</w:t>
            </w:r>
          </w:p>
          <w:p w14:paraId="4222C90A"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відновлених об’єктів</w:t>
            </w:r>
          </w:p>
        </w:tc>
        <w:tc>
          <w:tcPr>
            <w:tcW w:w="1559" w:type="dxa"/>
          </w:tcPr>
          <w:p w14:paraId="4B874A2A"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 про роботу відділу культури Долинської міської ради</w:t>
            </w:r>
          </w:p>
        </w:tc>
        <w:tc>
          <w:tcPr>
            <w:tcW w:w="1701" w:type="dxa"/>
          </w:tcPr>
          <w:p w14:paraId="20351CAE"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tc>
        <w:tc>
          <w:tcPr>
            <w:tcW w:w="1417" w:type="dxa"/>
          </w:tcPr>
          <w:p w14:paraId="3099F682"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1D92B504"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2037217D"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7E0C736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3EB32834"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bl>
    <w:p w14:paraId="5AA2C30D" w14:textId="77777777" w:rsidR="00B84DF8" w:rsidRPr="003650A8" w:rsidRDefault="00B84DF8" w:rsidP="009E74DA">
      <w:pPr>
        <w:spacing w:after="0" w:line="240" w:lineRule="auto"/>
        <w:jc w:val="both"/>
        <w:rPr>
          <w:rFonts w:ascii="Times New Roman" w:hAnsi="Times New Roman"/>
          <w:b/>
          <w:sz w:val="28"/>
          <w:szCs w:val="28"/>
        </w:rPr>
      </w:pPr>
    </w:p>
    <w:p w14:paraId="3121ACDB" w14:textId="77777777" w:rsidR="00B84DF8" w:rsidRPr="003650A8" w:rsidRDefault="00B84DF8" w:rsidP="009E74DA">
      <w:pPr>
        <w:spacing w:after="0" w:line="240" w:lineRule="auto"/>
        <w:jc w:val="both"/>
        <w:rPr>
          <w:rFonts w:ascii="Times New Roman" w:hAnsi="Times New Roman"/>
          <w:b/>
          <w:sz w:val="28"/>
          <w:szCs w:val="28"/>
        </w:rPr>
      </w:pPr>
    </w:p>
    <w:p w14:paraId="018A9362" w14:textId="77777777" w:rsidR="00B84DF8" w:rsidRPr="003650A8" w:rsidRDefault="00B84DF8" w:rsidP="009E74DA">
      <w:pPr>
        <w:spacing w:after="0" w:line="240" w:lineRule="auto"/>
        <w:jc w:val="both"/>
        <w:rPr>
          <w:rFonts w:ascii="Times New Roman" w:hAnsi="Times New Roman"/>
          <w:b/>
          <w:sz w:val="28"/>
          <w:szCs w:val="28"/>
        </w:rPr>
      </w:pPr>
    </w:p>
    <w:p w14:paraId="3C44C6A2" w14:textId="77777777" w:rsidR="00B84DF8" w:rsidRPr="003650A8" w:rsidRDefault="00B84DF8" w:rsidP="009E74DA">
      <w:pPr>
        <w:spacing w:after="0" w:line="240" w:lineRule="auto"/>
        <w:jc w:val="both"/>
        <w:rPr>
          <w:rFonts w:ascii="Times New Roman" w:hAnsi="Times New Roman"/>
          <w:b/>
          <w:sz w:val="28"/>
          <w:szCs w:val="28"/>
        </w:rPr>
      </w:pPr>
    </w:p>
    <w:p w14:paraId="3584F8E3" w14:textId="77777777" w:rsidR="00B84DF8" w:rsidRPr="003650A8" w:rsidRDefault="00B84DF8" w:rsidP="009E74DA">
      <w:pPr>
        <w:spacing w:after="0" w:line="240" w:lineRule="auto"/>
        <w:jc w:val="both"/>
        <w:rPr>
          <w:rFonts w:ascii="Times New Roman" w:hAnsi="Times New Roman"/>
          <w:b/>
          <w:sz w:val="28"/>
          <w:szCs w:val="28"/>
        </w:rPr>
      </w:pPr>
    </w:p>
    <w:p w14:paraId="494CFF12" w14:textId="6234ABE6" w:rsidR="00B84DF8" w:rsidRPr="003650A8" w:rsidRDefault="00574288" w:rsidP="009E74DA">
      <w:pPr>
        <w:spacing w:after="0" w:line="240" w:lineRule="auto"/>
        <w:jc w:val="both"/>
        <w:rPr>
          <w:rFonts w:ascii="Times New Roman" w:hAnsi="Times New Roman"/>
          <w:b/>
          <w:sz w:val="28"/>
          <w:szCs w:val="28"/>
        </w:rPr>
      </w:pPr>
      <w:r>
        <w:rPr>
          <w:rFonts w:ascii="Times New Roman" w:hAnsi="Times New Roman"/>
          <w:b/>
          <w:sz w:val="28"/>
          <w:szCs w:val="28"/>
        </w:rPr>
        <w:lastRenderedPageBreak/>
        <w:t>Оператив</w:t>
      </w:r>
      <w:r w:rsidR="00B84DF8" w:rsidRPr="003650A8">
        <w:rPr>
          <w:rFonts w:ascii="Times New Roman" w:hAnsi="Times New Roman"/>
          <w:b/>
          <w:sz w:val="28"/>
          <w:szCs w:val="28"/>
        </w:rPr>
        <w:t>на ціль В.4.2. Створення умов  для функціонування мережі закладів культури, надання якісних культурних послуг для всіх верств населення</w:t>
      </w:r>
    </w:p>
    <w:tbl>
      <w:tblPr>
        <w:tblStyle w:val="a4"/>
        <w:tblW w:w="15701" w:type="dxa"/>
        <w:tblLayout w:type="fixed"/>
        <w:tblLook w:val="04A0" w:firstRow="1" w:lastRow="0" w:firstColumn="1" w:lastColumn="0" w:noHBand="0" w:noVBand="1"/>
      </w:tblPr>
      <w:tblGrid>
        <w:gridCol w:w="2093"/>
        <w:gridCol w:w="2410"/>
        <w:gridCol w:w="1984"/>
        <w:gridCol w:w="1985"/>
        <w:gridCol w:w="1559"/>
        <w:gridCol w:w="1701"/>
        <w:gridCol w:w="1417"/>
        <w:gridCol w:w="1418"/>
        <w:gridCol w:w="1134"/>
      </w:tblGrid>
      <w:tr w:rsidR="00B84DF8" w:rsidRPr="003650A8" w14:paraId="08AB67A4" w14:textId="77777777" w:rsidTr="008743CD">
        <w:trPr>
          <w:trHeight w:val="1003"/>
        </w:trPr>
        <w:tc>
          <w:tcPr>
            <w:tcW w:w="2093" w:type="dxa"/>
            <w:vAlign w:val="center"/>
          </w:tcPr>
          <w:p w14:paraId="29E230E1"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Завдання</w:t>
            </w:r>
          </w:p>
        </w:tc>
        <w:tc>
          <w:tcPr>
            <w:tcW w:w="2410" w:type="dxa"/>
            <w:vAlign w:val="center"/>
          </w:tcPr>
          <w:p w14:paraId="6579EB5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w:t>
            </w:r>
          </w:p>
          <w:p w14:paraId="1145A2D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3785348D"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0C3DD746"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(продукт)</w:t>
            </w:r>
          </w:p>
        </w:tc>
        <w:tc>
          <w:tcPr>
            <w:tcW w:w="1984" w:type="dxa"/>
            <w:vAlign w:val="center"/>
          </w:tcPr>
          <w:p w14:paraId="3B7847E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Ефект від</w:t>
            </w:r>
          </w:p>
          <w:p w14:paraId="106C7BD0"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реалізації</w:t>
            </w:r>
          </w:p>
          <w:p w14:paraId="2CD681D4"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p w14:paraId="3C3F5C6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w:t>
            </w:r>
          </w:p>
        </w:tc>
        <w:tc>
          <w:tcPr>
            <w:tcW w:w="1985" w:type="dxa"/>
            <w:vAlign w:val="center"/>
          </w:tcPr>
          <w:p w14:paraId="65C8088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 оцінювання</w:t>
            </w:r>
          </w:p>
          <w:p w14:paraId="45FCC0BF"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результату</w:t>
            </w:r>
          </w:p>
          <w:p w14:paraId="0C7B29B8"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діяльності</w:t>
            </w:r>
          </w:p>
        </w:tc>
        <w:tc>
          <w:tcPr>
            <w:tcW w:w="1559" w:type="dxa"/>
            <w:vAlign w:val="center"/>
          </w:tcPr>
          <w:p w14:paraId="6BFC3283"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w:t>
            </w:r>
          </w:p>
          <w:p w14:paraId="452AAE0C"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перевірки</w:t>
            </w:r>
          </w:p>
          <w:p w14:paraId="1163CFEA"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показників</w:t>
            </w:r>
          </w:p>
        </w:tc>
        <w:tc>
          <w:tcPr>
            <w:tcW w:w="1701" w:type="dxa"/>
            <w:vAlign w:val="center"/>
          </w:tcPr>
          <w:p w14:paraId="3D2BF76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Відповідаль-ний виконавець</w:t>
            </w:r>
          </w:p>
        </w:tc>
        <w:tc>
          <w:tcPr>
            <w:tcW w:w="1417" w:type="dxa"/>
            <w:vAlign w:val="center"/>
          </w:tcPr>
          <w:p w14:paraId="5ABF41D9"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Джерело фінансу-вання</w:t>
            </w:r>
          </w:p>
        </w:tc>
        <w:tc>
          <w:tcPr>
            <w:tcW w:w="1418" w:type="dxa"/>
            <w:vAlign w:val="center"/>
          </w:tcPr>
          <w:p w14:paraId="764DFF57"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Ризики та припу-щення</w:t>
            </w:r>
          </w:p>
        </w:tc>
        <w:tc>
          <w:tcPr>
            <w:tcW w:w="1134" w:type="dxa"/>
            <w:vAlign w:val="center"/>
          </w:tcPr>
          <w:p w14:paraId="2949A0D2" w14:textId="77777777" w:rsidR="00B84DF8" w:rsidRPr="003650A8" w:rsidRDefault="00B84DF8" w:rsidP="009E74DA">
            <w:pPr>
              <w:jc w:val="center"/>
              <w:rPr>
                <w:rFonts w:ascii="Times New Roman" w:hAnsi="Times New Roman"/>
                <w:b/>
                <w:lang w:val="uk-UA"/>
              </w:rPr>
            </w:pPr>
            <w:r w:rsidRPr="003650A8">
              <w:rPr>
                <w:rFonts w:ascii="Times New Roman" w:hAnsi="Times New Roman"/>
                <w:b/>
                <w:lang w:val="uk-UA"/>
              </w:rPr>
              <w:t>Термін реалі-зації</w:t>
            </w:r>
          </w:p>
        </w:tc>
      </w:tr>
      <w:tr w:rsidR="00B84DF8" w:rsidRPr="003650A8" w14:paraId="68BFDB66" w14:textId="77777777" w:rsidTr="008743CD">
        <w:trPr>
          <w:trHeight w:val="557"/>
        </w:trPr>
        <w:tc>
          <w:tcPr>
            <w:tcW w:w="2093" w:type="dxa"/>
          </w:tcPr>
          <w:p w14:paraId="32B3BFC4" w14:textId="2329D9C7" w:rsidR="00B84DF8" w:rsidRPr="003650A8" w:rsidRDefault="00B84DF8" w:rsidP="009E74DA">
            <w:pPr>
              <w:rPr>
                <w:rFonts w:ascii="Times New Roman" w:hAnsi="Times New Roman"/>
                <w:lang w:val="uk-UA"/>
              </w:rPr>
            </w:pPr>
            <w:r w:rsidRPr="003650A8">
              <w:rPr>
                <w:rFonts w:ascii="Times New Roman" w:eastAsia="Times New Roman" w:hAnsi="Times New Roman"/>
                <w:lang w:val="uk-UA"/>
              </w:rPr>
              <w:t>В.4.2.1 зміцнення матеріально-технічної бази закладів культури</w:t>
            </w:r>
          </w:p>
        </w:tc>
        <w:tc>
          <w:tcPr>
            <w:tcW w:w="2410" w:type="dxa"/>
          </w:tcPr>
          <w:p w14:paraId="34D09D18" w14:textId="77777777" w:rsidR="00B84DF8" w:rsidRPr="003650A8" w:rsidRDefault="00B84DF8" w:rsidP="009E74DA">
            <w:pPr>
              <w:rPr>
                <w:rFonts w:ascii="Times New Roman" w:hAnsi="Times New Roman"/>
                <w:lang w:val="uk-UA"/>
              </w:rPr>
            </w:pPr>
            <w:r w:rsidRPr="003650A8">
              <w:rPr>
                <w:rFonts w:ascii="Times New Roman" w:hAnsi="Times New Roman"/>
                <w:lang w:val="uk-UA"/>
              </w:rPr>
              <w:t>Здійснено ремонтні роботи закладів культури.</w:t>
            </w:r>
          </w:p>
          <w:p w14:paraId="422761DC" w14:textId="77777777" w:rsidR="00B84DF8" w:rsidRPr="003650A8" w:rsidRDefault="00B84DF8" w:rsidP="009E74DA">
            <w:pPr>
              <w:rPr>
                <w:rFonts w:ascii="Times New Roman" w:hAnsi="Times New Roman"/>
                <w:lang w:val="uk-UA"/>
              </w:rPr>
            </w:pPr>
            <w:r w:rsidRPr="003650A8">
              <w:rPr>
                <w:rFonts w:ascii="Times New Roman" w:hAnsi="Times New Roman"/>
                <w:lang w:val="uk-UA"/>
              </w:rPr>
              <w:t>Зміцнено матеріально-технічну базу (придбано технічні засоби, меблі тощо) у закладах культури Долинської ТГ</w:t>
            </w:r>
          </w:p>
          <w:p w14:paraId="7BE1FAFA" w14:textId="77777777" w:rsidR="00B84DF8" w:rsidRPr="003650A8" w:rsidRDefault="00B84DF8" w:rsidP="009E74DA">
            <w:pPr>
              <w:rPr>
                <w:rFonts w:ascii="Times New Roman" w:hAnsi="Times New Roman"/>
                <w:lang w:val="uk-UA"/>
              </w:rPr>
            </w:pPr>
          </w:p>
        </w:tc>
        <w:tc>
          <w:tcPr>
            <w:tcW w:w="1984" w:type="dxa"/>
          </w:tcPr>
          <w:p w14:paraId="276642A8" w14:textId="77777777" w:rsidR="00B84DF8" w:rsidRPr="003650A8" w:rsidRDefault="00B84DF8" w:rsidP="009E74DA">
            <w:pPr>
              <w:rPr>
                <w:rFonts w:ascii="Times New Roman" w:hAnsi="Times New Roman"/>
                <w:lang w:val="uk-UA"/>
              </w:rPr>
            </w:pPr>
            <w:r w:rsidRPr="003650A8">
              <w:rPr>
                <w:rFonts w:ascii="Times New Roman" w:hAnsi="Times New Roman"/>
                <w:lang w:val="uk-UA"/>
              </w:rPr>
              <w:t>Створення комфортних умов організації дозвілля</w:t>
            </w:r>
          </w:p>
        </w:tc>
        <w:tc>
          <w:tcPr>
            <w:tcW w:w="1985" w:type="dxa"/>
          </w:tcPr>
          <w:p w14:paraId="1917E7F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оновлених закладів культури.</w:t>
            </w:r>
          </w:p>
          <w:p w14:paraId="452BE79F"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заходів в оновлених закладах культури</w:t>
            </w:r>
          </w:p>
        </w:tc>
        <w:tc>
          <w:tcPr>
            <w:tcW w:w="1559" w:type="dxa"/>
          </w:tcPr>
          <w:p w14:paraId="40618B44" w14:textId="77777777" w:rsidR="00B84DF8" w:rsidRPr="003650A8" w:rsidRDefault="00B84DF8" w:rsidP="009E74DA">
            <w:pPr>
              <w:rPr>
                <w:rFonts w:ascii="Times New Roman" w:hAnsi="Times New Roman"/>
                <w:lang w:val="uk-UA"/>
              </w:rPr>
            </w:pPr>
            <w:r w:rsidRPr="003650A8">
              <w:rPr>
                <w:rFonts w:ascii="Times New Roman" w:hAnsi="Times New Roman"/>
                <w:lang w:val="uk-UA"/>
              </w:rPr>
              <w:t>Акти виконаних робіт.</w:t>
            </w:r>
          </w:p>
          <w:p w14:paraId="792874A2"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культури Долинської міської ради</w:t>
            </w:r>
          </w:p>
          <w:p w14:paraId="200F6F41" w14:textId="77777777" w:rsidR="00B84DF8" w:rsidRPr="003650A8" w:rsidRDefault="00B84DF8" w:rsidP="009E74DA">
            <w:pPr>
              <w:rPr>
                <w:rFonts w:ascii="Times New Roman" w:hAnsi="Times New Roman"/>
                <w:lang w:val="uk-UA"/>
              </w:rPr>
            </w:pPr>
          </w:p>
        </w:tc>
        <w:tc>
          <w:tcPr>
            <w:tcW w:w="1701" w:type="dxa"/>
          </w:tcPr>
          <w:p w14:paraId="0B2BC298"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Долинської міської ради</w:t>
            </w:r>
          </w:p>
        </w:tc>
        <w:tc>
          <w:tcPr>
            <w:tcW w:w="1417" w:type="dxa"/>
          </w:tcPr>
          <w:p w14:paraId="28D4FA9E"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0D9F381F"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3038C3FF"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0CC3D319"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tc>
        <w:tc>
          <w:tcPr>
            <w:tcW w:w="1134" w:type="dxa"/>
          </w:tcPr>
          <w:p w14:paraId="4F86282B"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23861AE0" w14:textId="77777777" w:rsidTr="008743CD">
        <w:trPr>
          <w:trHeight w:val="278"/>
        </w:trPr>
        <w:tc>
          <w:tcPr>
            <w:tcW w:w="2093" w:type="dxa"/>
          </w:tcPr>
          <w:p w14:paraId="2350D9D5" w14:textId="17946EDA" w:rsidR="00B84DF8" w:rsidRPr="003650A8" w:rsidRDefault="00B84DF8" w:rsidP="009E74DA">
            <w:pPr>
              <w:rPr>
                <w:rFonts w:ascii="Times New Roman" w:hAnsi="Times New Roman"/>
                <w:lang w:val="uk-UA"/>
              </w:rPr>
            </w:pPr>
            <w:r w:rsidRPr="003650A8">
              <w:rPr>
                <w:rFonts w:ascii="Times New Roman" w:hAnsi="Times New Roman"/>
                <w:lang w:val="uk-UA"/>
              </w:rPr>
              <w:t>В.4.2.2 проведення культурних заходів, фестивалів, виставок, ярмарок тощо</w:t>
            </w:r>
          </w:p>
        </w:tc>
        <w:tc>
          <w:tcPr>
            <w:tcW w:w="2410" w:type="dxa"/>
          </w:tcPr>
          <w:p w14:paraId="6FC18AEE"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Проведено на рік:</w:t>
            </w:r>
          </w:p>
          <w:p w14:paraId="6EFBC265" w14:textId="77777777" w:rsidR="00B84DF8" w:rsidRPr="003650A8" w:rsidRDefault="00B84DF8" w:rsidP="009E74DA">
            <w:pPr>
              <w:rPr>
                <w:rFonts w:ascii="Times New Roman" w:hAnsi="Times New Roman"/>
                <w:lang w:val="uk-UA"/>
              </w:rPr>
            </w:pPr>
            <w:r w:rsidRPr="003650A8">
              <w:rPr>
                <w:rFonts w:ascii="Times New Roman" w:hAnsi="Times New Roman"/>
                <w:lang w:val="uk-UA"/>
              </w:rPr>
              <w:t>- 1 фестиваль;</w:t>
            </w:r>
          </w:p>
          <w:p w14:paraId="4B5D994C" w14:textId="77777777" w:rsidR="00B84DF8" w:rsidRPr="003650A8" w:rsidRDefault="00B84DF8" w:rsidP="009E74DA">
            <w:pPr>
              <w:rPr>
                <w:rFonts w:ascii="Times New Roman" w:hAnsi="Times New Roman"/>
                <w:lang w:val="uk-UA"/>
              </w:rPr>
            </w:pPr>
            <w:r w:rsidRPr="003650A8">
              <w:rPr>
                <w:rFonts w:ascii="Times New Roman" w:hAnsi="Times New Roman"/>
                <w:lang w:val="uk-UA"/>
              </w:rPr>
              <w:t>- 4 ярмарки;</w:t>
            </w:r>
          </w:p>
          <w:p w14:paraId="60CED525" w14:textId="77777777" w:rsidR="00B84DF8" w:rsidRPr="003650A8" w:rsidRDefault="00B84DF8" w:rsidP="009E74DA">
            <w:pPr>
              <w:rPr>
                <w:rFonts w:ascii="Times New Roman" w:hAnsi="Times New Roman"/>
                <w:lang w:val="uk-UA"/>
              </w:rPr>
            </w:pPr>
            <w:r w:rsidRPr="003650A8">
              <w:rPr>
                <w:rFonts w:ascii="Times New Roman" w:hAnsi="Times New Roman"/>
                <w:lang w:val="uk-UA"/>
              </w:rPr>
              <w:t>- 10 виставок;</w:t>
            </w:r>
          </w:p>
          <w:p w14:paraId="79D3D2CA" w14:textId="77777777" w:rsidR="00B84DF8" w:rsidRPr="003650A8" w:rsidRDefault="00B84DF8" w:rsidP="009E74DA">
            <w:pPr>
              <w:rPr>
                <w:rFonts w:ascii="Times New Roman" w:hAnsi="Times New Roman"/>
                <w:color w:val="FF0000"/>
                <w:lang w:val="uk-UA"/>
              </w:rPr>
            </w:pPr>
            <w:r w:rsidRPr="003650A8">
              <w:rPr>
                <w:rFonts w:ascii="Times New Roman" w:hAnsi="Times New Roman"/>
                <w:lang w:val="uk-UA"/>
              </w:rPr>
              <w:t>- 2 інші культурних заходи</w:t>
            </w:r>
          </w:p>
          <w:p w14:paraId="4E4A943B" w14:textId="77777777" w:rsidR="00B84DF8" w:rsidRPr="003650A8" w:rsidRDefault="00B84DF8" w:rsidP="009E74DA">
            <w:pPr>
              <w:rPr>
                <w:rFonts w:ascii="Times New Roman" w:hAnsi="Times New Roman"/>
                <w:color w:val="FF0000"/>
                <w:lang w:val="uk-UA"/>
              </w:rPr>
            </w:pPr>
          </w:p>
        </w:tc>
        <w:tc>
          <w:tcPr>
            <w:tcW w:w="1984" w:type="dxa"/>
          </w:tcPr>
          <w:p w14:paraId="1E257739" w14:textId="77777777" w:rsidR="00B84DF8" w:rsidRPr="003650A8" w:rsidRDefault="00B84DF8" w:rsidP="009E74DA">
            <w:pPr>
              <w:rPr>
                <w:rFonts w:ascii="Times New Roman" w:hAnsi="Times New Roman"/>
                <w:lang w:val="uk-UA"/>
              </w:rPr>
            </w:pPr>
            <w:r w:rsidRPr="003650A8">
              <w:rPr>
                <w:rFonts w:ascii="Times New Roman" w:hAnsi="Times New Roman"/>
                <w:lang w:val="uk-UA"/>
              </w:rPr>
              <w:t>Збереження і популяризація нематеріальної культурної спадщини: українських народних звичаїв, обрядів, фольклору, виконавського мистецтва з урахуванням регіональних особливостей, самобутності Бойківщини</w:t>
            </w:r>
          </w:p>
        </w:tc>
        <w:tc>
          <w:tcPr>
            <w:tcW w:w="1985" w:type="dxa"/>
          </w:tcPr>
          <w:p w14:paraId="1E5B8CB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осіб, які взяли участь в заходах.</w:t>
            </w:r>
          </w:p>
          <w:p w14:paraId="39330FFE"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відвідувачів заходів</w:t>
            </w:r>
          </w:p>
        </w:tc>
        <w:tc>
          <w:tcPr>
            <w:tcW w:w="1559" w:type="dxa"/>
          </w:tcPr>
          <w:p w14:paraId="76F95B3C" w14:textId="77777777" w:rsidR="00B84DF8" w:rsidRPr="003650A8" w:rsidRDefault="00B84DF8" w:rsidP="009E74DA">
            <w:pPr>
              <w:rPr>
                <w:rFonts w:ascii="Times New Roman" w:hAnsi="Times New Roman"/>
                <w:lang w:val="uk-UA"/>
              </w:rPr>
            </w:pPr>
            <w:r w:rsidRPr="003650A8">
              <w:rPr>
                <w:rFonts w:ascii="Times New Roman" w:hAnsi="Times New Roman"/>
                <w:lang w:val="uk-UA"/>
              </w:rPr>
              <w:t>Звіти відділу культури Долинської міської ради</w:t>
            </w:r>
          </w:p>
        </w:tc>
        <w:tc>
          <w:tcPr>
            <w:tcW w:w="1701" w:type="dxa"/>
          </w:tcPr>
          <w:p w14:paraId="572E1670"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міської ради</w:t>
            </w:r>
          </w:p>
        </w:tc>
        <w:tc>
          <w:tcPr>
            <w:tcW w:w="1417" w:type="dxa"/>
          </w:tcPr>
          <w:p w14:paraId="1E1FBA74"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4240BFF8"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4911600A"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3A9E3C65"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Відсутність фінансу-вання на реалізацію даних заходів. </w:t>
            </w:r>
          </w:p>
          <w:p w14:paraId="637FC395" w14:textId="77777777" w:rsidR="00B84DF8" w:rsidRPr="003650A8" w:rsidRDefault="00B84DF8" w:rsidP="009E74DA">
            <w:pPr>
              <w:rPr>
                <w:rFonts w:ascii="Times New Roman" w:hAnsi="Times New Roman"/>
                <w:lang w:val="uk-UA"/>
              </w:rPr>
            </w:pPr>
            <w:r w:rsidRPr="003650A8">
              <w:rPr>
                <w:rFonts w:ascii="Times New Roman" w:hAnsi="Times New Roman"/>
                <w:lang w:val="uk-UA"/>
              </w:rPr>
              <w:t>Продовжен-ня воєнних дій в Україні</w:t>
            </w:r>
          </w:p>
        </w:tc>
        <w:tc>
          <w:tcPr>
            <w:tcW w:w="1134" w:type="dxa"/>
          </w:tcPr>
          <w:p w14:paraId="377F239D"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tr w:rsidR="00B84DF8" w:rsidRPr="003650A8" w14:paraId="438B2400" w14:textId="77777777" w:rsidTr="008743CD">
        <w:tc>
          <w:tcPr>
            <w:tcW w:w="2093" w:type="dxa"/>
          </w:tcPr>
          <w:p w14:paraId="6AC1B8DF" w14:textId="77777777" w:rsidR="00B84DF8" w:rsidRPr="003650A8" w:rsidRDefault="00B84DF8" w:rsidP="009E74DA">
            <w:pPr>
              <w:rPr>
                <w:rFonts w:ascii="Times New Roman" w:hAnsi="Times New Roman"/>
                <w:lang w:val="uk-UA"/>
              </w:rPr>
            </w:pPr>
            <w:r w:rsidRPr="003650A8">
              <w:rPr>
                <w:rFonts w:ascii="Times New Roman" w:hAnsi="Times New Roman"/>
                <w:lang w:val="uk-UA"/>
              </w:rPr>
              <w:t>В.4.2.3 створення центрів культурних послуг</w:t>
            </w:r>
          </w:p>
        </w:tc>
        <w:tc>
          <w:tcPr>
            <w:tcW w:w="2410" w:type="dxa"/>
          </w:tcPr>
          <w:p w14:paraId="24DE3761" w14:textId="103E6317" w:rsidR="00B84DF8" w:rsidRPr="003650A8" w:rsidRDefault="00B84DF8" w:rsidP="009E74DA">
            <w:pPr>
              <w:rPr>
                <w:rFonts w:ascii="Times New Roman" w:hAnsi="Times New Roman"/>
                <w:lang w:val="uk-UA"/>
              </w:rPr>
            </w:pPr>
            <w:r w:rsidRPr="003650A8">
              <w:rPr>
                <w:rFonts w:ascii="Times New Roman" w:hAnsi="Times New Roman"/>
                <w:lang w:val="uk-UA"/>
              </w:rPr>
              <w:t xml:space="preserve">Cтворено центри культурних послуг у селі Тростянець, </w:t>
            </w:r>
            <w:r w:rsidRPr="003650A8">
              <w:rPr>
                <w:rFonts w:ascii="Times New Roman" w:hAnsi="Times New Roman"/>
                <w:lang w:val="uk-UA"/>
              </w:rPr>
              <w:lastRenderedPageBreak/>
              <w:t>м.Долина</w:t>
            </w:r>
          </w:p>
        </w:tc>
        <w:tc>
          <w:tcPr>
            <w:tcW w:w="1984" w:type="dxa"/>
          </w:tcPr>
          <w:p w14:paraId="7BFF3B15"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Забезпечення населенню доступу до </w:t>
            </w:r>
            <w:r w:rsidRPr="003650A8">
              <w:rPr>
                <w:rFonts w:ascii="Times New Roman" w:hAnsi="Times New Roman"/>
                <w:lang w:val="uk-UA"/>
              </w:rPr>
              <w:lastRenderedPageBreak/>
              <w:t>якісних культурних послуг.</w:t>
            </w:r>
          </w:p>
          <w:p w14:paraId="098A9356" w14:textId="77777777" w:rsidR="00B84DF8" w:rsidRPr="003650A8" w:rsidRDefault="00B84DF8" w:rsidP="009E74DA">
            <w:pPr>
              <w:rPr>
                <w:rFonts w:ascii="Times New Roman" w:hAnsi="Times New Roman"/>
                <w:lang w:val="uk-UA"/>
              </w:rPr>
            </w:pPr>
            <w:r w:rsidRPr="003650A8">
              <w:rPr>
                <w:rFonts w:ascii="Times New Roman" w:hAnsi="Times New Roman"/>
                <w:lang w:val="uk-UA"/>
              </w:rPr>
              <w:t>Реформування ефективної мережі культурних центрів</w:t>
            </w:r>
          </w:p>
        </w:tc>
        <w:tc>
          <w:tcPr>
            <w:tcW w:w="1985" w:type="dxa"/>
          </w:tcPr>
          <w:p w14:paraId="244303B7"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Кількість відвідувачів центрів </w:t>
            </w:r>
            <w:r w:rsidRPr="003650A8">
              <w:rPr>
                <w:rFonts w:ascii="Times New Roman" w:hAnsi="Times New Roman"/>
                <w:lang w:val="uk-UA"/>
              </w:rPr>
              <w:lastRenderedPageBreak/>
              <w:t>культурних послуг.</w:t>
            </w:r>
          </w:p>
          <w:p w14:paraId="39F2432C"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проведених заходів у центрах культурних послуг</w:t>
            </w:r>
          </w:p>
        </w:tc>
        <w:tc>
          <w:tcPr>
            <w:tcW w:w="1559" w:type="dxa"/>
          </w:tcPr>
          <w:p w14:paraId="1E07B199"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Звіти відділу культури Долинської </w:t>
            </w:r>
            <w:r w:rsidRPr="003650A8">
              <w:rPr>
                <w:rFonts w:ascii="Times New Roman" w:hAnsi="Times New Roman"/>
                <w:lang w:val="uk-UA"/>
              </w:rPr>
              <w:lastRenderedPageBreak/>
              <w:t>міської ради</w:t>
            </w:r>
          </w:p>
        </w:tc>
        <w:tc>
          <w:tcPr>
            <w:tcW w:w="1701" w:type="dxa"/>
          </w:tcPr>
          <w:p w14:paraId="2835006B"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Відділ культури міської ради</w:t>
            </w:r>
          </w:p>
        </w:tc>
        <w:tc>
          <w:tcPr>
            <w:tcW w:w="1417" w:type="dxa"/>
          </w:tcPr>
          <w:p w14:paraId="145DC770"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6CB8E0DC" w14:textId="77777777" w:rsidR="00B84DF8" w:rsidRPr="003650A8" w:rsidRDefault="00B84DF8" w:rsidP="009E74DA">
            <w:pPr>
              <w:rPr>
                <w:rFonts w:ascii="Times New Roman" w:hAnsi="Times New Roman"/>
                <w:lang w:val="uk-UA"/>
              </w:rPr>
            </w:pPr>
            <w:r w:rsidRPr="003650A8">
              <w:rPr>
                <w:rFonts w:ascii="Times New Roman" w:hAnsi="Times New Roman"/>
                <w:lang w:val="uk-UA"/>
              </w:rPr>
              <w:t xml:space="preserve">Державний </w:t>
            </w:r>
            <w:r w:rsidRPr="003650A8">
              <w:rPr>
                <w:rFonts w:ascii="Times New Roman" w:hAnsi="Times New Roman"/>
                <w:lang w:val="uk-UA"/>
              </w:rPr>
              <w:lastRenderedPageBreak/>
              <w:t>бюджет.</w:t>
            </w:r>
          </w:p>
          <w:p w14:paraId="0B975B93" w14:textId="77777777" w:rsidR="00B84DF8" w:rsidRPr="003650A8" w:rsidRDefault="00B84DF8" w:rsidP="009E74DA">
            <w:pPr>
              <w:rPr>
                <w:rFonts w:ascii="Times New Roman" w:hAnsi="Times New Roman"/>
                <w:lang w:val="uk-UA"/>
              </w:rPr>
            </w:pPr>
            <w:r w:rsidRPr="003650A8">
              <w:rPr>
                <w:rFonts w:ascii="Times New Roman" w:hAnsi="Times New Roman"/>
                <w:lang w:val="uk-UA"/>
              </w:rPr>
              <w:t>Міжнародні організації, донори</w:t>
            </w:r>
          </w:p>
        </w:tc>
        <w:tc>
          <w:tcPr>
            <w:tcW w:w="1418" w:type="dxa"/>
          </w:tcPr>
          <w:p w14:paraId="48A0CF6C"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 xml:space="preserve">Відсутність фінансу-вання на </w:t>
            </w:r>
            <w:r w:rsidRPr="003650A8">
              <w:rPr>
                <w:rFonts w:ascii="Times New Roman" w:hAnsi="Times New Roman"/>
                <w:lang w:val="uk-UA"/>
              </w:rPr>
              <w:lastRenderedPageBreak/>
              <w:t>реалізацію даних заходів</w:t>
            </w:r>
          </w:p>
          <w:p w14:paraId="5C4244D7" w14:textId="77777777" w:rsidR="00B84DF8" w:rsidRPr="003650A8" w:rsidRDefault="00B84DF8" w:rsidP="009E74DA">
            <w:pPr>
              <w:rPr>
                <w:rFonts w:ascii="Times New Roman" w:hAnsi="Times New Roman"/>
                <w:lang w:val="uk-UA"/>
              </w:rPr>
            </w:pPr>
          </w:p>
        </w:tc>
        <w:tc>
          <w:tcPr>
            <w:tcW w:w="1134" w:type="dxa"/>
          </w:tcPr>
          <w:p w14:paraId="7557C771" w14:textId="77777777" w:rsidR="00B84DF8" w:rsidRPr="003650A8" w:rsidRDefault="00B84DF8" w:rsidP="009E74DA">
            <w:pPr>
              <w:rPr>
                <w:rFonts w:ascii="Times New Roman" w:hAnsi="Times New Roman"/>
                <w:lang w:val="uk-UA"/>
              </w:rPr>
            </w:pPr>
            <w:r w:rsidRPr="003650A8">
              <w:rPr>
                <w:rFonts w:ascii="Times New Roman" w:hAnsi="Times New Roman"/>
                <w:lang w:val="uk-UA"/>
              </w:rPr>
              <w:lastRenderedPageBreak/>
              <w:t>2024- 2027 роки</w:t>
            </w:r>
          </w:p>
        </w:tc>
      </w:tr>
      <w:tr w:rsidR="00B84DF8" w:rsidRPr="003650A8" w14:paraId="2FA1F358" w14:textId="77777777" w:rsidTr="008743CD">
        <w:trPr>
          <w:trHeight w:val="557"/>
        </w:trPr>
        <w:tc>
          <w:tcPr>
            <w:tcW w:w="2093" w:type="dxa"/>
          </w:tcPr>
          <w:p w14:paraId="4BF0E7D8" w14:textId="77777777" w:rsidR="00B84DF8" w:rsidRPr="003650A8" w:rsidRDefault="00B84DF8" w:rsidP="009E74DA">
            <w:pPr>
              <w:rPr>
                <w:rFonts w:ascii="Times New Roman" w:hAnsi="Times New Roman"/>
                <w:lang w:val="uk-UA"/>
              </w:rPr>
            </w:pPr>
            <w:bookmarkStart w:id="120" w:name="_Hlk94543288"/>
            <w:r w:rsidRPr="003650A8">
              <w:rPr>
                <w:rFonts w:ascii="Times New Roman" w:hAnsi="Times New Roman"/>
                <w:lang w:val="uk-UA"/>
              </w:rPr>
              <w:t>В.4.2.4 надання щорічних премій для підтримки і стимулювання обдарованих учнів, творчої молоді та колективів, а також культурних діячів в сфері культури</w:t>
            </w:r>
          </w:p>
        </w:tc>
        <w:tc>
          <w:tcPr>
            <w:tcW w:w="2410" w:type="dxa"/>
          </w:tcPr>
          <w:p w14:paraId="73FB2D1F" w14:textId="77777777" w:rsidR="00B84DF8" w:rsidRPr="003650A8" w:rsidRDefault="00B84DF8" w:rsidP="009E74DA">
            <w:pPr>
              <w:rPr>
                <w:rFonts w:ascii="Times New Roman" w:hAnsi="Times New Roman"/>
                <w:lang w:val="uk-UA"/>
              </w:rPr>
            </w:pPr>
            <w:r w:rsidRPr="003650A8">
              <w:rPr>
                <w:rFonts w:ascii="Times New Roman" w:hAnsi="Times New Roman"/>
                <w:lang w:val="uk-UA"/>
              </w:rPr>
              <w:t>Нагороджено грошовими преміями та грамотами на рік не менше:</w:t>
            </w:r>
          </w:p>
          <w:p w14:paraId="05FEEE6F" w14:textId="77777777" w:rsidR="00B84DF8" w:rsidRPr="003650A8" w:rsidRDefault="00B84DF8" w:rsidP="009E74DA">
            <w:pPr>
              <w:rPr>
                <w:rFonts w:ascii="Times New Roman" w:hAnsi="Times New Roman"/>
                <w:lang w:val="uk-UA"/>
              </w:rPr>
            </w:pPr>
            <w:r w:rsidRPr="003650A8">
              <w:rPr>
                <w:rFonts w:ascii="Times New Roman" w:hAnsi="Times New Roman"/>
                <w:lang w:val="uk-UA"/>
              </w:rPr>
              <w:t>- 3 творчих колективи;</w:t>
            </w:r>
          </w:p>
          <w:p w14:paraId="200DC8A8" w14:textId="77777777" w:rsidR="00B84DF8" w:rsidRPr="003650A8" w:rsidRDefault="00B84DF8" w:rsidP="009E74DA">
            <w:pPr>
              <w:rPr>
                <w:rFonts w:ascii="Times New Roman" w:hAnsi="Times New Roman"/>
                <w:lang w:val="uk-UA"/>
              </w:rPr>
            </w:pPr>
            <w:r w:rsidRPr="003650A8">
              <w:rPr>
                <w:rFonts w:ascii="Times New Roman" w:hAnsi="Times New Roman"/>
                <w:lang w:val="uk-UA"/>
              </w:rPr>
              <w:t>- 2-х діячів культури;</w:t>
            </w:r>
          </w:p>
          <w:p w14:paraId="4BD78E93" w14:textId="77777777" w:rsidR="00B84DF8" w:rsidRPr="003650A8" w:rsidRDefault="00B84DF8" w:rsidP="009E74DA">
            <w:pPr>
              <w:rPr>
                <w:rFonts w:ascii="Times New Roman" w:hAnsi="Times New Roman"/>
                <w:lang w:val="uk-UA"/>
              </w:rPr>
            </w:pPr>
            <w:r w:rsidRPr="003650A8">
              <w:rPr>
                <w:rFonts w:ascii="Times New Roman" w:hAnsi="Times New Roman"/>
                <w:lang w:val="uk-UA"/>
              </w:rPr>
              <w:t>- 2-х обдарованих учнів</w:t>
            </w:r>
          </w:p>
        </w:tc>
        <w:tc>
          <w:tcPr>
            <w:tcW w:w="1984" w:type="dxa"/>
          </w:tcPr>
          <w:p w14:paraId="27858A6D" w14:textId="77777777" w:rsidR="00B84DF8" w:rsidRPr="003650A8" w:rsidRDefault="00B84DF8" w:rsidP="009E74DA">
            <w:pPr>
              <w:rPr>
                <w:rFonts w:ascii="Times New Roman" w:hAnsi="Times New Roman"/>
                <w:lang w:val="uk-UA"/>
              </w:rPr>
            </w:pPr>
            <w:r w:rsidRPr="003650A8">
              <w:rPr>
                <w:rFonts w:ascii="Times New Roman" w:hAnsi="Times New Roman"/>
                <w:lang w:val="uk-UA"/>
              </w:rPr>
              <w:t>Мотивування  та заохочення до розвитку культури у громаді</w:t>
            </w:r>
          </w:p>
        </w:tc>
        <w:tc>
          <w:tcPr>
            <w:tcW w:w="1985" w:type="dxa"/>
          </w:tcPr>
          <w:p w14:paraId="491C3616" w14:textId="77777777" w:rsidR="00B84DF8" w:rsidRPr="003650A8" w:rsidRDefault="00B84DF8" w:rsidP="009E74DA">
            <w:pPr>
              <w:rPr>
                <w:rFonts w:ascii="Times New Roman" w:hAnsi="Times New Roman"/>
                <w:lang w:val="uk-UA"/>
              </w:rPr>
            </w:pPr>
            <w:r w:rsidRPr="003650A8">
              <w:rPr>
                <w:rFonts w:ascii="Times New Roman" w:hAnsi="Times New Roman"/>
                <w:lang w:val="uk-UA"/>
              </w:rPr>
              <w:t>Кількість нагороджених осіб.</w:t>
            </w:r>
          </w:p>
          <w:p w14:paraId="5A53D690" w14:textId="346D6694" w:rsidR="00B84DF8" w:rsidRPr="003650A8" w:rsidRDefault="00B84DF8" w:rsidP="009E74DA">
            <w:pPr>
              <w:rPr>
                <w:rFonts w:ascii="Times New Roman" w:hAnsi="Times New Roman"/>
                <w:lang w:val="uk-UA"/>
              </w:rPr>
            </w:pPr>
            <w:r w:rsidRPr="003650A8">
              <w:rPr>
                <w:rFonts w:ascii="Times New Roman" w:hAnsi="Times New Roman"/>
                <w:lang w:val="uk-UA"/>
              </w:rPr>
              <w:t>Сума коштів витрачена на грошові премії</w:t>
            </w:r>
          </w:p>
          <w:p w14:paraId="5D5B33B8" w14:textId="77777777" w:rsidR="00B84DF8" w:rsidRPr="003650A8" w:rsidRDefault="00B84DF8" w:rsidP="009E74DA">
            <w:pPr>
              <w:rPr>
                <w:rFonts w:ascii="Times New Roman" w:hAnsi="Times New Roman"/>
                <w:lang w:val="uk-UA"/>
              </w:rPr>
            </w:pPr>
          </w:p>
        </w:tc>
        <w:tc>
          <w:tcPr>
            <w:tcW w:w="1559" w:type="dxa"/>
          </w:tcPr>
          <w:p w14:paraId="0EDBF8C8" w14:textId="77777777" w:rsidR="00B84DF8" w:rsidRPr="003650A8" w:rsidRDefault="00B84DF8" w:rsidP="009E74DA">
            <w:pPr>
              <w:rPr>
                <w:rFonts w:ascii="Times New Roman" w:hAnsi="Times New Roman"/>
                <w:lang w:val="uk-UA"/>
              </w:rPr>
            </w:pPr>
            <w:r w:rsidRPr="003650A8">
              <w:rPr>
                <w:rFonts w:ascii="Times New Roman" w:hAnsi="Times New Roman"/>
                <w:lang w:val="uk-UA"/>
              </w:rPr>
              <w:t>Рішення Долинської міської ради</w:t>
            </w:r>
          </w:p>
        </w:tc>
        <w:tc>
          <w:tcPr>
            <w:tcW w:w="1701" w:type="dxa"/>
          </w:tcPr>
          <w:p w14:paraId="27E3C974"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Відділ культури міської ради</w:t>
            </w:r>
          </w:p>
          <w:p w14:paraId="68B434D7" w14:textId="77777777" w:rsidR="00B84DF8" w:rsidRPr="003650A8" w:rsidRDefault="00B84DF8" w:rsidP="009E74DA">
            <w:pPr>
              <w:rPr>
                <w:rFonts w:ascii="Times New Roman" w:hAnsi="Times New Roman"/>
                <w:lang w:val="uk-UA"/>
              </w:rPr>
            </w:pPr>
          </w:p>
        </w:tc>
        <w:tc>
          <w:tcPr>
            <w:tcW w:w="1417" w:type="dxa"/>
          </w:tcPr>
          <w:p w14:paraId="645C03CE" w14:textId="77777777" w:rsidR="00B84DF8" w:rsidRPr="003650A8" w:rsidRDefault="00B84DF8" w:rsidP="009E74DA">
            <w:pPr>
              <w:rPr>
                <w:rFonts w:ascii="Times New Roman" w:hAnsi="Times New Roman"/>
                <w:lang w:val="uk-UA"/>
              </w:rPr>
            </w:pPr>
            <w:r w:rsidRPr="003650A8">
              <w:rPr>
                <w:rFonts w:ascii="Times New Roman" w:hAnsi="Times New Roman"/>
                <w:lang w:val="uk-UA"/>
              </w:rPr>
              <w:t>Місцевий бюджет.</w:t>
            </w:r>
          </w:p>
          <w:p w14:paraId="390ADEA9" w14:textId="77777777" w:rsidR="00B84DF8" w:rsidRPr="003650A8" w:rsidRDefault="00B84DF8" w:rsidP="009E74DA">
            <w:pPr>
              <w:rPr>
                <w:rFonts w:ascii="Times New Roman" w:hAnsi="Times New Roman"/>
                <w:lang w:val="uk-UA"/>
              </w:rPr>
            </w:pPr>
            <w:r w:rsidRPr="003650A8">
              <w:rPr>
                <w:rFonts w:ascii="Times New Roman" w:hAnsi="Times New Roman"/>
                <w:lang w:val="uk-UA"/>
              </w:rPr>
              <w:t>Державний бюджет</w:t>
            </w:r>
          </w:p>
          <w:p w14:paraId="710CD7A7" w14:textId="77777777" w:rsidR="00B84DF8" w:rsidRPr="003650A8" w:rsidRDefault="00B84DF8" w:rsidP="009E74DA">
            <w:pPr>
              <w:rPr>
                <w:rFonts w:ascii="Times New Roman" w:hAnsi="Times New Roman"/>
                <w:lang w:val="uk-UA"/>
              </w:rPr>
            </w:pPr>
          </w:p>
        </w:tc>
        <w:tc>
          <w:tcPr>
            <w:tcW w:w="1418" w:type="dxa"/>
          </w:tcPr>
          <w:p w14:paraId="14BA0ED7"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фінансу-вання на реалізацію даних заходів.</w:t>
            </w:r>
          </w:p>
          <w:p w14:paraId="40D81A9C" w14:textId="77777777" w:rsidR="00B84DF8" w:rsidRPr="003650A8" w:rsidRDefault="00B84DF8" w:rsidP="009E74DA">
            <w:pPr>
              <w:rPr>
                <w:rFonts w:ascii="Times New Roman" w:hAnsi="Times New Roman"/>
                <w:lang w:val="uk-UA"/>
              </w:rPr>
            </w:pPr>
            <w:r w:rsidRPr="003650A8">
              <w:rPr>
                <w:rFonts w:ascii="Times New Roman" w:hAnsi="Times New Roman"/>
                <w:lang w:val="uk-UA"/>
              </w:rPr>
              <w:t>Відсутність досягнень у сфері культури</w:t>
            </w:r>
          </w:p>
        </w:tc>
        <w:tc>
          <w:tcPr>
            <w:tcW w:w="1134" w:type="dxa"/>
          </w:tcPr>
          <w:p w14:paraId="3D81979B" w14:textId="77777777" w:rsidR="00B84DF8" w:rsidRPr="003650A8" w:rsidRDefault="00B84DF8" w:rsidP="009E74DA">
            <w:pPr>
              <w:rPr>
                <w:rFonts w:ascii="Times New Roman" w:hAnsi="Times New Roman"/>
                <w:lang w:val="uk-UA"/>
              </w:rPr>
            </w:pPr>
            <w:r w:rsidRPr="003650A8">
              <w:rPr>
                <w:rFonts w:ascii="Times New Roman" w:hAnsi="Times New Roman"/>
                <w:lang w:val="uk-UA"/>
              </w:rPr>
              <w:t>2024- 2027 роки</w:t>
            </w:r>
          </w:p>
        </w:tc>
      </w:tr>
      <w:bookmarkEnd w:id="120"/>
    </w:tbl>
    <w:p w14:paraId="73014F3B" w14:textId="77777777" w:rsidR="00B84DF8" w:rsidRDefault="00B84DF8" w:rsidP="009E74DA">
      <w:pPr>
        <w:spacing w:line="240" w:lineRule="auto"/>
      </w:pPr>
    </w:p>
    <w:p w14:paraId="30343FA5" w14:textId="77777777" w:rsidR="00271347" w:rsidRDefault="00271347" w:rsidP="009E74DA">
      <w:pPr>
        <w:spacing w:line="240" w:lineRule="auto"/>
      </w:pPr>
    </w:p>
    <w:p w14:paraId="5F7A5E34" w14:textId="77777777" w:rsidR="00271347" w:rsidRDefault="00271347" w:rsidP="009E74DA">
      <w:pPr>
        <w:spacing w:line="240" w:lineRule="auto"/>
      </w:pPr>
    </w:p>
    <w:p w14:paraId="747CD2BE" w14:textId="70348D6A" w:rsidR="00271347" w:rsidRPr="00271347" w:rsidRDefault="00271347" w:rsidP="00271347">
      <w:pPr>
        <w:spacing w:line="240" w:lineRule="auto"/>
        <w:rPr>
          <w:rFonts w:ascii="Times New Roman" w:hAnsi="Times New Roman" w:cs="Times New Roman"/>
          <w:sz w:val="28"/>
          <w:szCs w:val="28"/>
        </w:rPr>
      </w:pPr>
    </w:p>
    <w:sectPr w:rsidR="00271347" w:rsidRPr="00271347" w:rsidSect="008743CD">
      <w:pgSz w:w="16838" w:h="11906" w:orient="landscape"/>
      <w:pgMar w:top="141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4E2897" w14:textId="77777777" w:rsidR="00DE3E49" w:rsidRDefault="00DE3E49" w:rsidP="00423EE8">
      <w:pPr>
        <w:spacing w:after="0" w:line="240" w:lineRule="auto"/>
      </w:pPr>
      <w:r>
        <w:separator/>
      </w:r>
    </w:p>
  </w:endnote>
  <w:endnote w:type="continuationSeparator" w:id="0">
    <w:p w14:paraId="7653BE3B" w14:textId="77777777" w:rsidR="00DE3E49" w:rsidRDefault="00DE3E49" w:rsidP="00423E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Noto Sans Symbols">
    <w:altName w:val="Times New Roman"/>
    <w:charset w:val="00"/>
    <w:family w:val="auto"/>
    <w:pitch w:val="default"/>
  </w:font>
  <w:font w:name="Trebuchet MS">
    <w:panose1 w:val="020B0603020202020204"/>
    <w:charset w:val="CC"/>
    <w:family w:val="swiss"/>
    <w:pitch w:val="variable"/>
    <w:sig w:usb0="00000287" w:usb1="00000003"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MT">
    <w:altName w:val="Arial"/>
    <w:panose1 w:val="00000000000000000000"/>
    <w:charset w:val="00"/>
    <w:family w:val="roman"/>
    <w:notTrueType/>
    <w:pitch w:val="default"/>
  </w:font>
  <w:font w:name="Arial-BoldMT">
    <w:altName w:val="Arial"/>
    <w:panose1 w:val="00000000000000000000"/>
    <w:charset w:val="00"/>
    <w:family w:val="roman"/>
    <w:notTrueType/>
    <w:pitch w:val="default"/>
  </w:font>
  <w:font w:name="Segoe UI">
    <w:panose1 w:val="020B0502040204020203"/>
    <w:charset w:val="CC"/>
    <w:family w:val="swiss"/>
    <w:pitch w:val="variable"/>
    <w:sig w:usb0="E10022FF" w:usb1="C000E47F" w:usb2="00000029" w:usb3="00000000" w:csb0="000001DF" w:csb1="00000000"/>
  </w:font>
  <w:font w:name="Liberation Serif">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Noto Sans CJK SC Regular">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Liberation Mono">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ontserrat-Regular">
    <w:altName w:val="MS Mincho"/>
    <w:panose1 w:val="00000000000000000000"/>
    <w:charset w:val="80"/>
    <w:family w:val="auto"/>
    <w:notTrueType/>
    <w:pitch w:val="default"/>
    <w:sig w:usb0="00000001" w:usb1="08070000" w:usb2="00000010" w:usb3="00000000" w:csb0="00020000" w:csb1="00000000"/>
  </w:font>
  <w:font w:name="Segoe UI Semibold">
    <w:panose1 w:val="020B0702040204020203"/>
    <w:charset w:val="CC"/>
    <w:family w:val="swiss"/>
    <w:pitch w:val="variable"/>
    <w:sig w:usb0="E00002FF" w:usb1="4000A47B" w:usb2="00000001" w:usb3="00000000" w:csb0="0000019F" w:csb1="00000000"/>
  </w:font>
  <w:font w:name="Century Gothic">
    <w:panose1 w:val="020B0502020202020204"/>
    <w:charset w:val="CC"/>
    <w:family w:val="swiss"/>
    <w:pitch w:val="variable"/>
    <w:sig w:usb0="00000287" w:usb1="00000000" w:usb2="00000000" w:usb3="00000000" w:csb0="0000009F" w:csb1="00000000"/>
  </w:font>
  <w:font w:name="Times New Roman CYR">
    <w:altName w:val="Cambria"/>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5297749"/>
      <w:docPartObj>
        <w:docPartGallery w:val="Page Numbers (Bottom of Page)"/>
        <w:docPartUnique/>
      </w:docPartObj>
    </w:sdtPr>
    <w:sdtEndPr/>
    <w:sdtContent>
      <w:p w14:paraId="40305977" w14:textId="034FA767" w:rsidR="001644DF" w:rsidRDefault="001644DF">
        <w:pPr>
          <w:pStyle w:val="af3"/>
          <w:jc w:val="right"/>
        </w:pPr>
        <w:r>
          <w:fldChar w:fldCharType="begin"/>
        </w:r>
        <w:r>
          <w:instrText>PAGE   \* MERGEFORMAT</w:instrText>
        </w:r>
        <w:r>
          <w:fldChar w:fldCharType="separate"/>
        </w:r>
        <w:r>
          <w:rPr>
            <w:noProof/>
          </w:rPr>
          <w:t>2</w:t>
        </w:r>
        <w:r>
          <w:fldChar w:fldCharType="end"/>
        </w:r>
      </w:p>
    </w:sdtContent>
  </w:sdt>
  <w:p w14:paraId="4206778C" w14:textId="77777777" w:rsidR="001644DF" w:rsidRDefault="001644DF" w:rsidP="00E8332B">
    <w:pPr>
      <w:pStyle w:val="af3"/>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1098556"/>
      <w:docPartObj>
        <w:docPartGallery w:val="Page Numbers (Bottom of Page)"/>
        <w:docPartUnique/>
      </w:docPartObj>
    </w:sdtPr>
    <w:sdtEndPr/>
    <w:sdtContent>
      <w:p w14:paraId="1AE930F4" w14:textId="77777777" w:rsidR="001644DF" w:rsidRDefault="001644DF">
        <w:pPr>
          <w:pStyle w:val="af3"/>
          <w:jc w:val="right"/>
        </w:pPr>
        <w:r>
          <w:fldChar w:fldCharType="begin"/>
        </w:r>
        <w:r>
          <w:instrText>PAGE   \* MERGEFORMAT</w:instrText>
        </w:r>
        <w:r>
          <w:fldChar w:fldCharType="separate"/>
        </w:r>
        <w:r>
          <w:rPr>
            <w:noProof/>
          </w:rPr>
          <w:t>226</w:t>
        </w:r>
        <w:r>
          <w:fldChar w:fldCharType="end"/>
        </w:r>
      </w:p>
    </w:sdtContent>
  </w:sdt>
  <w:p w14:paraId="7F07C80B" w14:textId="20108620" w:rsidR="001644DF" w:rsidRDefault="001644DF" w:rsidP="00E8332B">
    <w:pPr>
      <w:pStyle w:val="af3"/>
      <w:tabs>
        <w:tab w:val="left" w:pos="10616"/>
      </w:tabs>
    </w:pP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345C2B" w14:textId="77777777" w:rsidR="00DE3E49" w:rsidRDefault="00DE3E49" w:rsidP="00423EE8">
      <w:pPr>
        <w:spacing w:after="0" w:line="240" w:lineRule="auto"/>
      </w:pPr>
      <w:r>
        <w:separator/>
      </w:r>
    </w:p>
  </w:footnote>
  <w:footnote w:type="continuationSeparator" w:id="0">
    <w:p w14:paraId="4BD520D7" w14:textId="77777777" w:rsidR="00DE3E49" w:rsidRDefault="00DE3E49" w:rsidP="00423EE8">
      <w:pPr>
        <w:spacing w:after="0" w:line="240" w:lineRule="auto"/>
      </w:pPr>
      <w:r>
        <w:continuationSeparator/>
      </w:r>
    </w:p>
  </w:footnote>
  <w:footnote w:id="1">
    <w:p w14:paraId="592143E8" w14:textId="77777777" w:rsidR="001644DF" w:rsidRPr="006F2EE2" w:rsidRDefault="001644DF" w:rsidP="00423EE8">
      <w:pPr>
        <w:pStyle w:val="a7"/>
        <w:ind w:firstLine="709"/>
        <w:jc w:val="both"/>
        <w:rPr>
          <w:rFonts w:ascii="Times New Roman" w:hAnsi="Times New Roman"/>
          <w:lang w:val="ru-RU"/>
        </w:rPr>
      </w:pPr>
      <w:r w:rsidRPr="005012BF">
        <w:rPr>
          <w:rStyle w:val="a9"/>
          <w:rFonts w:ascii="Times New Roman" w:hAnsi="Times New Roman"/>
        </w:rPr>
        <w:footnoteRef/>
      </w:r>
      <w:r w:rsidRPr="005012BF">
        <w:rPr>
          <w:rFonts w:ascii="Times New Roman" w:hAnsi="Times New Roman"/>
          <w:lang w:val="ru-RU"/>
        </w:rPr>
        <w:t xml:space="preserve"> У клітинках ступінь зв’язку окремих цілей відмічається як ++ (сильний зв’язок)</w:t>
      </w:r>
      <w:r>
        <w:rPr>
          <w:rFonts w:ascii="Times New Roman" w:hAnsi="Times New Roman"/>
          <w:lang w:val="ru-RU"/>
        </w:rPr>
        <w:t xml:space="preserve">, </w:t>
      </w:r>
      <w:r w:rsidRPr="005012BF">
        <w:rPr>
          <w:rFonts w:ascii="Times New Roman" w:hAnsi="Times New Roman"/>
          <w:lang w:val="ru-RU"/>
        </w:rPr>
        <w:t>+ (опосередкований зв’язок)</w:t>
      </w:r>
      <w:r>
        <w:rPr>
          <w:rFonts w:ascii="Times New Roman" w:hAnsi="Times New Roman"/>
          <w:lang w:val="ru-RU"/>
        </w:rPr>
        <w:t>.</w:t>
      </w:r>
    </w:p>
  </w:footnote>
  <w:footnote w:id="2">
    <w:p w14:paraId="6C3704DA" w14:textId="77777777" w:rsidR="001644DF" w:rsidRPr="006F2EE2" w:rsidRDefault="001644DF" w:rsidP="00423EE8">
      <w:pPr>
        <w:pStyle w:val="a7"/>
        <w:ind w:firstLine="709"/>
        <w:jc w:val="both"/>
        <w:rPr>
          <w:rFonts w:ascii="Times New Roman" w:hAnsi="Times New Roman"/>
          <w:lang w:val="ru-RU"/>
        </w:rPr>
      </w:pPr>
      <w:r w:rsidRPr="005012BF">
        <w:rPr>
          <w:rStyle w:val="a9"/>
          <w:rFonts w:ascii="Times New Roman" w:hAnsi="Times New Roman"/>
        </w:rPr>
        <w:footnoteRef/>
      </w:r>
      <w:r w:rsidRPr="005012BF">
        <w:rPr>
          <w:rFonts w:ascii="Times New Roman" w:hAnsi="Times New Roman"/>
          <w:lang w:val="ru-RU"/>
        </w:rPr>
        <w:t xml:space="preserve"> У клітинках ступінь зв’язку окремих цілей відмічається як ++ (сильний зв’язок) + (опосередкований зв’язок)</w:t>
      </w:r>
      <w:r>
        <w:rPr>
          <w:rFonts w:ascii="Times New Roman" w:hAnsi="Times New Roman"/>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01A9D" w14:textId="51554578" w:rsidR="001644DF" w:rsidRDefault="001644DF" w:rsidP="0074742E">
    <w:pPr>
      <w:pStyle w:val="af1"/>
      <w:tabs>
        <w:tab w:val="clear" w:pos="4819"/>
        <w:tab w:val="clear" w:pos="9639"/>
        <w:tab w:val="left" w:pos="28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96682"/>
    <w:multiLevelType w:val="hybridMultilevel"/>
    <w:tmpl w:val="D2D86766"/>
    <w:lvl w:ilvl="0" w:tplc="3BDA6A9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09633FCD"/>
    <w:multiLevelType w:val="hybridMultilevel"/>
    <w:tmpl w:val="A3A0C866"/>
    <w:lvl w:ilvl="0" w:tplc="AD4CB8F0">
      <w:start w:val="1"/>
      <w:numFmt w:val="decimal"/>
      <w:lvlText w:val="%1)"/>
      <w:lvlJc w:val="left"/>
      <w:pPr>
        <w:ind w:left="1027" w:hanging="567"/>
      </w:pPr>
      <w:rPr>
        <w:rFonts w:ascii="Calibri" w:eastAsia="Calibri" w:hAnsi="Calibri" w:cs="Calibri" w:hint="default"/>
        <w:w w:val="100"/>
        <w:sz w:val="24"/>
        <w:szCs w:val="24"/>
        <w:lang w:val="uk-UA" w:eastAsia="en-US" w:bidi="ar-SA"/>
      </w:rPr>
    </w:lvl>
    <w:lvl w:ilvl="1" w:tplc="7D9C4772">
      <w:numFmt w:val="bullet"/>
      <w:lvlText w:val="•"/>
      <w:lvlJc w:val="left"/>
      <w:pPr>
        <w:ind w:left="1984" w:hanging="567"/>
      </w:pPr>
      <w:rPr>
        <w:rFonts w:hint="default"/>
        <w:lang w:val="uk-UA" w:eastAsia="en-US" w:bidi="ar-SA"/>
      </w:rPr>
    </w:lvl>
    <w:lvl w:ilvl="2" w:tplc="425E9A46">
      <w:numFmt w:val="bullet"/>
      <w:lvlText w:val="•"/>
      <w:lvlJc w:val="left"/>
      <w:pPr>
        <w:ind w:left="2949" w:hanging="567"/>
      </w:pPr>
      <w:rPr>
        <w:rFonts w:hint="default"/>
        <w:lang w:val="uk-UA" w:eastAsia="en-US" w:bidi="ar-SA"/>
      </w:rPr>
    </w:lvl>
    <w:lvl w:ilvl="3" w:tplc="F8D6B8C4">
      <w:numFmt w:val="bullet"/>
      <w:lvlText w:val="•"/>
      <w:lvlJc w:val="left"/>
      <w:pPr>
        <w:ind w:left="3913" w:hanging="567"/>
      </w:pPr>
      <w:rPr>
        <w:rFonts w:hint="default"/>
        <w:lang w:val="uk-UA" w:eastAsia="en-US" w:bidi="ar-SA"/>
      </w:rPr>
    </w:lvl>
    <w:lvl w:ilvl="4" w:tplc="DC7E56F8">
      <w:numFmt w:val="bullet"/>
      <w:lvlText w:val="•"/>
      <w:lvlJc w:val="left"/>
      <w:pPr>
        <w:ind w:left="4878" w:hanging="567"/>
      </w:pPr>
      <w:rPr>
        <w:rFonts w:hint="default"/>
        <w:lang w:val="uk-UA" w:eastAsia="en-US" w:bidi="ar-SA"/>
      </w:rPr>
    </w:lvl>
    <w:lvl w:ilvl="5" w:tplc="F4BEBB0C">
      <w:numFmt w:val="bullet"/>
      <w:lvlText w:val="•"/>
      <w:lvlJc w:val="left"/>
      <w:pPr>
        <w:ind w:left="5843" w:hanging="567"/>
      </w:pPr>
      <w:rPr>
        <w:rFonts w:hint="default"/>
        <w:lang w:val="uk-UA" w:eastAsia="en-US" w:bidi="ar-SA"/>
      </w:rPr>
    </w:lvl>
    <w:lvl w:ilvl="6" w:tplc="4D701C96">
      <w:numFmt w:val="bullet"/>
      <w:lvlText w:val="•"/>
      <w:lvlJc w:val="left"/>
      <w:pPr>
        <w:ind w:left="6807" w:hanging="567"/>
      </w:pPr>
      <w:rPr>
        <w:rFonts w:hint="default"/>
        <w:lang w:val="uk-UA" w:eastAsia="en-US" w:bidi="ar-SA"/>
      </w:rPr>
    </w:lvl>
    <w:lvl w:ilvl="7" w:tplc="0DDC1C14">
      <w:numFmt w:val="bullet"/>
      <w:lvlText w:val="•"/>
      <w:lvlJc w:val="left"/>
      <w:pPr>
        <w:ind w:left="7772" w:hanging="567"/>
      </w:pPr>
      <w:rPr>
        <w:rFonts w:hint="default"/>
        <w:lang w:val="uk-UA" w:eastAsia="en-US" w:bidi="ar-SA"/>
      </w:rPr>
    </w:lvl>
    <w:lvl w:ilvl="8" w:tplc="B15EE26E">
      <w:numFmt w:val="bullet"/>
      <w:lvlText w:val="•"/>
      <w:lvlJc w:val="left"/>
      <w:pPr>
        <w:ind w:left="8737" w:hanging="567"/>
      </w:pPr>
      <w:rPr>
        <w:rFonts w:hint="default"/>
        <w:lang w:val="uk-UA" w:eastAsia="en-US" w:bidi="ar-SA"/>
      </w:rPr>
    </w:lvl>
  </w:abstractNum>
  <w:abstractNum w:abstractNumId="2" w15:restartNumberingAfterBreak="0">
    <w:nsid w:val="0A3F3318"/>
    <w:multiLevelType w:val="hybridMultilevel"/>
    <w:tmpl w:val="4C90B162"/>
    <w:lvl w:ilvl="0" w:tplc="C758F32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C444714"/>
    <w:multiLevelType w:val="hybridMultilevel"/>
    <w:tmpl w:val="50BCB1D0"/>
    <w:lvl w:ilvl="0" w:tplc="2624C11A">
      <w:start w:val="1"/>
      <w:numFmt w:val="bullet"/>
      <w:lvlText w:val="-"/>
      <w:lvlJc w:val="left"/>
      <w:pPr>
        <w:ind w:left="1429" w:hanging="360"/>
      </w:pPr>
      <w:rPr>
        <w:rFonts w:ascii="Times New Roman" w:hAnsi="Times New Roman" w:hint="default"/>
        <w:color w:val="000000" w:themeColor="text1"/>
        <w:sz w:val="28"/>
        <w:szCs w:val="28"/>
      </w:rPr>
    </w:lvl>
    <w:lvl w:ilvl="1" w:tplc="A2564456">
      <w:numFmt w:val="bullet"/>
      <w:lvlText w:val=""/>
      <w:lvlJc w:val="left"/>
      <w:pPr>
        <w:ind w:left="2149" w:hanging="360"/>
      </w:pPr>
      <w:rPr>
        <w:rFonts w:ascii="Times New Roman" w:eastAsiaTheme="minorHAnsi" w:hAnsi="Times New Roman" w:cs="Times New Roman"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0EC6689B"/>
    <w:multiLevelType w:val="hybridMultilevel"/>
    <w:tmpl w:val="06FC696C"/>
    <w:lvl w:ilvl="0" w:tplc="374A7160">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5" w15:restartNumberingAfterBreak="0">
    <w:nsid w:val="16EB7C28"/>
    <w:multiLevelType w:val="hybridMultilevel"/>
    <w:tmpl w:val="9CCA89EA"/>
    <w:lvl w:ilvl="0" w:tplc="3830D708">
      <w:numFmt w:val="bullet"/>
      <w:lvlText w:val=""/>
      <w:lvlJc w:val="left"/>
      <w:pPr>
        <w:ind w:left="593" w:hanging="361"/>
      </w:pPr>
      <w:rPr>
        <w:rFonts w:ascii="Wingdings" w:eastAsia="Wingdings" w:hAnsi="Wingdings" w:cs="Wingdings" w:hint="default"/>
        <w:w w:val="100"/>
        <w:sz w:val="24"/>
        <w:szCs w:val="24"/>
        <w:lang w:val="uk-UA" w:eastAsia="en-US" w:bidi="ar-SA"/>
      </w:rPr>
    </w:lvl>
    <w:lvl w:ilvl="1" w:tplc="DBBEC9D6">
      <w:numFmt w:val="bullet"/>
      <w:lvlText w:val=""/>
      <w:lvlJc w:val="left"/>
      <w:pPr>
        <w:ind w:left="821" w:hanging="360"/>
      </w:pPr>
      <w:rPr>
        <w:rFonts w:ascii="Wingdings" w:eastAsia="Wingdings" w:hAnsi="Wingdings" w:cs="Wingdings" w:hint="default"/>
        <w:w w:val="100"/>
        <w:sz w:val="24"/>
        <w:szCs w:val="24"/>
        <w:lang w:val="uk-UA" w:eastAsia="en-US" w:bidi="ar-SA"/>
      </w:rPr>
    </w:lvl>
    <w:lvl w:ilvl="2" w:tplc="B9964116">
      <w:numFmt w:val="bullet"/>
      <w:lvlText w:val="•"/>
      <w:lvlJc w:val="left"/>
      <w:pPr>
        <w:ind w:left="1914" w:hanging="360"/>
      </w:pPr>
      <w:rPr>
        <w:rFonts w:hint="default"/>
        <w:lang w:val="uk-UA" w:eastAsia="en-US" w:bidi="ar-SA"/>
      </w:rPr>
    </w:lvl>
    <w:lvl w:ilvl="3" w:tplc="661E1068">
      <w:numFmt w:val="bullet"/>
      <w:lvlText w:val="•"/>
      <w:lvlJc w:val="left"/>
      <w:pPr>
        <w:ind w:left="3008" w:hanging="360"/>
      </w:pPr>
      <w:rPr>
        <w:rFonts w:hint="default"/>
        <w:lang w:val="uk-UA" w:eastAsia="en-US" w:bidi="ar-SA"/>
      </w:rPr>
    </w:lvl>
    <w:lvl w:ilvl="4" w:tplc="A3685BA4">
      <w:numFmt w:val="bullet"/>
      <w:lvlText w:val="•"/>
      <w:lvlJc w:val="left"/>
      <w:pPr>
        <w:ind w:left="4102" w:hanging="360"/>
      </w:pPr>
      <w:rPr>
        <w:rFonts w:hint="default"/>
        <w:lang w:val="uk-UA" w:eastAsia="en-US" w:bidi="ar-SA"/>
      </w:rPr>
    </w:lvl>
    <w:lvl w:ilvl="5" w:tplc="FDB481C0">
      <w:numFmt w:val="bullet"/>
      <w:lvlText w:val="•"/>
      <w:lvlJc w:val="left"/>
      <w:pPr>
        <w:ind w:left="5196" w:hanging="360"/>
      </w:pPr>
      <w:rPr>
        <w:rFonts w:hint="default"/>
        <w:lang w:val="uk-UA" w:eastAsia="en-US" w:bidi="ar-SA"/>
      </w:rPr>
    </w:lvl>
    <w:lvl w:ilvl="6" w:tplc="4C2A6E98">
      <w:numFmt w:val="bullet"/>
      <w:lvlText w:val="•"/>
      <w:lvlJc w:val="left"/>
      <w:pPr>
        <w:ind w:left="6290" w:hanging="360"/>
      </w:pPr>
      <w:rPr>
        <w:rFonts w:hint="default"/>
        <w:lang w:val="uk-UA" w:eastAsia="en-US" w:bidi="ar-SA"/>
      </w:rPr>
    </w:lvl>
    <w:lvl w:ilvl="7" w:tplc="20EEBEE4">
      <w:numFmt w:val="bullet"/>
      <w:lvlText w:val="•"/>
      <w:lvlJc w:val="left"/>
      <w:pPr>
        <w:ind w:left="7384" w:hanging="360"/>
      </w:pPr>
      <w:rPr>
        <w:rFonts w:hint="default"/>
        <w:lang w:val="uk-UA" w:eastAsia="en-US" w:bidi="ar-SA"/>
      </w:rPr>
    </w:lvl>
    <w:lvl w:ilvl="8" w:tplc="BB509CD2">
      <w:numFmt w:val="bullet"/>
      <w:lvlText w:val="•"/>
      <w:lvlJc w:val="left"/>
      <w:pPr>
        <w:ind w:left="8478" w:hanging="360"/>
      </w:pPr>
      <w:rPr>
        <w:rFonts w:hint="default"/>
        <w:lang w:val="uk-UA" w:eastAsia="en-US" w:bidi="ar-SA"/>
      </w:rPr>
    </w:lvl>
  </w:abstractNum>
  <w:abstractNum w:abstractNumId="6" w15:restartNumberingAfterBreak="0">
    <w:nsid w:val="1A7E0462"/>
    <w:multiLevelType w:val="hybridMultilevel"/>
    <w:tmpl w:val="FFB08DCE"/>
    <w:lvl w:ilvl="0" w:tplc="2FCE4282">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7" w15:restartNumberingAfterBreak="0">
    <w:nsid w:val="1FC038D2"/>
    <w:multiLevelType w:val="multilevel"/>
    <w:tmpl w:val="387A1FD8"/>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8" w15:restartNumberingAfterBreak="0">
    <w:nsid w:val="21921DFB"/>
    <w:multiLevelType w:val="multilevel"/>
    <w:tmpl w:val="3210FA86"/>
    <w:lvl w:ilvl="0">
      <w:start w:val="1"/>
      <w:numFmt w:val="decimal"/>
      <w:lvlText w:val="%1."/>
      <w:lvlJc w:val="left"/>
      <w:pPr>
        <w:ind w:left="360" w:hanging="360"/>
      </w:pPr>
      <w:rPr>
        <w:rFonts w:ascii="Times New Roman" w:eastAsia="Arial" w:hAnsi="Times New Roman" w:cs="Times New Roman" w:hint="default"/>
        <w:b w:val="0"/>
        <w:i w:val="0"/>
        <w:sz w:val="28"/>
        <w:szCs w:val="28"/>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9" w15:restartNumberingAfterBreak="0">
    <w:nsid w:val="2B2E2E56"/>
    <w:multiLevelType w:val="hybridMultilevel"/>
    <w:tmpl w:val="3AFA0134"/>
    <w:lvl w:ilvl="0" w:tplc="2C6EDC9E">
      <w:numFmt w:val="bullet"/>
      <w:lvlText w:val="-"/>
      <w:lvlJc w:val="left"/>
      <w:pPr>
        <w:ind w:left="928"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321631D7"/>
    <w:multiLevelType w:val="hybridMultilevel"/>
    <w:tmpl w:val="A0FC6E8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3F801A9"/>
    <w:multiLevelType w:val="hybridMultilevel"/>
    <w:tmpl w:val="FB98A6A6"/>
    <w:lvl w:ilvl="0" w:tplc="8AE4DE6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15:restartNumberingAfterBreak="0">
    <w:nsid w:val="35C32695"/>
    <w:multiLevelType w:val="hybridMultilevel"/>
    <w:tmpl w:val="2360A35C"/>
    <w:lvl w:ilvl="0" w:tplc="D2F496A8">
      <w:start w:val="1"/>
      <w:numFmt w:val="decimal"/>
      <w:lvlText w:val="%1."/>
      <w:lvlJc w:val="left"/>
      <w:pPr>
        <w:tabs>
          <w:tab w:val="num" w:pos="435"/>
        </w:tabs>
        <w:ind w:left="435" w:hanging="360"/>
      </w:pPr>
      <w:rPr>
        <w:rFonts w:hint="default"/>
      </w:rPr>
    </w:lvl>
    <w:lvl w:ilvl="1" w:tplc="04190019">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13" w15:restartNumberingAfterBreak="0">
    <w:nsid w:val="3E8C4D00"/>
    <w:multiLevelType w:val="multilevel"/>
    <w:tmpl w:val="746251B6"/>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4" w15:restartNumberingAfterBreak="0">
    <w:nsid w:val="472239B4"/>
    <w:multiLevelType w:val="hybridMultilevel"/>
    <w:tmpl w:val="F550AE04"/>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47BC4356"/>
    <w:multiLevelType w:val="multilevel"/>
    <w:tmpl w:val="E01C11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4A0E4FA5"/>
    <w:multiLevelType w:val="hybridMultilevel"/>
    <w:tmpl w:val="F2D8EA92"/>
    <w:lvl w:ilvl="0" w:tplc="484CFDB6">
      <w:start w:val="2024"/>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4A9153A3"/>
    <w:multiLevelType w:val="hybridMultilevel"/>
    <w:tmpl w:val="A55E7988"/>
    <w:lvl w:ilvl="0" w:tplc="B7CCAE78">
      <w:start w:val="48"/>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4BCD3E3D"/>
    <w:multiLevelType w:val="hybridMultilevel"/>
    <w:tmpl w:val="F550AE04"/>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4D1137D3"/>
    <w:multiLevelType w:val="hybridMultilevel"/>
    <w:tmpl w:val="69427E9C"/>
    <w:lvl w:ilvl="0" w:tplc="7C68083A">
      <w:start w:val="1"/>
      <w:numFmt w:val="decimal"/>
      <w:suff w:val="nothing"/>
      <w:lvlText w:val="%1."/>
      <w:lvlJc w:val="left"/>
      <w:pPr>
        <w:ind w:left="0" w:firstLine="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4DDC2B7B"/>
    <w:multiLevelType w:val="hybridMultilevel"/>
    <w:tmpl w:val="ECF863A0"/>
    <w:lvl w:ilvl="0" w:tplc="A402533E">
      <w:start w:val="48"/>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4DEF0B8E"/>
    <w:multiLevelType w:val="multilevel"/>
    <w:tmpl w:val="E15623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05334FB"/>
    <w:multiLevelType w:val="hybridMultilevel"/>
    <w:tmpl w:val="F6441D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4157FE3"/>
    <w:multiLevelType w:val="hybridMultilevel"/>
    <w:tmpl w:val="173CB5AA"/>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64AC6AE7"/>
    <w:multiLevelType w:val="hybridMultilevel"/>
    <w:tmpl w:val="5AFCD238"/>
    <w:lvl w:ilvl="0" w:tplc="D4EE70DE">
      <w:start w:val="1"/>
      <w:numFmt w:val="decimal"/>
      <w:lvlText w:val="%1."/>
      <w:lvlJc w:val="left"/>
      <w:pPr>
        <w:ind w:left="786"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5" w15:restartNumberingAfterBreak="0">
    <w:nsid w:val="66837B55"/>
    <w:multiLevelType w:val="hybridMultilevel"/>
    <w:tmpl w:val="DF984F18"/>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6973200E"/>
    <w:multiLevelType w:val="hybridMultilevel"/>
    <w:tmpl w:val="BEA8B436"/>
    <w:lvl w:ilvl="0" w:tplc="EA9A9C96">
      <w:start w:val="1"/>
      <w:numFmt w:val="bullet"/>
      <w:lvlText w:val="-"/>
      <w:lvlJc w:val="left"/>
      <w:pPr>
        <w:ind w:left="720" w:hanging="360"/>
      </w:pPr>
      <w:rPr>
        <w:rFonts w:ascii="Times New Roman" w:eastAsia="Trebuchet MS"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A200F88"/>
    <w:multiLevelType w:val="hybridMultilevel"/>
    <w:tmpl w:val="F2264180"/>
    <w:lvl w:ilvl="0" w:tplc="EA9A9C96">
      <w:start w:val="1"/>
      <w:numFmt w:val="bullet"/>
      <w:lvlText w:val="-"/>
      <w:lvlJc w:val="left"/>
      <w:pPr>
        <w:ind w:left="1429" w:hanging="360"/>
      </w:pPr>
      <w:rPr>
        <w:rFonts w:ascii="Times New Roman" w:eastAsia="Trebuchet MS"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6A4C248E"/>
    <w:multiLevelType w:val="hybridMultilevel"/>
    <w:tmpl w:val="684EDE8A"/>
    <w:lvl w:ilvl="0" w:tplc="0C94E526">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29" w15:restartNumberingAfterBreak="0">
    <w:nsid w:val="6F9A4701"/>
    <w:multiLevelType w:val="hybridMultilevel"/>
    <w:tmpl w:val="882EF53E"/>
    <w:lvl w:ilvl="0" w:tplc="DAE65F5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15:restartNumberingAfterBreak="0">
    <w:nsid w:val="73862620"/>
    <w:multiLevelType w:val="multilevel"/>
    <w:tmpl w:val="F82C5444"/>
    <w:lvl w:ilvl="0">
      <w:start w:val="1"/>
      <w:numFmt w:val="decimal"/>
      <w:lvlText w:val="%1."/>
      <w:lvlJc w:val="left"/>
      <w:pPr>
        <w:ind w:left="360" w:hanging="360"/>
      </w:pPr>
      <w:rPr>
        <w:rFonts w:ascii="Times New Roman" w:eastAsia="Arial" w:hAnsi="Times New Roman" w:cs="Times New Roman" w:hint="default"/>
        <w:b w:val="0"/>
        <w:i w:val="0"/>
        <w:sz w:val="28"/>
        <w:szCs w:val="28"/>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1" w15:restartNumberingAfterBreak="0">
    <w:nsid w:val="7A5E4665"/>
    <w:multiLevelType w:val="hybridMultilevel"/>
    <w:tmpl w:val="EF5AF66A"/>
    <w:lvl w:ilvl="0" w:tplc="1FF0C3F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7A89365F"/>
    <w:multiLevelType w:val="hybridMultilevel"/>
    <w:tmpl w:val="9ECA58A0"/>
    <w:lvl w:ilvl="0" w:tplc="1E82DEFA">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abstractNum w:abstractNumId="33" w15:restartNumberingAfterBreak="0">
    <w:nsid w:val="7B570B53"/>
    <w:multiLevelType w:val="multilevel"/>
    <w:tmpl w:val="663C8D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7C9125DE"/>
    <w:multiLevelType w:val="hybridMultilevel"/>
    <w:tmpl w:val="DF984F18"/>
    <w:lvl w:ilvl="0" w:tplc="7C68083A">
      <w:start w:val="1"/>
      <w:numFmt w:val="decimal"/>
      <w:suff w:val="nothing"/>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7CAF1E17"/>
    <w:multiLevelType w:val="hybridMultilevel"/>
    <w:tmpl w:val="4F585178"/>
    <w:lvl w:ilvl="0" w:tplc="7B0E48C0">
      <w:numFmt w:val="bullet"/>
      <w:lvlText w:val="-"/>
      <w:lvlJc w:val="left"/>
      <w:pPr>
        <w:ind w:left="374" w:hanging="360"/>
      </w:pPr>
      <w:rPr>
        <w:rFonts w:ascii="Times New Roman" w:eastAsia="Arial" w:hAnsi="Times New Roman" w:cs="Times New Roman" w:hint="default"/>
      </w:rPr>
    </w:lvl>
    <w:lvl w:ilvl="1" w:tplc="04220003" w:tentative="1">
      <w:start w:val="1"/>
      <w:numFmt w:val="bullet"/>
      <w:lvlText w:val="o"/>
      <w:lvlJc w:val="left"/>
      <w:pPr>
        <w:ind w:left="1094" w:hanging="360"/>
      </w:pPr>
      <w:rPr>
        <w:rFonts w:ascii="Courier New" w:hAnsi="Courier New" w:cs="Courier New" w:hint="default"/>
      </w:rPr>
    </w:lvl>
    <w:lvl w:ilvl="2" w:tplc="04220005" w:tentative="1">
      <w:start w:val="1"/>
      <w:numFmt w:val="bullet"/>
      <w:lvlText w:val=""/>
      <w:lvlJc w:val="left"/>
      <w:pPr>
        <w:ind w:left="1814" w:hanging="360"/>
      </w:pPr>
      <w:rPr>
        <w:rFonts w:ascii="Wingdings" w:hAnsi="Wingdings" w:hint="default"/>
      </w:rPr>
    </w:lvl>
    <w:lvl w:ilvl="3" w:tplc="04220001" w:tentative="1">
      <w:start w:val="1"/>
      <w:numFmt w:val="bullet"/>
      <w:lvlText w:val=""/>
      <w:lvlJc w:val="left"/>
      <w:pPr>
        <w:ind w:left="2534" w:hanging="360"/>
      </w:pPr>
      <w:rPr>
        <w:rFonts w:ascii="Symbol" w:hAnsi="Symbol" w:hint="default"/>
      </w:rPr>
    </w:lvl>
    <w:lvl w:ilvl="4" w:tplc="04220003" w:tentative="1">
      <w:start w:val="1"/>
      <w:numFmt w:val="bullet"/>
      <w:lvlText w:val="o"/>
      <w:lvlJc w:val="left"/>
      <w:pPr>
        <w:ind w:left="3254" w:hanging="360"/>
      </w:pPr>
      <w:rPr>
        <w:rFonts w:ascii="Courier New" w:hAnsi="Courier New" w:cs="Courier New" w:hint="default"/>
      </w:rPr>
    </w:lvl>
    <w:lvl w:ilvl="5" w:tplc="04220005" w:tentative="1">
      <w:start w:val="1"/>
      <w:numFmt w:val="bullet"/>
      <w:lvlText w:val=""/>
      <w:lvlJc w:val="left"/>
      <w:pPr>
        <w:ind w:left="3974" w:hanging="360"/>
      </w:pPr>
      <w:rPr>
        <w:rFonts w:ascii="Wingdings" w:hAnsi="Wingdings" w:hint="default"/>
      </w:rPr>
    </w:lvl>
    <w:lvl w:ilvl="6" w:tplc="04220001" w:tentative="1">
      <w:start w:val="1"/>
      <w:numFmt w:val="bullet"/>
      <w:lvlText w:val=""/>
      <w:lvlJc w:val="left"/>
      <w:pPr>
        <w:ind w:left="4694" w:hanging="360"/>
      </w:pPr>
      <w:rPr>
        <w:rFonts w:ascii="Symbol" w:hAnsi="Symbol" w:hint="default"/>
      </w:rPr>
    </w:lvl>
    <w:lvl w:ilvl="7" w:tplc="04220003" w:tentative="1">
      <w:start w:val="1"/>
      <w:numFmt w:val="bullet"/>
      <w:lvlText w:val="o"/>
      <w:lvlJc w:val="left"/>
      <w:pPr>
        <w:ind w:left="5414" w:hanging="360"/>
      </w:pPr>
      <w:rPr>
        <w:rFonts w:ascii="Courier New" w:hAnsi="Courier New" w:cs="Courier New" w:hint="default"/>
      </w:rPr>
    </w:lvl>
    <w:lvl w:ilvl="8" w:tplc="04220005" w:tentative="1">
      <w:start w:val="1"/>
      <w:numFmt w:val="bullet"/>
      <w:lvlText w:val=""/>
      <w:lvlJc w:val="left"/>
      <w:pPr>
        <w:ind w:left="6134" w:hanging="360"/>
      </w:pPr>
      <w:rPr>
        <w:rFonts w:ascii="Wingdings" w:hAnsi="Wingdings" w:hint="default"/>
      </w:rPr>
    </w:lvl>
  </w:abstractNum>
  <w:num w:numId="1">
    <w:abstractNumId w:val="27"/>
  </w:num>
  <w:num w:numId="2">
    <w:abstractNumId w:val="0"/>
  </w:num>
  <w:num w:numId="3">
    <w:abstractNumId w:val="29"/>
  </w:num>
  <w:num w:numId="4">
    <w:abstractNumId w:val="19"/>
  </w:num>
  <w:num w:numId="5">
    <w:abstractNumId w:val="24"/>
  </w:num>
  <w:num w:numId="6">
    <w:abstractNumId w:val="15"/>
  </w:num>
  <w:num w:numId="7">
    <w:abstractNumId w:val="8"/>
  </w:num>
  <w:num w:numId="8">
    <w:abstractNumId w:val="13"/>
  </w:num>
  <w:num w:numId="9">
    <w:abstractNumId w:val="7"/>
  </w:num>
  <w:num w:numId="10">
    <w:abstractNumId w:val="30"/>
  </w:num>
  <w:num w:numId="11">
    <w:abstractNumId w:val="1"/>
  </w:num>
  <w:num w:numId="12">
    <w:abstractNumId w:val="5"/>
  </w:num>
  <w:num w:numId="13">
    <w:abstractNumId w:val="25"/>
  </w:num>
  <w:num w:numId="14">
    <w:abstractNumId w:val="14"/>
  </w:num>
  <w:num w:numId="15">
    <w:abstractNumId w:val="34"/>
  </w:num>
  <w:num w:numId="16">
    <w:abstractNumId w:val="18"/>
  </w:num>
  <w:num w:numId="17">
    <w:abstractNumId w:val="12"/>
  </w:num>
  <w:num w:numId="18">
    <w:abstractNumId w:val="21"/>
  </w:num>
  <w:num w:numId="19">
    <w:abstractNumId w:val="33"/>
  </w:num>
  <w:num w:numId="20">
    <w:abstractNumId w:val="23"/>
  </w:num>
  <w:num w:numId="21">
    <w:abstractNumId w:val="9"/>
  </w:num>
  <w:num w:numId="22">
    <w:abstractNumId w:val="3"/>
  </w:num>
  <w:num w:numId="23">
    <w:abstractNumId w:val="26"/>
  </w:num>
  <w:num w:numId="24">
    <w:abstractNumId w:val="11"/>
  </w:num>
  <w:num w:numId="25">
    <w:abstractNumId w:val="22"/>
  </w:num>
  <w:num w:numId="26">
    <w:abstractNumId w:val="17"/>
  </w:num>
  <w:num w:numId="27">
    <w:abstractNumId w:val="20"/>
  </w:num>
  <w:num w:numId="28">
    <w:abstractNumId w:val="16"/>
  </w:num>
  <w:num w:numId="29">
    <w:abstractNumId w:val="2"/>
  </w:num>
  <w:num w:numId="30">
    <w:abstractNumId w:val="31"/>
  </w:num>
  <w:num w:numId="31">
    <w:abstractNumId w:val="6"/>
  </w:num>
  <w:num w:numId="32">
    <w:abstractNumId w:val="28"/>
  </w:num>
  <w:num w:numId="33">
    <w:abstractNumId w:val="4"/>
  </w:num>
  <w:num w:numId="34">
    <w:abstractNumId w:val="32"/>
  </w:num>
  <w:num w:numId="35">
    <w:abstractNumId w:val="35"/>
  </w:num>
  <w:num w:numId="36">
    <w:abstractNumId w:val="1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407B"/>
    <w:rsid w:val="00021F7E"/>
    <w:rsid w:val="00022BEB"/>
    <w:rsid w:val="00031531"/>
    <w:rsid w:val="000317EA"/>
    <w:rsid w:val="000331B3"/>
    <w:rsid w:val="00037940"/>
    <w:rsid w:val="0004434F"/>
    <w:rsid w:val="0004712D"/>
    <w:rsid w:val="000501FB"/>
    <w:rsid w:val="00051363"/>
    <w:rsid w:val="00052E4E"/>
    <w:rsid w:val="00053961"/>
    <w:rsid w:val="00056809"/>
    <w:rsid w:val="00064A9F"/>
    <w:rsid w:val="00065E5D"/>
    <w:rsid w:val="00074566"/>
    <w:rsid w:val="00076313"/>
    <w:rsid w:val="00081369"/>
    <w:rsid w:val="000849AD"/>
    <w:rsid w:val="00093B9E"/>
    <w:rsid w:val="000A07BA"/>
    <w:rsid w:val="000A08DA"/>
    <w:rsid w:val="000B5C5F"/>
    <w:rsid w:val="000B74C5"/>
    <w:rsid w:val="000B7A69"/>
    <w:rsid w:val="000C34A6"/>
    <w:rsid w:val="000C3556"/>
    <w:rsid w:val="000C3FB8"/>
    <w:rsid w:val="000C742E"/>
    <w:rsid w:val="000D10A7"/>
    <w:rsid w:val="000D3F02"/>
    <w:rsid w:val="000D5F0B"/>
    <w:rsid w:val="000E0AD5"/>
    <w:rsid w:val="000E1684"/>
    <w:rsid w:val="000E1DA9"/>
    <w:rsid w:val="000F18D8"/>
    <w:rsid w:val="00106AC7"/>
    <w:rsid w:val="001105FD"/>
    <w:rsid w:val="00111A43"/>
    <w:rsid w:val="00115018"/>
    <w:rsid w:val="0012326A"/>
    <w:rsid w:val="0012374D"/>
    <w:rsid w:val="001320E6"/>
    <w:rsid w:val="0014760C"/>
    <w:rsid w:val="00152132"/>
    <w:rsid w:val="0015269A"/>
    <w:rsid w:val="0015438A"/>
    <w:rsid w:val="00155ADB"/>
    <w:rsid w:val="0015634B"/>
    <w:rsid w:val="00157698"/>
    <w:rsid w:val="001611A2"/>
    <w:rsid w:val="0016358C"/>
    <w:rsid w:val="001644DF"/>
    <w:rsid w:val="00165ED5"/>
    <w:rsid w:val="00170516"/>
    <w:rsid w:val="00174156"/>
    <w:rsid w:val="001764BE"/>
    <w:rsid w:val="00183B66"/>
    <w:rsid w:val="00195129"/>
    <w:rsid w:val="001A2359"/>
    <w:rsid w:val="001A2E44"/>
    <w:rsid w:val="001A313E"/>
    <w:rsid w:val="001B23B2"/>
    <w:rsid w:val="001B738E"/>
    <w:rsid w:val="001C068E"/>
    <w:rsid w:val="001C65FA"/>
    <w:rsid w:val="001D0026"/>
    <w:rsid w:val="001D0882"/>
    <w:rsid w:val="001D3D28"/>
    <w:rsid w:val="001D7198"/>
    <w:rsid w:val="001F4EF5"/>
    <w:rsid w:val="001F68E0"/>
    <w:rsid w:val="001F7167"/>
    <w:rsid w:val="00200C52"/>
    <w:rsid w:val="00203337"/>
    <w:rsid w:val="002115A1"/>
    <w:rsid w:val="00215635"/>
    <w:rsid w:val="00216F7A"/>
    <w:rsid w:val="002321FE"/>
    <w:rsid w:val="00234366"/>
    <w:rsid w:val="0023553D"/>
    <w:rsid w:val="002409A6"/>
    <w:rsid w:val="00242534"/>
    <w:rsid w:val="002551C1"/>
    <w:rsid w:val="00265CFF"/>
    <w:rsid w:val="00271319"/>
    <w:rsid w:val="00271347"/>
    <w:rsid w:val="00272461"/>
    <w:rsid w:val="00275F36"/>
    <w:rsid w:val="0028362F"/>
    <w:rsid w:val="002851C4"/>
    <w:rsid w:val="00286CDE"/>
    <w:rsid w:val="00290055"/>
    <w:rsid w:val="00293FFB"/>
    <w:rsid w:val="002A163C"/>
    <w:rsid w:val="002B3A97"/>
    <w:rsid w:val="002B5BA8"/>
    <w:rsid w:val="002B6F3A"/>
    <w:rsid w:val="002C05B9"/>
    <w:rsid w:val="002C2A18"/>
    <w:rsid w:val="002C2F61"/>
    <w:rsid w:val="002C5EEA"/>
    <w:rsid w:val="002C6837"/>
    <w:rsid w:val="002D1BC5"/>
    <w:rsid w:val="002D3D36"/>
    <w:rsid w:val="002E1B86"/>
    <w:rsid w:val="002F5E7B"/>
    <w:rsid w:val="0030000B"/>
    <w:rsid w:val="00304103"/>
    <w:rsid w:val="00315180"/>
    <w:rsid w:val="0033073A"/>
    <w:rsid w:val="00336718"/>
    <w:rsid w:val="003438E8"/>
    <w:rsid w:val="003449D8"/>
    <w:rsid w:val="00345C45"/>
    <w:rsid w:val="0034649E"/>
    <w:rsid w:val="00352743"/>
    <w:rsid w:val="00357FDB"/>
    <w:rsid w:val="00360F90"/>
    <w:rsid w:val="003650A8"/>
    <w:rsid w:val="00373CA4"/>
    <w:rsid w:val="00376C58"/>
    <w:rsid w:val="00377759"/>
    <w:rsid w:val="00377AF8"/>
    <w:rsid w:val="00397C17"/>
    <w:rsid w:val="003A1649"/>
    <w:rsid w:val="003A1D9F"/>
    <w:rsid w:val="003A4FCE"/>
    <w:rsid w:val="003A57CE"/>
    <w:rsid w:val="003A794F"/>
    <w:rsid w:val="003C0F43"/>
    <w:rsid w:val="003D69AF"/>
    <w:rsid w:val="003E0F58"/>
    <w:rsid w:val="003E4662"/>
    <w:rsid w:val="003E55F8"/>
    <w:rsid w:val="003E5F6D"/>
    <w:rsid w:val="003E644D"/>
    <w:rsid w:val="003F294B"/>
    <w:rsid w:val="00400F5D"/>
    <w:rsid w:val="004027FD"/>
    <w:rsid w:val="00402895"/>
    <w:rsid w:val="00405181"/>
    <w:rsid w:val="00410527"/>
    <w:rsid w:val="00410E06"/>
    <w:rsid w:val="004122BF"/>
    <w:rsid w:val="00415441"/>
    <w:rsid w:val="00423EE8"/>
    <w:rsid w:val="0043407B"/>
    <w:rsid w:val="004341E0"/>
    <w:rsid w:val="004344E8"/>
    <w:rsid w:val="004359D2"/>
    <w:rsid w:val="00444C25"/>
    <w:rsid w:val="00446B59"/>
    <w:rsid w:val="00446FDE"/>
    <w:rsid w:val="00447CCA"/>
    <w:rsid w:val="00460456"/>
    <w:rsid w:val="0046661A"/>
    <w:rsid w:val="00476938"/>
    <w:rsid w:val="00480C1E"/>
    <w:rsid w:val="0048668C"/>
    <w:rsid w:val="004910EE"/>
    <w:rsid w:val="00491810"/>
    <w:rsid w:val="00491EA2"/>
    <w:rsid w:val="00492F14"/>
    <w:rsid w:val="004A1F0F"/>
    <w:rsid w:val="004A7A8E"/>
    <w:rsid w:val="004B0750"/>
    <w:rsid w:val="004B4F7B"/>
    <w:rsid w:val="004B530B"/>
    <w:rsid w:val="004C4899"/>
    <w:rsid w:val="004C58A7"/>
    <w:rsid w:val="004C7A70"/>
    <w:rsid w:val="004D0C93"/>
    <w:rsid w:val="004D2D83"/>
    <w:rsid w:val="004D3451"/>
    <w:rsid w:val="004D5990"/>
    <w:rsid w:val="004D59A8"/>
    <w:rsid w:val="004E4789"/>
    <w:rsid w:val="004E4987"/>
    <w:rsid w:val="004E55BA"/>
    <w:rsid w:val="004F2899"/>
    <w:rsid w:val="004F4529"/>
    <w:rsid w:val="004F4DA7"/>
    <w:rsid w:val="00500382"/>
    <w:rsid w:val="00502A32"/>
    <w:rsid w:val="005055EC"/>
    <w:rsid w:val="00506282"/>
    <w:rsid w:val="005067CF"/>
    <w:rsid w:val="00514C3B"/>
    <w:rsid w:val="00515671"/>
    <w:rsid w:val="00521198"/>
    <w:rsid w:val="0052183C"/>
    <w:rsid w:val="005267F7"/>
    <w:rsid w:val="00527A33"/>
    <w:rsid w:val="00532C1C"/>
    <w:rsid w:val="005336A4"/>
    <w:rsid w:val="005402AA"/>
    <w:rsid w:val="00546884"/>
    <w:rsid w:val="00556047"/>
    <w:rsid w:val="00557324"/>
    <w:rsid w:val="0055784D"/>
    <w:rsid w:val="00557E23"/>
    <w:rsid w:val="00565A60"/>
    <w:rsid w:val="0057277D"/>
    <w:rsid w:val="00574288"/>
    <w:rsid w:val="00586E92"/>
    <w:rsid w:val="00592272"/>
    <w:rsid w:val="00594D7F"/>
    <w:rsid w:val="005A096D"/>
    <w:rsid w:val="005A1DDC"/>
    <w:rsid w:val="005B0A2E"/>
    <w:rsid w:val="005B4B3D"/>
    <w:rsid w:val="005B61B0"/>
    <w:rsid w:val="005C40B2"/>
    <w:rsid w:val="005E248F"/>
    <w:rsid w:val="005E2D91"/>
    <w:rsid w:val="005E2F30"/>
    <w:rsid w:val="005F00F5"/>
    <w:rsid w:val="005F5C70"/>
    <w:rsid w:val="005F782F"/>
    <w:rsid w:val="006002D3"/>
    <w:rsid w:val="00606B5A"/>
    <w:rsid w:val="006166AD"/>
    <w:rsid w:val="0062427F"/>
    <w:rsid w:val="0062647D"/>
    <w:rsid w:val="006407D8"/>
    <w:rsid w:val="00642A96"/>
    <w:rsid w:val="00644474"/>
    <w:rsid w:val="00644BA3"/>
    <w:rsid w:val="006512DA"/>
    <w:rsid w:val="00651427"/>
    <w:rsid w:val="00651FBB"/>
    <w:rsid w:val="006632C8"/>
    <w:rsid w:val="0066724C"/>
    <w:rsid w:val="0067278B"/>
    <w:rsid w:val="006732C4"/>
    <w:rsid w:val="0068085E"/>
    <w:rsid w:val="0068328A"/>
    <w:rsid w:val="00683FF8"/>
    <w:rsid w:val="00684B40"/>
    <w:rsid w:val="00686A68"/>
    <w:rsid w:val="00687717"/>
    <w:rsid w:val="00687E4E"/>
    <w:rsid w:val="00690EC7"/>
    <w:rsid w:val="006A27C1"/>
    <w:rsid w:val="006A4E64"/>
    <w:rsid w:val="006A5615"/>
    <w:rsid w:val="006A639B"/>
    <w:rsid w:val="006A77F7"/>
    <w:rsid w:val="006B1364"/>
    <w:rsid w:val="006B5950"/>
    <w:rsid w:val="006B7CC3"/>
    <w:rsid w:val="006C217A"/>
    <w:rsid w:val="006C224E"/>
    <w:rsid w:val="006C419C"/>
    <w:rsid w:val="006C5B52"/>
    <w:rsid w:val="006C6C1F"/>
    <w:rsid w:val="006D1E3A"/>
    <w:rsid w:val="006D35E0"/>
    <w:rsid w:val="006D49E9"/>
    <w:rsid w:val="006D6C1C"/>
    <w:rsid w:val="006E03A7"/>
    <w:rsid w:val="006E1A2B"/>
    <w:rsid w:val="006E27E9"/>
    <w:rsid w:val="006F02F7"/>
    <w:rsid w:val="006F333C"/>
    <w:rsid w:val="006F43DB"/>
    <w:rsid w:val="006F5A49"/>
    <w:rsid w:val="00704C21"/>
    <w:rsid w:val="0070575C"/>
    <w:rsid w:val="007057D7"/>
    <w:rsid w:val="00707440"/>
    <w:rsid w:val="00712005"/>
    <w:rsid w:val="00713060"/>
    <w:rsid w:val="007202E1"/>
    <w:rsid w:val="0072425D"/>
    <w:rsid w:val="00724F53"/>
    <w:rsid w:val="00725DAC"/>
    <w:rsid w:val="0073136C"/>
    <w:rsid w:val="00733093"/>
    <w:rsid w:val="00734B0D"/>
    <w:rsid w:val="00735AC9"/>
    <w:rsid w:val="007361B4"/>
    <w:rsid w:val="00740115"/>
    <w:rsid w:val="007403BC"/>
    <w:rsid w:val="0074742E"/>
    <w:rsid w:val="0075004A"/>
    <w:rsid w:val="00750866"/>
    <w:rsid w:val="007539E9"/>
    <w:rsid w:val="00754884"/>
    <w:rsid w:val="0076206B"/>
    <w:rsid w:val="00764475"/>
    <w:rsid w:val="00765BF5"/>
    <w:rsid w:val="007713F6"/>
    <w:rsid w:val="00771D13"/>
    <w:rsid w:val="007751E0"/>
    <w:rsid w:val="00783EA5"/>
    <w:rsid w:val="0079044B"/>
    <w:rsid w:val="00792A86"/>
    <w:rsid w:val="00797C25"/>
    <w:rsid w:val="007A0D56"/>
    <w:rsid w:val="007B3F56"/>
    <w:rsid w:val="007B445D"/>
    <w:rsid w:val="007C08F9"/>
    <w:rsid w:val="007C2883"/>
    <w:rsid w:val="007D24B6"/>
    <w:rsid w:val="007D7A0A"/>
    <w:rsid w:val="007E04C3"/>
    <w:rsid w:val="007E04C9"/>
    <w:rsid w:val="007E6C92"/>
    <w:rsid w:val="007F7FBB"/>
    <w:rsid w:val="0080088A"/>
    <w:rsid w:val="008018EA"/>
    <w:rsid w:val="00803A56"/>
    <w:rsid w:val="008124A4"/>
    <w:rsid w:val="0082008C"/>
    <w:rsid w:val="00821BEB"/>
    <w:rsid w:val="008230C3"/>
    <w:rsid w:val="00842002"/>
    <w:rsid w:val="00847D42"/>
    <w:rsid w:val="00852C23"/>
    <w:rsid w:val="00854755"/>
    <w:rsid w:val="00861782"/>
    <w:rsid w:val="0086500C"/>
    <w:rsid w:val="00867EE6"/>
    <w:rsid w:val="00873534"/>
    <w:rsid w:val="008743CD"/>
    <w:rsid w:val="00880850"/>
    <w:rsid w:val="00884DC3"/>
    <w:rsid w:val="008856DB"/>
    <w:rsid w:val="00885796"/>
    <w:rsid w:val="008874A5"/>
    <w:rsid w:val="008963BC"/>
    <w:rsid w:val="00896637"/>
    <w:rsid w:val="00896F36"/>
    <w:rsid w:val="008A3B54"/>
    <w:rsid w:val="008B1399"/>
    <w:rsid w:val="008B2B7B"/>
    <w:rsid w:val="008B61BD"/>
    <w:rsid w:val="008D0183"/>
    <w:rsid w:val="008D3BBF"/>
    <w:rsid w:val="008D4B48"/>
    <w:rsid w:val="008D66D1"/>
    <w:rsid w:val="008E14A0"/>
    <w:rsid w:val="008E3E89"/>
    <w:rsid w:val="008E48E8"/>
    <w:rsid w:val="008E7256"/>
    <w:rsid w:val="008F0A3C"/>
    <w:rsid w:val="008F7DB7"/>
    <w:rsid w:val="00900C8C"/>
    <w:rsid w:val="0090284B"/>
    <w:rsid w:val="00903295"/>
    <w:rsid w:val="0090477A"/>
    <w:rsid w:val="00912256"/>
    <w:rsid w:val="00915220"/>
    <w:rsid w:val="0091605F"/>
    <w:rsid w:val="009304D3"/>
    <w:rsid w:val="009328F7"/>
    <w:rsid w:val="00934ECD"/>
    <w:rsid w:val="0093570F"/>
    <w:rsid w:val="00937F2A"/>
    <w:rsid w:val="00940C74"/>
    <w:rsid w:val="00952EDF"/>
    <w:rsid w:val="00954AEA"/>
    <w:rsid w:val="009777C9"/>
    <w:rsid w:val="00987638"/>
    <w:rsid w:val="00990B93"/>
    <w:rsid w:val="009917A1"/>
    <w:rsid w:val="00991E1B"/>
    <w:rsid w:val="009A0027"/>
    <w:rsid w:val="009C0976"/>
    <w:rsid w:val="009C0BAE"/>
    <w:rsid w:val="009C0EF9"/>
    <w:rsid w:val="009C20B6"/>
    <w:rsid w:val="009C704F"/>
    <w:rsid w:val="009C7AA1"/>
    <w:rsid w:val="009E74DA"/>
    <w:rsid w:val="009F05BD"/>
    <w:rsid w:val="009F2415"/>
    <w:rsid w:val="00A16D86"/>
    <w:rsid w:val="00A25D54"/>
    <w:rsid w:val="00A27EB9"/>
    <w:rsid w:val="00A33B62"/>
    <w:rsid w:val="00A34080"/>
    <w:rsid w:val="00A37F25"/>
    <w:rsid w:val="00A42461"/>
    <w:rsid w:val="00A45DE3"/>
    <w:rsid w:val="00A46674"/>
    <w:rsid w:val="00A55DDB"/>
    <w:rsid w:val="00A63964"/>
    <w:rsid w:val="00A67BA6"/>
    <w:rsid w:val="00A71415"/>
    <w:rsid w:val="00A74668"/>
    <w:rsid w:val="00A74860"/>
    <w:rsid w:val="00A7790D"/>
    <w:rsid w:val="00A801DF"/>
    <w:rsid w:val="00A80B79"/>
    <w:rsid w:val="00A80D95"/>
    <w:rsid w:val="00A837EE"/>
    <w:rsid w:val="00A8714E"/>
    <w:rsid w:val="00A87934"/>
    <w:rsid w:val="00A87EED"/>
    <w:rsid w:val="00A915E9"/>
    <w:rsid w:val="00A974AD"/>
    <w:rsid w:val="00AA0EC2"/>
    <w:rsid w:val="00AA30CF"/>
    <w:rsid w:val="00AA3BB5"/>
    <w:rsid w:val="00AA522E"/>
    <w:rsid w:val="00AB2EF2"/>
    <w:rsid w:val="00AB5B3D"/>
    <w:rsid w:val="00AB5C79"/>
    <w:rsid w:val="00AB5D7F"/>
    <w:rsid w:val="00AC265C"/>
    <w:rsid w:val="00AD01B8"/>
    <w:rsid w:val="00AD3FB5"/>
    <w:rsid w:val="00AE3449"/>
    <w:rsid w:val="00AE5DD6"/>
    <w:rsid w:val="00AE7E1A"/>
    <w:rsid w:val="00AF27E2"/>
    <w:rsid w:val="00AF3327"/>
    <w:rsid w:val="00B1492C"/>
    <w:rsid w:val="00B15AB7"/>
    <w:rsid w:val="00B20634"/>
    <w:rsid w:val="00B216ED"/>
    <w:rsid w:val="00B21CBC"/>
    <w:rsid w:val="00B32911"/>
    <w:rsid w:val="00B34FF4"/>
    <w:rsid w:val="00B37274"/>
    <w:rsid w:val="00B40690"/>
    <w:rsid w:val="00B41E09"/>
    <w:rsid w:val="00B436CC"/>
    <w:rsid w:val="00B500C9"/>
    <w:rsid w:val="00B50897"/>
    <w:rsid w:val="00B52349"/>
    <w:rsid w:val="00B61A78"/>
    <w:rsid w:val="00B80983"/>
    <w:rsid w:val="00B84DF8"/>
    <w:rsid w:val="00B87A37"/>
    <w:rsid w:val="00B90A2A"/>
    <w:rsid w:val="00B90C80"/>
    <w:rsid w:val="00B94A1F"/>
    <w:rsid w:val="00B954CA"/>
    <w:rsid w:val="00BA2209"/>
    <w:rsid w:val="00BA3414"/>
    <w:rsid w:val="00BA5088"/>
    <w:rsid w:val="00BB07A1"/>
    <w:rsid w:val="00BB15B2"/>
    <w:rsid w:val="00BB2450"/>
    <w:rsid w:val="00BB4B85"/>
    <w:rsid w:val="00BB5186"/>
    <w:rsid w:val="00BB5752"/>
    <w:rsid w:val="00BC50B1"/>
    <w:rsid w:val="00BE6B01"/>
    <w:rsid w:val="00BE6DE3"/>
    <w:rsid w:val="00BE753E"/>
    <w:rsid w:val="00C00550"/>
    <w:rsid w:val="00C05CAF"/>
    <w:rsid w:val="00C10CA2"/>
    <w:rsid w:val="00C21765"/>
    <w:rsid w:val="00C251F4"/>
    <w:rsid w:val="00C26571"/>
    <w:rsid w:val="00C27D4C"/>
    <w:rsid w:val="00C316A7"/>
    <w:rsid w:val="00C321CC"/>
    <w:rsid w:val="00C33D74"/>
    <w:rsid w:val="00C36539"/>
    <w:rsid w:val="00C37B81"/>
    <w:rsid w:val="00C47331"/>
    <w:rsid w:val="00C66E4A"/>
    <w:rsid w:val="00C67C4D"/>
    <w:rsid w:val="00C724B0"/>
    <w:rsid w:val="00C734A9"/>
    <w:rsid w:val="00C77C79"/>
    <w:rsid w:val="00C80D7A"/>
    <w:rsid w:val="00C86B6A"/>
    <w:rsid w:val="00C924AD"/>
    <w:rsid w:val="00C945BD"/>
    <w:rsid w:val="00C94C0E"/>
    <w:rsid w:val="00CA7AEE"/>
    <w:rsid w:val="00CB3AF3"/>
    <w:rsid w:val="00CC1744"/>
    <w:rsid w:val="00CD35DE"/>
    <w:rsid w:val="00CD38E1"/>
    <w:rsid w:val="00CD3D63"/>
    <w:rsid w:val="00CD68E0"/>
    <w:rsid w:val="00CE011D"/>
    <w:rsid w:val="00CE5DC2"/>
    <w:rsid w:val="00CE7C25"/>
    <w:rsid w:val="00CF67CE"/>
    <w:rsid w:val="00D02013"/>
    <w:rsid w:val="00D172A4"/>
    <w:rsid w:val="00D17500"/>
    <w:rsid w:val="00D20BA7"/>
    <w:rsid w:val="00D2576D"/>
    <w:rsid w:val="00D25957"/>
    <w:rsid w:val="00D25CE3"/>
    <w:rsid w:val="00D30D73"/>
    <w:rsid w:val="00D32985"/>
    <w:rsid w:val="00D37BD7"/>
    <w:rsid w:val="00D616B5"/>
    <w:rsid w:val="00D666E5"/>
    <w:rsid w:val="00D72C22"/>
    <w:rsid w:val="00D72E3C"/>
    <w:rsid w:val="00D844F2"/>
    <w:rsid w:val="00DA0807"/>
    <w:rsid w:val="00DA650F"/>
    <w:rsid w:val="00DB0018"/>
    <w:rsid w:val="00DB2762"/>
    <w:rsid w:val="00DB2893"/>
    <w:rsid w:val="00DB571F"/>
    <w:rsid w:val="00DB763C"/>
    <w:rsid w:val="00DC2793"/>
    <w:rsid w:val="00DC62E1"/>
    <w:rsid w:val="00DC6396"/>
    <w:rsid w:val="00DC6A47"/>
    <w:rsid w:val="00DC7180"/>
    <w:rsid w:val="00DD08E9"/>
    <w:rsid w:val="00DE1573"/>
    <w:rsid w:val="00DE3E49"/>
    <w:rsid w:val="00DE72D6"/>
    <w:rsid w:val="00E06269"/>
    <w:rsid w:val="00E11BE0"/>
    <w:rsid w:val="00E11F88"/>
    <w:rsid w:val="00E13018"/>
    <w:rsid w:val="00E16106"/>
    <w:rsid w:val="00E235AD"/>
    <w:rsid w:val="00E312B8"/>
    <w:rsid w:val="00E31B83"/>
    <w:rsid w:val="00E35309"/>
    <w:rsid w:val="00E35F55"/>
    <w:rsid w:val="00E37FF6"/>
    <w:rsid w:val="00E41157"/>
    <w:rsid w:val="00E42288"/>
    <w:rsid w:val="00E51734"/>
    <w:rsid w:val="00E5522F"/>
    <w:rsid w:val="00E57E8E"/>
    <w:rsid w:val="00E71806"/>
    <w:rsid w:val="00E752E6"/>
    <w:rsid w:val="00E7613D"/>
    <w:rsid w:val="00E770A3"/>
    <w:rsid w:val="00E807A7"/>
    <w:rsid w:val="00E80983"/>
    <w:rsid w:val="00E8332B"/>
    <w:rsid w:val="00E83C4F"/>
    <w:rsid w:val="00E83EDF"/>
    <w:rsid w:val="00E9461B"/>
    <w:rsid w:val="00E94ABD"/>
    <w:rsid w:val="00E95604"/>
    <w:rsid w:val="00E9678C"/>
    <w:rsid w:val="00EA3CE4"/>
    <w:rsid w:val="00EA7CF3"/>
    <w:rsid w:val="00EB6D7F"/>
    <w:rsid w:val="00EC4387"/>
    <w:rsid w:val="00EC4490"/>
    <w:rsid w:val="00ED0DCE"/>
    <w:rsid w:val="00ED7526"/>
    <w:rsid w:val="00ED7726"/>
    <w:rsid w:val="00EE17BC"/>
    <w:rsid w:val="00EE1E0E"/>
    <w:rsid w:val="00EF3990"/>
    <w:rsid w:val="00EF43EB"/>
    <w:rsid w:val="00F2040D"/>
    <w:rsid w:val="00F25936"/>
    <w:rsid w:val="00F51E64"/>
    <w:rsid w:val="00F53F22"/>
    <w:rsid w:val="00F55000"/>
    <w:rsid w:val="00F67648"/>
    <w:rsid w:val="00F72B16"/>
    <w:rsid w:val="00F75217"/>
    <w:rsid w:val="00F81E9A"/>
    <w:rsid w:val="00F84579"/>
    <w:rsid w:val="00F85A3D"/>
    <w:rsid w:val="00F8673C"/>
    <w:rsid w:val="00F964AB"/>
    <w:rsid w:val="00F97DB8"/>
    <w:rsid w:val="00FA3CDF"/>
    <w:rsid w:val="00FA4671"/>
    <w:rsid w:val="00FA6423"/>
    <w:rsid w:val="00FB30D4"/>
    <w:rsid w:val="00FC146A"/>
    <w:rsid w:val="00FC1FB4"/>
    <w:rsid w:val="00FC3C33"/>
    <w:rsid w:val="00FC7A40"/>
    <w:rsid w:val="00FD6527"/>
    <w:rsid w:val="00FD755E"/>
    <w:rsid w:val="00FE6E3E"/>
    <w:rsid w:val="00FF13FF"/>
    <w:rsid w:val="00FF168F"/>
    <w:rsid w:val="00FF184B"/>
    <w:rsid w:val="00FF60DC"/>
    <w:rsid w:val="00FF695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DED3A7D"/>
  <w15:docId w15:val="{6FBE74A0-4396-4B68-97F2-43A4178CF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500C9"/>
  </w:style>
  <w:style w:type="paragraph" w:styleId="1">
    <w:name w:val="heading 1"/>
    <w:basedOn w:val="a"/>
    <w:next w:val="a"/>
    <w:link w:val="10"/>
    <w:uiPriority w:val="9"/>
    <w:qFormat/>
    <w:rsid w:val="0075086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qFormat/>
    <w:rsid w:val="00400F5D"/>
    <w:pPr>
      <w:keepNext/>
      <w:keepLines/>
      <w:spacing w:before="200" w:after="0" w:line="240" w:lineRule="auto"/>
      <w:outlineLvl w:val="1"/>
    </w:pPr>
    <w:rPr>
      <w:rFonts w:ascii="Cambria" w:eastAsia="Cambria" w:hAnsi="Cambria" w:cs="Cambria"/>
      <w:b/>
      <w:color w:val="4F81BD"/>
      <w:sz w:val="26"/>
      <w:szCs w:val="26"/>
      <w:lang w:eastAsia="ru-RU"/>
    </w:rPr>
  </w:style>
  <w:style w:type="paragraph" w:styleId="3">
    <w:name w:val="heading 3"/>
    <w:basedOn w:val="a"/>
    <w:next w:val="a"/>
    <w:link w:val="30"/>
    <w:uiPriority w:val="9"/>
    <w:unhideWhenUsed/>
    <w:qFormat/>
    <w:rsid w:val="007508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qFormat/>
    <w:rsid w:val="00BB07A1"/>
    <w:pPr>
      <w:keepNext/>
      <w:keepLines/>
      <w:tabs>
        <w:tab w:val="left" w:pos="851"/>
      </w:tabs>
      <w:spacing w:before="200" w:after="0" w:line="240" w:lineRule="auto"/>
      <w:ind w:left="851" w:hanging="851"/>
      <w:outlineLvl w:val="3"/>
    </w:pPr>
    <w:rPr>
      <w:rFonts w:ascii="Arial" w:eastAsia="Times New Roman" w:hAnsi="Arial" w:cs="Times New Roman"/>
      <w:bCs/>
      <w:i/>
      <w:iCs/>
      <w:sz w:val="20"/>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00F5D"/>
    <w:rPr>
      <w:rFonts w:ascii="Cambria" w:eastAsia="Cambria" w:hAnsi="Cambria" w:cs="Cambria"/>
      <w:b/>
      <w:color w:val="4F81BD"/>
      <w:sz w:val="26"/>
      <w:szCs w:val="26"/>
      <w:lang w:eastAsia="ru-RU"/>
    </w:rPr>
  </w:style>
  <w:style w:type="character" w:customStyle="1" w:styleId="fontstyle01">
    <w:name w:val="fontstyle01"/>
    <w:basedOn w:val="a0"/>
    <w:rsid w:val="00E42288"/>
    <w:rPr>
      <w:rFonts w:ascii="ArialMT" w:hAnsi="ArialMT" w:hint="default"/>
      <w:b w:val="0"/>
      <w:bCs w:val="0"/>
      <w:i w:val="0"/>
      <w:iCs w:val="0"/>
      <w:color w:val="000000"/>
      <w:sz w:val="22"/>
      <w:szCs w:val="22"/>
    </w:rPr>
  </w:style>
  <w:style w:type="character" w:customStyle="1" w:styleId="fontstyle21">
    <w:name w:val="fontstyle21"/>
    <w:basedOn w:val="a0"/>
    <w:rsid w:val="00E42288"/>
    <w:rPr>
      <w:rFonts w:ascii="Arial-BoldMT" w:hAnsi="Arial-BoldMT" w:hint="default"/>
      <w:b/>
      <w:bCs/>
      <w:i w:val="0"/>
      <w:iCs w:val="0"/>
      <w:color w:val="000000"/>
      <w:sz w:val="22"/>
      <w:szCs w:val="22"/>
    </w:rPr>
  </w:style>
  <w:style w:type="paragraph" w:styleId="a3">
    <w:name w:val="List Paragraph"/>
    <w:basedOn w:val="a"/>
    <w:uiPriority w:val="34"/>
    <w:qFormat/>
    <w:rsid w:val="00500382"/>
    <w:pPr>
      <w:ind w:left="720"/>
      <w:contextualSpacing/>
    </w:pPr>
    <w:rPr>
      <w:rFonts w:ascii="Arial" w:eastAsia="Arial" w:hAnsi="Arial" w:cs="Times New Roman"/>
      <w:lang w:val="en-US"/>
    </w:rPr>
  </w:style>
  <w:style w:type="table" w:styleId="a4">
    <w:name w:val="Table Grid"/>
    <w:basedOn w:val="a1"/>
    <w:uiPriority w:val="59"/>
    <w:rsid w:val="0050038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qFormat/>
    <w:rsid w:val="00E06269"/>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qFormat/>
    <w:rsid w:val="00E06269"/>
    <w:rPr>
      <w:rFonts w:ascii="Segoe UI" w:hAnsi="Segoe UI" w:cs="Segoe UI"/>
      <w:sz w:val="18"/>
      <w:szCs w:val="18"/>
    </w:rPr>
  </w:style>
  <w:style w:type="paragraph" w:styleId="a7">
    <w:name w:val="footnote text"/>
    <w:basedOn w:val="a"/>
    <w:link w:val="a8"/>
    <w:semiHidden/>
    <w:unhideWhenUsed/>
    <w:rsid w:val="00423EE8"/>
    <w:pPr>
      <w:spacing w:after="0" w:line="240" w:lineRule="auto"/>
    </w:pPr>
    <w:rPr>
      <w:rFonts w:ascii="Arial" w:eastAsia="Arial" w:hAnsi="Arial" w:cs="Times New Roman"/>
      <w:sz w:val="20"/>
      <w:szCs w:val="20"/>
      <w:lang w:val="en-US"/>
    </w:rPr>
  </w:style>
  <w:style w:type="character" w:customStyle="1" w:styleId="a8">
    <w:name w:val="Текст сноски Знак"/>
    <w:basedOn w:val="a0"/>
    <w:link w:val="a7"/>
    <w:semiHidden/>
    <w:rsid w:val="00423EE8"/>
    <w:rPr>
      <w:rFonts w:ascii="Arial" w:eastAsia="Arial" w:hAnsi="Arial" w:cs="Times New Roman"/>
      <w:sz w:val="20"/>
      <w:szCs w:val="20"/>
      <w:lang w:val="en-US"/>
    </w:rPr>
  </w:style>
  <w:style w:type="character" w:styleId="a9">
    <w:name w:val="footnote reference"/>
    <w:basedOn w:val="a0"/>
    <w:uiPriority w:val="99"/>
    <w:semiHidden/>
    <w:unhideWhenUsed/>
    <w:rsid w:val="00423EE8"/>
    <w:rPr>
      <w:vertAlign w:val="superscript"/>
    </w:rPr>
  </w:style>
  <w:style w:type="character" w:customStyle="1" w:styleId="10">
    <w:name w:val="Заголовок 1 Знак"/>
    <w:basedOn w:val="a0"/>
    <w:link w:val="1"/>
    <w:uiPriority w:val="9"/>
    <w:qFormat/>
    <w:rsid w:val="00750866"/>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750866"/>
    <w:rPr>
      <w:rFonts w:asciiTheme="majorHAnsi" w:eastAsiaTheme="majorEastAsia" w:hAnsiTheme="majorHAnsi" w:cstheme="majorBidi"/>
      <w:color w:val="1F3763" w:themeColor="accent1" w:themeShade="7F"/>
      <w:sz w:val="24"/>
      <w:szCs w:val="24"/>
    </w:rPr>
  </w:style>
  <w:style w:type="table" w:customStyle="1" w:styleId="TableNormal">
    <w:name w:val="Table Normal"/>
    <w:uiPriority w:val="2"/>
    <w:semiHidden/>
    <w:unhideWhenUsed/>
    <w:qFormat/>
    <w:rsid w:val="0075086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a">
    <w:name w:val="Body Text"/>
    <w:basedOn w:val="a"/>
    <w:link w:val="ab"/>
    <w:qFormat/>
    <w:rsid w:val="00750866"/>
    <w:pPr>
      <w:widowControl w:val="0"/>
      <w:autoSpaceDE w:val="0"/>
      <w:autoSpaceDN w:val="0"/>
      <w:spacing w:after="0" w:line="240" w:lineRule="auto"/>
    </w:pPr>
    <w:rPr>
      <w:rFonts w:ascii="Calibri" w:eastAsia="Calibri" w:hAnsi="Calibri" w:cs="Calibri"/>
      <w:sz w:val="24"/>
      <w:szCs w:val="24"/>
    </w:rPr>
  </w:style>
  <w:style w:type="character" w:customStyle="1" w:styleId="ab">
    <w:name w:val="Основной текст Знак"/>
    <w:basedOn w:val="a0"/>
    <w:link w:val="aa"/>
    <w:qFormat/>
    <w:rsid w:val="00750866"/>
    <w:rPr>
      <w:rFonts w:ascii="Calibri" w:eastAsia="Calibri" w:hAnsi="Calibri" w:cs="Calibri"/>
      <w:sz w:val="24"/>
      <w:szCs w:val="24"/>
    </w:rPr>
  </w:style>
  <w:style w:type="paragraph" w:customStyle="1" w:styleId="TableParagraph">
    <w:name w:val="Table Paragraph"/>
    <w:basedOn w:val="a"/>
    <w:uiPriority w:val="1"/>
    <w:qFormat/>
    <w:rsid w:val="00750866"/>
    <w:pPr>
      <w:widowControl w:val="0"/>
      <w:autoSpaceDE w:val="0"/>
      <w:autoSpaceDN w:val="0"/>
      <w:spacing w:before="21" w:after="0" w:line="240" w:lineRule="auto"/>
    </w:pPr>
    <w:rPr>
      <w:rFonts w:ascii="Calibri" w:eastAsia="Calibri" w:hAnsi="Calibri" w:cs="Calibri"/>
    </w:rPr>
  </w:style>
  <w:style w:type="paragraph" w:customStyle="1" w:styleId="11">
    <w:name w:val="Звичайний1"/>
    <w:qFormat/>
    <w:rsid w:val="003F294B"/>
    <w:pPr>
      <w:spacing w:after="0" w:line="240" w:lineRule="auto"/>
    </w:pPr>
    <w:rPr>
      <w:rFonts w:ascii="Times New Roman" w:eastAsia="Times New Roman" w:hAnsi="Times New Roman" w:cs="Times New Roman"/>
      <w:color w:val="000000"/>
      <w:sz w:val="20"/>
      <w:szCs w:val="20"/>
      <w:lang w:eastAsia="uk-UA"/>
    </w:rPr>
  </w:style>
  <w:style w:type="table" w:customStyle="1" w:styleId="8">
    <w:name w:val="Сетка таблицы8"/>
    <w:basedOn w:val="a1"/>
    <w:next w:val="a4"/>
    <w:uiPriority w:val="39"/>
    <w:rsid w:val="004F4DA7"/>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rsid w:val="00BB07A1"/>
    <w:rPr>
      <w:rFonts w:ascii="Arial" w:eastAsia="Times New Roman" w:hAnsi="Arial" w:cs="Times New Roman"/>
      <w:bCs/>
      <w:i/>
      <w:iCs/>
      <w:sz w:val="20"/>
      <w:szCs w:val="20"/>
      <w:u w:val="single"/>
    </w:rPr>
  </w:style>
  <w:style w:type="numbering" w:customStyle="1" w:styleId="12">
    <w:name w:val="Нет списка1"/>
    <w:next w:val="a2"/>
    <w:uiPriority w:val="99"/>
    <w:semiHidden/>
    <w:unhideWhenUsed/>
    <w:rsid w:val="00BB07A1"/>
  </w:style>
  <w:style w:type="numbering" w:customStyle="1" w:styleId="110">
    <w:name w:val="Нет списка11"/>
    <w:next w:val="a2"/>
    <w:uiPriority w:val="99"/>
    <w:semiHidden/>
    <w:unhideWhenUsed/>
    <w:rsid w:val="00BB07A1"/>
  </w:style>
  <w:style w:type="character" w:customStyle="1" w:styleId="13">
    <w:name w:val="Гиперссылка1"/>
    <w:basedOn w:val="a0"/>
    <w:uiPriority w:val="99"/>
    <w:unhideWhenUsed/>
    <w:rsid w:val="00BB07A1"/>
    <w:rPr>
      <w:color w:val="0000FF"/>
      <w:u w:val="single"/>
    </w:rPr>
  </w:style>
  <w:style w:type="table" w:customStyle="1" w:styleId="TableNormal1">
    <w:name w:val="Table Normal1"/>
    <w:uiPriority w:val="2"/>
    <w:semiHidden/>
    <w:unhideWhenUsed/>
    <w:qFormat/>
    <w:rsid w:val="00BB07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4">
    <w:name w:val="Сетка таблицы1"/>
    <w:basedOn w:val="a1"/>
    <w:next w:val="a4"/>
    <w:rsid w:val="00BB07A1"/>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4"/>
    <w:rsid w:val="00BB07A1"/>
    <w:pPr>
      <w:spacing w:after="0" w:line="240" w:lineRule="auto"/>
    </w:pPr>
    <w:rPr>
      <w:rFonts w:ascii="Calibri" w:eastAsia="Times New Roman" w:hAnsi="Calibri" w:cs="Times New Roman"/>
      <w:sz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data">
    <w:name w:val="docdata"/>
    <w:aliases w:val="docy,v5,1630,baiaagaaboqcaaadhwqaaawvbaaaaaaaaaaaaaaaaaaaaaaaaaaaaaaaaaaaaaaaaaaaaaaaaaaaaaaaaaaaaaaaaaaaaaaaaaaaaaaaaaaaaaaaaaaaaaaaaaaaaaaaaaaaaaaaaaaaaaaaaaaaaaaaaaaaaaaaaaaaaaaaaaaaaaaaaaaaaaaaaaaaaaaaaaaaaaaaaaaaaaaaaaaaaaaaaaaaaaaaaaaaaaaa"/>
    <w:basedOn w:val="a"/>
    <w:rsid w:val="00BB07A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ac">
    <w:name w:val="СРР"/>
    <w:next w:val="1"/>
    <w:qFormat/>
    <w:rsid w:val="00BB07A1"/>
    <w:pPr>
      <w:spacing w:line="276" w:lineRule="auto"/>
      <w:ind w:firstLine="709"/>
      <w:jc w:val="both"/>
    </w:pPr>
    <w:rPr>
      <w:rFonts w:ascii="Times New Roman" w:hAnsi="Times New Roman" w:cs="Times New Roman"/>
      <w:bCs/>
      <w:sz w:val="24"/>
      <w:szCs w:val="24"/>
    </w:rPr>
  </w:style>
  <w:style w:type="paragraph" w:customStyle="1" w:styleId="TableTitle">
    <w:name w:val="Table Title"/>
    <w:basedOn w:val="a"/>
    <w:next w:val="a"/>
    <w:autoRedefine/>
    <w:qFormat/>
    <w:rsid w:val="00BB07A1"/>
    <w:pPr>
      <w:keepNext/>
      <w:keepLines/>
      <w:suppressAutoHyphens/>
      <w:spacing w:before="120" w:after="120" w:line="240" w:lineRule="auto"/>
    </w:pPr>
    <w:rPr>
      <w:rFonts w:ascii="Times New Roman" w:eastAsia="Times New Roman" w:hAnsi="Times New Roman" w:cs="Times New Roman"/>
      <w:b/>
      <w:bCs/>
      <w:sz w:val="24"/>
      <w:szCs w:val="24"/>
    </w:rPr>
  </w:style>
  <w:style w:type="character" w:customStyle="1" w:styleId="1775">
    <w:name w:val="1775"/>
    <w:aliases w:val="baiaagaaboqcaaadkauaaau2bqaaaaaaaaaaaaaaaaaaaaaaaaaaaaaaaaaaaaaaaaaaaaaaaaaaaaaaaaaaaaaaaaaaaaaaaaaaaaaaaaaaaaaaaaaaaaaaaaaaaaaaaaaaaaaaaaaaaaaaaaaaaaaaaaaaaaaaaaaaaaaaaaaaaaaaaaaaaaaaaaaaaaaaaaaaaaaaaaaaaaaaaaaaaaaaaaaaaaaaaaaaaaaa"/>
    <w:basedOn w:val="a0"/>
    <w:rsid w:val="00BB07A1"/>
  </w:style>
  <w:style w:type="character" w:customStyle="1" w:styleId="1752">
    <w:name w:val="1752"/>
    <w:aliases w:val="baiaagaaboqcaaadequaaaufbqaaaaaaaaaaaaaaaaaaaaaaaaaaaaaaaaaaaaaaaaaaaaaaaaaaaaaaaaaaaaaaaaaaaaaaaaaaaaaaaaaaaaaaaaaaaaaaaaaaaaaaaaaaaaaaaaaaaaaaaaaaaaaaaaaaaaaaaaaaaaaaaaaaaaaaaaaaaaaaaaaaaaaaaaaaaaaaaaaaaaaaaaaaaaaaaaaaaaaaaaaaaaaa"/>
    <w:basedOn w:val="a0"/>
    <w:rsid w:val="00BB07A1"/>
  </w:style>
  <w:style w:type="character" w:customStyle="1" w:styleId="1769">
    <w:name w:val="1769"/>
    <w:aliases w:val="baiaagaaboqcaaadiguaaauwbqaaaaaaaaaaaaaaaaaaaaaaaaaaaaaaaaaaaaaaaaaaaaaaaaaaaaaaaaaaaaaaaaaaaaaaaaaaaaaaaaaaaaaaaaaaaaaaaaaaaaaaaaaaaaaaaaaaaaaaaaaaaaaaaaaaaaaaaaaaaaaaaaaaaaaaaaaaaaaaaaaaaaaaaaaaaaaaaaaaaaaaaaaaaaaaaaaaaaaaaaaaaaaa"/>
    <w:basedOn w:val="a0"/>
    <w:rsid w:val="00BB07A1"/>
  </w:style>
  <w:style w:type="paragraph" w:customStyle="1" w:styleId="xfmc1">
    <w:name w:val="xfmc1"/>
    <w:basedOn w:val="a"/>
    <w:rsid w:val="00BB07A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939">
    <w:name w:val="1939"/>
    <w:aliases w:val="baiaagaaboqcaaadzauaaaxabqaaaaaaaaaaaaaaaaaaaaaaaaaaaaaaaaaaaaaaaaaaaaaaaaaaaaaaaaaaaaaaaaaaaaaaaaaaaaaaaaaaaaaaaaaaaaaaaaaaaaaaaaaaaaaaaaaaaaaaaaaaaaaaaaaaaaaaaaaaaaaaaaaaaaaaaaaaaaaaaaaaaaaaaaaaaaaaaaaaaaaaaaaaaaaaaaaaaaaaaaaaaaaa"/>
    <w:basedOn w:val="a0"/>
    <w:rsid w:val="00BB07A1"/>
  </w:style>
  <w:style w:type="numbering" w:customStyle="1" w:styleId="1110">
    <w:name w:val="Нет списка111"/>
    <w:next w:val="a2"/>
    <w:uiPriority w:val="99"/>
    <w:semiHidden/>
    <w:unhideWhenUsed/>
    <w:rsid w:val="00BB07A1"/>
  </w:style>
  <w:style w:type="table" w:customStyle="1" w:styleId="21">
    <w:name w:val="Сетка таблицы2"/>
    <w:basedOn w:val="a1"/>
    <w:next w:val="a4"/>
    <w:rsid w:val="00BB0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edoruk">
    <w:name w:val="Fedoruk"/>
    <w:basedOn w:val="ad"/>
    <w:link w:val="Fedoruk0"/>
    <w:autoRedefine/>
    <w:qFormat/>
    <w:rsid w:val="00BB07A1"/>
    <w:pPr>
      <w:spacing w:line="300" w:lineRule="auto"/>
      <w:ind w:firstLine="357"/>
      <w:jc w:val="both"/>
      <w:outlineLvl w:val="1"/>
    </w:pPr>
    <w:rPr>
      <w:rFonts w:ascii="Times New Roman" w:hAnsi="Times New Roman" w:cs="Times New Roman"/>
      <w:b/>
      <w:bCs/>
      <w:sz w:val="24"/>
      <w:szCs w:val="24"/>
    </w:rPr>
  </w:style>
  <w:style w:type="paragraph" w:customStyle="1" w:styleId="15">
    <w:name w:val="Без интервала1"/>
    <w:next w:val="ad"/>
    <w:uiPriority w:val="99"/>
    <w:qFormat/>
    <w:rsid w:val="00BB07A1"/>
    <w:pPr>
      <w:spacing w:after="0" w:line="240" w:lineRule="auto"/>
    </w:pPr>
  </w:style>
  <w:style w:type="character" w:customStyle="1" w:styleId="Fedoruk0">
    <w:name w:val="Fedoruk Знак"/>
    <w:basedOn w:val="a0"/>
    <w:link w:val="Fedoruk"/>
    <w:rsid w:val="00BB07A1"/>
    <w:rPr>
      <w:rFonts w:ascii="Times New Roman" w:hAnsi="Times New Roman" w:cs="Times New Roman"/>
      <w:b/>
      <w:bCs/>
      <w:sz w:val="24"/>
      <w:szCs w:val="24"/>
    </w:rPr>
  </w:style>
  <w:style w:type="paragraph" w:styleId="ae">
    <w:name w:val="TOC Heading"/>
    <w:basedOn w:val="1"/>
    <w:next w:val="a"/>
    <w:uiPriority w:val="39"/>
    <w:unhideWhenUsed/>
    <w:qFormat/>
    <w:rsid w:val="00BB07A1"/>
    <w:pPr>
      <w:outlineLvl w:val="9"/>
    </w:pPr>
    <w:rPr>
      <w:lang w:eastAsia="uk-UA"/>
    </w:rPr>
  </w:style>
  <w:style w:type="paragraph" w:customStyle="1" w:styleId="112">
    <w:name w:val="Оглавление 11"/>
    <w:basedOn w:val="a"/>
    <w:next w:val="a"/>
    <w:autoRedefine/>
    <w:uiPriority w:val="39"/>
    <w:unhideWhenUsed/>
    <w:rsid w:val="00BB07A1"/>
    <w:pPr>
      <w:spacing w:after="100" w:line="276" w:lineRule="auto"/>
    </w:pPr>
    <w:rPr>
      <w:rFonts w:eastAsia="Times New Roman"/>
      <w:lang w:eastAsia="uk-UA"/>
    </w:rPr>
  </w:style>
  <w:style w:type="paragraph" w:customStyle="1" w:styleId="210">
    <w:name w:val="Оглавление 21"/>
    <w:basedOn w:val="a"/>
    <w:next w:val="a"/>
    <w:autoRedefine/>
    <w:uiPriority w:val="39"/>
    <w:unhideWhenUsed/>
    <w:rsid w:val="00BB07A1"/>
    <w:pPr>
      <w:spacing w:after="100" w:line="276" w:lineRule="auto"/>
      <w:ind w:left="220"/>
    </w:pPr>
    <w:rPr>
      <w:rFonts w:eastAsia="Times New Roman"/>
      <w:lang w:eastAsia="uk-UA"/>
    </w:rPr>
  </w:style>
  <w:style w:type="paragraph" w:styleId="af">
    <w:name w:val="Title"/>
    <w:basedOn w:val="a"/>
    <w:link w:val="af0"/>
    <w:uiPriority w:val="10"/>
    <w:qFormat/>
    <w:rsid w:val="00BB07A1"/>
    <w:pPr>
      <w:widowControl w:val="0"/>
      <w:autoSpaceDE w:val="0"/>
      <w:autoSpaceDN w:val="0"/>
      <w:spacing w:before="1" w:after="0" w:line="240" w:lineRule="auto"/>
      <w:ind w:left="461" w:right="545"/>
      <w:jc w:val="center"/>
    </w:pPr>
    <w:rPr>
      <w:rFonts w:ascii="Calibri" w:eastAsia="Calibri" w:hAnsi="Calibri" w:cs="Calibri"/>
      <w:b/>
      <w:bCs/>
      <w:sz w:val="40"/>
      <w:szCs w:val="40"/>
    </w:rPr>
  </w:style>
  <w:style w:type="character" w:customStyle="1" w:styleId="af0">
    <w:name w:val="Заголовок Знак"/>
    <w:basedOn w:val="a0"/>
    <w:link w:val="af"/>
    <w:uiPriority w:val="10"/>
    <w:qFormat/>
    <w:rsid w:val="00BB07A1"/>
    <w:rPr>
      <w:rFonts w:ascii="Calibri" w:eastAsia="Calibri" w:hAnsi="Calibri" w:cs="Calibri"/>
      <w:b/>
      <w:bCs/>
      <w:sz w:val="40"/>
      <w:szCs w:val="40"/>
    </w:rPr>
  </w:style>
  <w:style w:type="paragraph" w:customStyle="1" w:styleId="31">
    <w:name w:val="Оглавление 31"/>
    <w:basedOn w:val="a"/>
    <w:next w:val="a"/>
    <w:autoRedefine/>
    <w:uiPriority w:val="39"/>
    <w:unhideWhenUsed/>
    <w:rsid w:val="00BB07A1"/>
    <w:pPr>
      <w:spacing w:after="100" w:line="276" w:lineRule="auto"/>
      <w:ind w:left="440"/>
    </w:pPr>
    <w:rPr>
      <w:rFonts w:eastAsia="Times New Roman"/>
      <w:lang w:eastAsia="uk-UA"/>
    </w:rPr>
  </w:style>
  <w:style w:type="paragraph" w:customStyle="1" w:styleId="16">
    <w:name w:val="Верхний колонтитул1"/>
    <w:basedOn w:val="a"/>
    <w:next w:val="af1"/>
    <w:link w:val="af2"/>
    <w:uiPriority w:val="99"/>
    <w:unhideWhenUsed/>
    <w:qFormat/>
    <w:rsid w:val="00BB07A1"/>
    <w:pPr>
      <w:tabs>
        <w:tab w:val="center" w:pos="4819"/>
        <w:tab w:val="right" w:pos="9639"/>
      </w:tabs>
      <w:spacing w:after="0" w:line="240" w:lineRule="auto"/>
    </w:pPr>
    <w:rPr>
      <w:rFonts w:ascii="Calibri" w:eastAsia="Times New Roman" w:hAnsi="Calibri" w:cs="Times New Roman"/>
      <w:bCs/>
      <w:lang w:eastAsia="uk-UA"/>
    </w:rPr>
  </w:style>
  <w:style w:type="character" w:customStyle="1" w:styleId="af2">
    <w:name w:val="Верхний колонтитул Знак"/>
    <w:basedOn w:val="a0"/>
    <w:link w:val="16"/>
    <w:uiPriority w:val="99"/>
    <w:qFormat/>
    <w:rsid w:val="00BB07A1"/>
    <w:rPr>
      <w:rFonts w:ascii="Calibri" w:eastAsia="Times New Roman" w:hAnsi="Calibri" w:cs="Times New Roman"/>
      <w:bCs/>
      <w:color w:val="auto"/>
      <w:sz w:val="22"/>
      <w:szCs w:val="22"/>
      <w:lang w:eastAsia="uk-UA"/>
    </w:rPr>
  </w:style>
  <w:style w:type="paragraph" w:customStyle="1" w:styleId="17">
    <w:name w:val="Нижний колонтитул1"/>
    <w:basedOn w:val="a"/>
    <w:next w:val="af3"/>
    <w:link w:val="af4"/>
    <w:uiPriority w:val="99"/>
    <w:unhideWhenUsed/>
    <w:rsid w:val="00BB07A1"/>
    <w:pPr>
      <w:tabs>
        <w:tab w:val="center" w:pos="4819"/>
        <w:tab w:val="right" w:pos="9639"/>
      </w:tabs>
      <w:spacing w:after="0" w:line="240" w:lineRule="auto"/>
    </w:pPr>
    <w:rPr>
      <w:rFonts w:ascii="Calibri" w:eastAsia="Times New Roman" w:hAnsi="Calibri" w:cs="Times New Roman"/>
      <w:bCs/>
      <w:lang w:eastAsia="uk-UA"/>
    </w:rPr>
  </w:style>
  <w:style w:type="character" w:customStyle="1" w:styleId="af4">
    <w:name w:val="Нижний колонтитул Знак"/>
    <w:basedOn w:val="a0"/>
    <w:link w:val="17"/>
    <w:uiPriority w:val="99"/>
    <w:qFormat/>
    <w:rsid w:val="00BB07A1"/>
    <w:rPr>
      <w:rFonts w:ascii="Calibri" w:eastAsia="Times New Roman" w:hAnsi="Calibri" w:cs="Times New Roman"/>
      <w:bCs/>
      <w:color w:val="auto"/>
      <w:sz w:val="22"/>
      <w:szCs w:val="22"/>
      <w:lang w:eastAsia="uk-UA"/>
    </w:rPr>
  </w:style>
  <w:style w:type="character" w:customStyle="1" w:styleId="-">
    <w:name w:val="Интернет-ссылка"/>
    <w:basedOn w:val="a0"/>
    <w:uiPriority w:val="99"/>
    <w:unhideWhenUsed/>
    <w:rsid w:val="00BB07A1"/>
    <w:rPr>
      <w:color w:val="0000FF"/>
      <w:u w:val="single"/>
    </w:rPr>
  </w:style>
  <w:style w:type="paragraph" w:customStyle="1" w:styleId="Standard">
    <w:name w:val="Standard"/>
    <w:qFormat/>
    <w:rsid w:val="00BB07A1"/>
    <w:pPr>
      <w:widowControl w:val="0"/>
      <w:suppressAutoHyphens/>
      <w:autoSpaceDN w:val="0"/>
      <w:spacing w:after="0" w:line="240" w:lineRule="auto"/>
    </w:pPr>
    <w:rPr>
      <w:rFonts w:ascii="Liberation Serif" w:eastAsia="SimSun" w:hAnsi="Liberation Serif" w:cs="Arial"/>
      <w:kern w:val="3"/>
      <w:sz w:val="24"/>
      <w:szCs w:val="24"/>
      <w:lang w:eastAsia="zh-CN" w:bidi="hi-IN"/>
    </w:rPr>
  </w:style>
  <w:style w:type="paragraph" w:customStyle="1" w:styleId="211">
    <w:name w:val="Заголовок 21"/>
    <w:basedOn w:val="a"/>
    <w:next w:val="a"/>
    <w:qFormat/>
    <w:rsid w:val="00BB07A1"/>
    <w:pPr>
      <w:keepNext/>
      <w:keepLines/>
      <w:tabs>
        <w:tab w:val="left" w:pos="567"/>
      </w:tabs>
      <w:suppressAutoHyphens/>
      <w:spacing w:before="240" w:after="60" w:line="276" w:lineRule="auto"/>
      <w:ind w:left="567" w:hanging="567"/>
      <w:outlineLvl w:val="1"/>
    </w:pPr>
    <w:rPr>
      <w:rFonts w:eastAsia="Times New Roman"/>
      <w:b/>
      <w:bCs/>
      <w:sz w:val="24"/>
      <w:szCs w:val="26"/>
      <w:lang w:eastAsia="uk-UA"/>
    </w:rPr>
  </w:style>
  <w:style w:type="paragraph" w:customStyle="1" w:styleId="18">
    <w:name w:val="Обычный1"/>
    <w:qFormat/>
    <w:rsid w:val="00BB07A1"/>
    <w:pPr>
      <w:suppressAutoHyphens/>
      <w:spacing w:after="0" w:line="276" w:lineRule="auto"/>
    </w:pPr>
    <w:rPr>
      <w:rFonts w:ascii="Times New Roman" w:eastAsia="Times New Roman" w:hAnsi="Times New Roman" w:cs="Times New Roman"/>
      <w:sz w:val="20"/>
      <w:szCs w:val="20"/>
      <w:lang w:eastAsia="ru-RU"/>
    </w:rPr>
  </w:style>
  <w:style w:type="paragraph" w:customStyle="1" w:styleId="Web1">
    <w:name w:val="Обычный (Web)1"/>
    <w:basedOn w:val="a"/>
    <w:next w:val="af5"/>
    <w:link w:val="19"/>
    <w:uiPriority w:val="99"/>
    <w:qFormat/>
    <w:rsid w:val="00BB07A1"/>
    <w:pPr>
      <w:suppressAutoHyphens/>
      <w:spacing w:beforeAutospacing="1" w:after="200" w:afterAutospacing="1" w:line="276" w:lineRule="auto"/>
    </w:pPr>
    <w:rPr>
      <w:rFonts w:eastAsia="Calibri"/>
      <w:sz w:val="24"/>
      <w:szCs w:val="24"/>
      <w:lang w:eastAsia="uk-UA"/>
    </w:rPr>
  </w:style>
  <w:style w:type="character" w:customStyle="1" w:styleId="19">
    <w:name w:val="Обычный (веб) Знак1"/>
    <w:aliases w:val="Обычный (Web) Знак Знак,Обычный (веб) Знак Знак Знак1,Обычный (веб) Знак Знак Знак Знак,Обычный (веб) Знак2 Знак,Обычный (веб) Знак1 Знак1 Знак Знак Знак Знак,Обычный (веб) Знак1 Знак1 Знак Знак Знак Знак Знак Знак"/>
    <w:link w:val="Web1"/>
    <w:uiPriority w:val="99"/>
    <w:locked/>
    <w:rsid w:val="00BB07A1"/>
    <w:rPr>
      <w:rFonts w:ascii="Calibri" w:eastAsia="Calibri" w:hAnsi="Calibri" w:cs="Times New Roman"/>
      <w:bCs/>
      <w:color w:val="auto"/>
      <w:sz w:val="24"/>
      <w:szCs w:val="24"/>
      <w:lang w:eastAsia="uk-UA"/>
    </w:rPr>
  </w:style>
  <w:style w:type="paragraph" w:customStyle="1" w:styleId="113">
    <w:name w:val="Заголовок 11"/>
    <w:basedOn w:val="a"/>
    <w:uiPriority w:val="9"/>
    <w:qFormat/>
    <w:rsid w:val="00BB07A1"/>
    <w:pPr>
      <w:spacing w:beforeAutospacing="1" w:afterAutospacing="1" w:line="240" w:lineRule="auto"/>
      <w:outlineLvl w:val="0"/>
    </w:pPr>
    <w:rPr>
      <w:rFonts w:ascii="Times New Roman" w:eastAsia="Times New Roman" w:hAnsi="Times New Roman" w:cs="Times New Roman"/>
      <w:b/>
      <w:bCs/>
      <w:color w:val="00000A"/>
      <w:kern w:val="2"/>
      <w:sz w:val="48"/>
      <w:szCs w:val="48"/>
      <w:lang w:eastAsia="ru-RU"/>
    </w:rPr>
  </w:style>
  <w:style w:type="character" w:styleId="af6">
    <w:name w:val="Strong"/>
    <w:basedOn w:val="a0"/>
    <w:uiPriority w:val="22"/>
    <w:qFormat/>
    <w:rsid w:val="00BB07A1"/>
    <w:rPr>
      <w:b/>
      <w:bCs/>
    </w:rPr>
  </w:style>
  <w:style w:type="character" w:styleId="af7">
    <w:name w:val="Emphasis"/>
    <w:basedOn w:val="a0"/>
    <w:qFormat/>
    <w:rsid w:val="00BB07A1"/>
    <w:rPr>
      <w:i/>
      <w:iCs/>
    </w:rPr>
  </w:style>
  <w:style w:type="character" w:customStyle="1" w:styleId="af8">
    <w:name w:val="Без интервала Знак"/>
    <w:uiPriority w:val="99"/>
    <w:qFormat/>
    <w:rsid w:val="00BB07A1"/>
    <w:rPr>
      <w:rFonts w:ascii="Calibri" w:eastAsia="Calibri" w:hAnsi="Calibri" w:cs="Times New Roman"/>
    </w:rPr>
  </w:style>
  <w:style w:type="character" w:customStyle="1" w:styleId="af9">
    <w:name w:val="Обычный (веб) Знак"/>
    <w:qFormat/>
    <w:rsid w:val="00BB07A1"/>
    <w:rPr>
      <w:rFonts w:ascii="Times New Roman" w:eastAsia="Times New Roman" w:hAnsi="Times New Roman" w:cs="Times New Roman"/>
      <w:sz w:val="24"/>
      <w:szCs w:val="24"/>
      <w:lang w:eastAsia="ru-RU"/>
    </w:rPr>
  </w:style>
  <w:style w:type="character" w:customStyle="1" w:styleId="ListLabel1">
    <w:name w:val="ListLabel 1"/>
    <w:qFormat/>
    <w:rsid w:val="00BB07A1"/>
    <w:rPr>
      <w:sz w:val="28"/>
    </w:rPr>
  </w:style>
  <w:style w:type="character" w:customStyle="1" w:styleId="ListLabel2">
    <w:name w:val="ListLabel 2"/>
    <w:qFormat/>
    <w:rsid w:val="00BB07A1"/>
    <w:rPr>
      <w:sz w:val="20"/>
    </w:rPr>
  </w:style>
  <w:style w:type="character" w:customStyle="1" w:styleId="ListLabel3">
    <w:name w:val="ListLabel 3"/>
    <w:qFormat/>
    <w:rsid w:val="00BB07A1"/>
    <w:rPr>
      <w:sz w:val="20"/>
    </w:rPr>
  </w:style>
  <w:style w:type="character" w:customStyle="1" w:styleId="ListLabel4">
    <w:name w:val="ListLabel 4"/>
    <w:qFormat/>
    <w:rsid w:val="00BB07A1"/>
    <w:rPr>
      <w:sz w:val="20"/>
    </w:rPr>
  </w:style>
  <w:style w:type="character" w:customStyle="1" w:styleId="ListLabel5">
    <w:name w:val="ListLabel 5"/>
    <w:qFormat/>
    <w:rsid w:val="00BB07A1"/>
    <w:rPr>
      <w:sz w:val="20"/>
    </w:rPr>
  </w:style>
  <w:style w:type="character" w:customStyle="1" w:styleId="ListLabel6">
    <w:name w:val="ListLabel 6"/>
    <w:qFormat/>
    <w:rsid w:val="00BB07A1"/>
    <w:rPr>
      <w:sz w:val="20"/>
    </w:rPr>
  </w:style>
  <w:style w:type="character" w:customStyle="1" w:styleId="ListLabel7">
    <w:name w:val="ListLabel 7"/>
    <w:qFormat/>
    <w:rsid w:val="00BB07A1"/>
    <w:rPr>
      <w:sz w:val="20"/>
    </w:rPr>
  </w:style>
  <w:style w:type="character" w:customStyle="1" w:styleId="ListLabel8">
    <w:name w:val="ListLabel 8"/>
    <w:qFormat/>
    <w:rsid w:val="00BB07A1"/>
    <w:rPr>
      <w:sz w:val="20"/>
    </w:rPr>
  </w:style>
  <w:style w:type="character" w:customStyle="1" w:styleId="ListLabel9">
    <w:name w:val="ListLabel 9"/>
    <w:qFormat/>
    <w:rsid w:val="00BB07A1"/>
    <w:rPr>
      <w:sz w:val="20"/>
    </w:rPr>
  </w:style>
  <w:style w:type="character" w:customStyle="1" w:styleId="ListLabel10">
    <w:name w:val="ListLabel 10"/>
    <w:qFormat/>
    <w:rsid w:val="00BB07A1"/>
    <w:rPr>
      <w:sz w:val="20"/>
    </w:rPr>
  </w:style>
  <w:style w:type="character" w:customStyle="1" w:styleId="ListLabel11">
    <w:name w:val="ListLabel 11"/>
    <w:qFormat/>
    <w:rsid w:val="00BB07A1"/>
    <w:rPr>
      <w:sz w:val="20"/>
    </w:rPr>
  </w:style>
  <w:style w:type="character" w:customStyle="1" w:styleId="ListLabel12">
    <w:name w:val="ListLabel 12"/>
    <w:qFormat/>
    <w:rsid w:val="00BB07A1"/>
    <w:rPr>
      <w:sz w:val="20"/>
    </w:rPr>
  </w:style>
  <w:style w:type="character" w:customStyle="1" w:styleId="ListLabel13">
    <w:name w:val="ListLabel 13"/>
    <w:qFormat/>
    <w:rsid w:val="00BB07A1"/>
    <w:rPr>
      <w:sz w:val="20"/>
    </w:rPr>
  </w:style>
  <w:style w:type="character" w:customStyle="1" w:styleId="ListLabel14">
    <w:name w:val="ListLabel 14"/>
    <w:qFormat/>
    <w:rsid w:val="00BB07A1"/>
    <w:rPr>
      <w:sz w:val="20"/>
    </w:rPr>
  </w:style>
  <w:style w:type="character" w:customStyle="1" w:styleId="ListLabel15">
    <w:name w:val="ListLabel 15"/>
    <w:qFormat/>
    <w:rsid w:val="00BB07A1"/>
    <w:rPr>
      <w:sz w:val="20"/>
    </w:rPr>
  </w:style>
  <w:style w:type="character" w:customStyle="1" w:styleId="ListLabel16">
    <w:name w:val="ListLabel 16"/>
    <w:qFormat/>
    <w:rsid w:val="00BB07A1"/>
    <w:rPr>
      <w:sz w:val="20"/>
    </w:rPr>
  </w:style>
  <w:style w:type="character" w:customStyle="1" w:styleId="ListLabel17">
    <w:name w:val="ListLabel 17"/>
    <w:qFormat/>
    <w:rsid w:val="00BB07A1"/>
    <w:rPr>
      <w:sz w:val="20"/>
    </w:rPr>
  </w:style>
  <w:style w:type="character" w:customStyle="1" w:styleId="ListLabel18">
    <w:name w:val="ListLabel 18"/>
    <w:qFormat/>
    <w:rsid w:val="00BB07A1"/>
    <w:rPr>
      <w:sz w:val="20"/>
    </w:rPr>
  </w:style>
  <w:style w:type="character" w:customStyle="1" w:styleId="ListLabel19">
    <w:name w:val="ListLabel 19"/>
    <w:qFormat/>
    <w:rsid w:val="00BB07A1"/>
    <w:rPr>
      <w:sz w:val="20"/>
    </w:rPr>
  </w:style>
  <w:style w:type="character" w:customStyle="1" w:styleId="ListLabel20">
    <w:name w:val="ListLabel 20"/>
    <w:qFormat/>
    <w:rsid w:val="00BB07A1"/>
    <w:rPr>
      <w:sz w:val="20"/>
    </w:rPr>
  </w:style>
  <w:style w:type="character" w:customStyle="1" w:styleId="ListLabel21">
    <w:name w:val="ListLabel 21"/>
    <w:qFormat/>
    <w:rsid w:val="00BB07A1"/>
    <w:rPr>
      <w:rFonts w:cs="Symbol"/>
      <w:sz w:val="28"/>
    </w:rPr>
  </w:style>
  <w:style w:type="character" w:customStyle="1" w:styleId="ListLabel22">
    <w:name w:val="ListLabel 22"/>
    <w:qFormat/>
    <w:rsid w:val="00BB07A1"/>
    <w:rPr>
      <w:rFonts w:eastAsia="Times New Roman" w:cs="Times New Roman"/>
      <w:sz w:val="28"/>
    </w:rPr>
  </w:style>
  <w:style w:type="character" w:customStyle="1" w:styleId="ListLabel23">
    <w:name w:val="ListLabel 23"/>
    <w:qFormat/>
    <w:rsid w:val="00BB07A1"/>
    <w:rPr>
      <w:sz w:val="20"/>
    </w:rPr>
  </w:style>
  <w:style w:type="character" w:customStyle="1" w:styleId="ListLabel24">
    <w:name w:val="ListLabel 24"/>
    <w:qFormat/>
    <w:rsid w:val="00BB07A1"/>
    <w:rPr>
      <w:sz w:val="20"/>
    </w:rPr>
  </w:style>
  <w:style w:type="character" w:customStyle="1" w:styleId="ListLabel25">
    <w:name w:val="ListLabel 25"/>
    <w:qFormat/>
    <w:rsid w:val="00BB07A1"/>
    <w:rPr>
      <w:sz w:val="20"/>
    </w:rPr>
  </w:style>
  <w:style w:type="character" w:customStyle="1" w:styleId="ListLabel26">
    <w:name w:val="ListLabel 26"/>
    <w:qFormat/>
    <w:rsid w:val="00BB07A1"/>
    <w:rPr>
      <w:sz w:val="20"/>
    </w:rPr>
  </w:style>
  <w:style w:type="character" w:customStyle="1" w:styleId="ListLabel27">
    <w:name w:val="ListLabel 27"/>
    <w:qFormat/>
    <w:rsid w:val="00BB07A1"/>
    <w:rPr>
      <w:sz w:val="20"/>
    </w:rPr>
  </w:style>
  <w:style w:type="character" w:customStyle="1" w:styleId="ListLabel28">
    <w:name w:val="ListLabel 28"/>
    <w:qFormat/>
    <w:rsid w:val="00BB07A1"/>
    <w:rPr>
      <w:rFonts w:cs="Courier New"/>
    </w:rPr>
  </w:style>
  <w:style w:type="character" w:customStyle="1" w:styleId="ListLabel29">
    <w:name w:val="ListLabel 29"/>
    <w:qFormat/>
    <w:rsid w:val="00BB07A1"/>
    <w:rPr>
      <w:rFonts w:cs="Courier New"/>
    </w:rPr>
  </w:style>
  <w:style w:type="character" w:customStyle="1" w:styleId="ListLabel30">
    <w:name w:val="ListLabel 30"/>
    <w:qFormat/>
    <w:rsid w:val="00BB07A1"/>
    <w:rPr>
      <w:rFonts w:cs="Courier New"/>
    </w:rPr>
  </w:style>
  <w:style w:type="character" w:customStyle="1" w:styleId="ListLabel31">
    <w:name w:val="ListLabel 31"/>
    <w:qFormat/>
    <w:rsid w:val="00BB07A1"/>
    <w:rPr>
      <w:rFonts w:cs="Symbol"/>
      <w:sz w:val="28"/>
    </w:rPr>
  </w:style>
  <w:style w:type="character" w:customStyle="1" w:styleId="ListLabel32">
    <w:name w:val="ListLabel 32"/>
    <w:qFormat/>
    <w:rsid w:val="00BB07A1"/>
    <w:rPr>
      <w:rFonts w:cs="Courier New"/>
    </w:rPr>
  </w:style>
  <w:style w:type="character" w:customStyle="1" w:styleId="ListLabel33">
    <w:name w:val="ListLabel 33"/>
    <w:qFormat/>
    <w:rsid w:val="00BB07A1"/>
    <w:rPr>
      <w:rFonts w:cs="Courier New"/>
    </w:rPr>
  </w:style>
  <w:style w:type="character" w:customStyle="1" w:styleId="ListLabel34">
    <w:name w:val="ListLabel 34"/>
    <w:qFormat/>
    <w:rsid w:val="00BB07A1"/>
    <w:rPr>
      <w:rFonts w:cs="Courier New"/>
    </w:rPr>
  </w:style>
  <w:style w:type="character" w:customStyle="1" w:styleId="ListLabel35">
    <w:name w:val="ListLabel 35"/>
    <w:qFormat/>
    <w:rsid w:val="00BB07A1"/>
    <w:rPr>
      <w:rFonts w:eastAsia="Calibri"/>
    </w:rPr>
  </w:style>
  <w:style w:type="character" w:customStyle="1" w:styleId="ListLabel36">
    <w:name w:val="ListLabel 36"/>
    <w:qFormat/>
    <w:rsid w:val="00BB07A1"/>
    <w:rPr>
      <w:color w:val="00000A"/>
    </w:rPr>
  </w:style>
  <w:style w:type="character" w:customStyle="1" w:styleId="ListLabel37">
    <w:name w:val="ListLabel 37"/>
    <w:qFormat/>
    <w:rsid w:val="00BB07A1"/>
    <w:rPr>
      <w:u w:val="single"/>
    </w:rPr>
  </w:style>
  <w:style w:type="character" w:customStyle="1" w:styleId="ListLabel38">
    <w:name w:val="ListLabel 38"/>
    <w:qFormat/>
    <w:rsid w:val="00BB07A1"/>
    <w:rPr>
      <w:rFonts w:ascii="Times New Roman" w:eastAsia="Times New Roman" w:hAnsi="Times New Roman" w:cs="Arial"/>
      <w:b/>
      <w:sz w:val="28"/>
    </w:rPr>
  </w:style>
  <w:style w:type="character" w:customStyle="1" w:styleId="ListLabel39">
    <w:name w:val="ListLabel 39"/>
    <w:qFormat/>
    <w:rsid w:val="00BB07A1"/>
    <w:rPr>
      <w:rFonts w:eastAsia="Calibri" w:cs="Times New Roman"/>
    </w:rPr>
  </w:style>
  <w:style w:type="character" w:customStyle="1" w:styleId="ListLabel40">
    <w:name w:val="ListLabel 40"/>
    <w:qFormat/>
    <w:rsid w:val="00BB07A1"/>
    <w:rPr>
      <w:rFonts w:cs="Courier New"/>
    </w:rPr>
  </w:style>
  <w:style w:type="character" w:customStyle="1" w:styleId="ListLabel41">
    <w:name w:val="ListLabel 41"/>
    <w:qFormat/>
    <w:rsid w:val="00BB07A1"/>
    <w:rPr>
      <w:rFonts w:cs="Courier New"/>
    </w:rPr>
  </w:style>
  <w:style w:type="character" w:customStyle="1" w:styleId="ListLabel42">
    <w:name w:val="ListLabel 42"/>
    <w:qFormat/>
    <w:rsid w:val="00BB07A1"/>
    <w:rPr>
      <w:rFonts w:cs="Courier New"/>
    </w:rPr>
  </w:style>
  <w:style w:type="character" w:customStyle="1" w:styleId="ListLabel43">
    <w:name w:val="ListLabel 43"/>
    <w:qFormat/>
    <w:rsid w:val="00BB07A1"/>
    <w:rPr>
      <w:rFonts w:cs="Courier New"/>
    </w:rPr>
  </w:style>
  <w:style w:type="character" w:customStyle="1" w:styleId="ListLabel44">
    <w:name w:val="ListLabel 44"/>
    <w:qFormat/>
    <w:rsid w:val="00BB07A1"/>
    <w:rPr>
      <w:rFonts w:cs="Courier New"/>
    </w:rPr>
  </w:style>
  <w:style w:type="character" w:customStyle="1" w:styleId="ListLabel45">
    <w:name w:val="ListLabel 45"/>
    <w:qFormat/>
    <w:rsid w:val="00BB07A1"/>
    <w:rPr>
      <w:rFonts w:cs="Courier New"/>
    </w:rPr>
  </w:style>
  <w:style w:type="character" w:customStyle="1" w:styleId="ListLabel46">
    <w:name w:val="ListLabel 46"/>
    <w:qFormat/>
    <w:rsid w:val="00BB07A1"/>
    <w:rPr>
      <w:rFonts w:cs="Times New Roman"/>
      <w:sz w:val="28"/>
    </w:rPr>
  </w:style>
  <w:style w:type="character" w:customStyle="1" w:styleId="ListLabel47">
    <w:name w:val="ListLabel 47"/>
    <w:qFormat/>
    <w:rsid w:val="00BB07A1"/>
    <w:rPr>
      <w:rFonts w:cs="Courier New"/>
    </w:rPr>
  </w:style>
  <w:style w:type="character" w:customStyle="1" w:styleId="ListLabel48">
    <w:name w:val="ListLabel 48"/>
    <w:qFormat/>
    <w:rsid w:val="00BB07A1"/>
    <w:rPr>
      <w:rFonts w:cs="Wingdings"/>
    </w:rPr>
  </w:style>
  <w:style w:type="character" w:customStyle="1" w:styleId="ListLabel49">
    <w:name w:val="ListLabel 49"/>
    <w:qFormat/>
    <w:rsid w:val="00BB07A1"/>
    <w:rPr>
      <w:rFonts w:cs="Symbol"/>
    </w:rPr>
  </w:style>
  <w:style w:type="character" w:customStyle="1" w:styleId="ListLabel50">
    <w:name w:val="ListLabel 50"/>
    <w:qFormat/>
    <w:rsid w:val="00BB07A1"/>
    <w:rPr>
      <w:rFonts w:cs="Courier New"/>
    </w:rPr>
  </w:style>
  <w:style w:type="character" w:customStyle="1" w:styleId="ListLabel51">
    <w:name w:val="ListLabel 51"/>
    <w:qFormat/>
    <w:rsid w:val="00BB07A1"/>
    <w:rPr>
      <w:rFonts w:cs="Wingdings"/>
    </w:rPr>
  </w:style>
  <w:style w:type="character" w:customStyle="1" w:styleId="ListLabel52">
    <w:name w:val="ListLabel 52"/>
    <w:qFormat/>
    <w:rsid w:val="00BB07A1"/>
    <w:rPr>
      <w:rFonts w:cs="Symbol"/>
    </w:rPr>
  </w:style>
  <w:style w:type="character" w:customStyle="1" w:styleId="ListLabel53">
    <w:name w:val="ListLabel 53"/>
    <w:qFormat/>
    <w:rsid w:val="00BB07A1"/>
    <w:rPr>
      <w:rFonts w:cs="Courier New"/>
    </w:rPr>
  </w:style>
  <w:style w:type="character" w:customStyle="1" w:styleId="ListLabel54">
    <w:name w:val="ListLabel 54"/>
    <w:qFormat/>
    <w:rsid w:val="00BB07A1"/>
    <w:rPr>
      <w:rFonts w:cs="Wingdings"/>
    </w:rPr>
  </w:style>
  <w:style w:type="character" w:customStyle="1" w:styleId="ListLabel55">
    <w:name w:val="ListLabel 55"/>
    <w:qFormat/>
    <w:rsid w:val="00BB07A1"/>
    <w:rPr>
      <w:rFonts w:ascii="Times New Roman" w:eastAsia="Times New Roman" w:hAnsi="Times New Roman" w:cs="Arial"/>
      <w:b/>
      <w:sz w:val="28"/>
    </w:rPr>
  </w:style>
  <w:style w:type="character" w:customStyle="1" w:styleId="ListLabel56">
    <w:name w:val="ListLabel 56"/>
    <w:qFormat/>
    <w:rsid w:val="00BB07A1"/>
    <w:rPr>
      <w:rFonts w:eastAsia="Times New Roman" w:cs="Times New Roman"/>
    </w:rPr>
  </w:style>
  <w:style w:type="character" w:customStyle="1" w:styleId="ListLabel57">
    <w:name w:val="ListLabel 57"/>
    <w:qFormat/>
    <w:rsid w:val="00BB07A1"/>
    <w:rPr>
      <w:rFonts w:cs="Courier New"/>
    </w:rPr>
  </w:style>
  <w:style w:type="character" w:customStyle="1" w:styleId="ListLabel58">
    <w:name w:val="ListLabel 58"/>
    <w:qFormat/>
    <w:rsid w:val="00BB07A1"/>
    <w:rPr>
      <w:rFonts w:cs="Courier New"/>
    </w:rPr>
  </w:style>
  <w:style w:type="character" w:customStyle="1" w:styleId="ListLabel59">
    <w:name w:val="ListLabel 59"/>
    <w:qFormat/>
    <w:rsid w:val="00BB07A1"/>
    <w:rPr>
      <w:rFonts w:cs="Courier New"/>
    </w:rPr>
  </w:style>
  <w:style w:type="character" w:customStyle="1" w:styleId="ListLabel60">
    <w:name w:val="ListLabel 60"/>
    <w:qFormat/>
    <w:rsid w:val="00BB07A1"/>
    <w:rPr>
      <w:rFonts w:eastAsia="Times New Roman" w:cs="Times New Roman"/>
    </w:rPr>
  </w:style>
  <w:style w:type="character" w:customStyle="1" w:styleId="ListLabel61">
    <w:name w:val="ListLabel 61"/>
    <w:qFormat/>
    <w:rsid w:val="00BB07A1"/>
    <w:rPr>
      <w:rFonts w:cs="Courier New"/>
    </w:rPr>
  </w:style>
  <w:style w:type="character" w:customStyle="1" w:styleId="ListLabel62">
    <w:name w:val="ListLabel 62"/>
    <w:qFormat/>
    <w:rsid w:val="00BB07A1"/>
    <w:rPr>
      <w:rFonts w:cs="Courier New"/>
    </w:rPr>
  </w:style>
  <w:style w:type="character" w:customStyle="1" w:styleId="ListLabel63">
    <w:name w:val="ListLabel 63"/>
    <w:qFormat/>
    <w:rsid w:val="00BB07A1"/>
    <w:rPr>
      <w:rFonts w:cs="Courier New"/>
    </w:rPr>
  </w:style>
  <w:style w:type="character" w:customStyle="1" w:styleId="ListLabel64">
    <w:name w:val="ListLabel 64"/>
    <w:qFormat/>
    <w:rsid w:val="00BB07A1"/>
    <w:rPr>
      <w:rFonts w:cs="Courier New"/>
    </w:rPr>
  </w:style>
  <w:style w:type="character" w:customStyle="1" w:styleId="ListLabel65">
    <w:name w:val="ListLabel 65"/>
    <w:qFormat/>
    <w:rsid w:val="00BB07A1"/>
    <w:rPr>
      <w:rFonts w:cs="Courier New"/>
    </w:rPr>
  </w:style>
  <w:style w:type="character" w:customStyle="1" w:styleId="ListLabel66">
    <w:name w:val="ListLabel 66"/>
    <w:qFormat/>
    <w:rsid w:val="00BB07A1"/>
    <w:rPr>
      <w:rFonts w:cs="Courier New"/>
    </w:rPr>
  </w:style>
  <w:style w:type="character" w:customStyle="1" w:styleId="ListLabel67">
    <w:name w:val="ListLabel 67"/>
    <w:qFormat/>
    <w:rsid w:val="00BB07A1"/>
    <w:rPr>
      <w:rFonts w:cs="Courier New"/>
    </w:rPr>
  </w:style>
  <w:style w:type="character" w:customStyle="1" w:styleId="ListLabel68">
    <w:name w:val="ListLabel 68"/>
    <w:qFormat/>
    <w:rsid w:val="00BB07A1"/>
    <w:rPr>
      <w:rFonts w:cs="Courier New"/>
    </w:rPr>
  </w:style>
  <w:style w:type="character" w:customStyle="1" w:styleId="ListLabel69">
    <w:name w:val="ListLabel 69"/>
    <w:qFormat/>
    <w:rsid w:val="00BB07A1"/>
    <w:rPr>
      <w:rFonts w:cs="Courier New"/>
    </w:rPr>
  </w:style>
  <w:style w:type="character" w:customStyle="1" w:styleId="ListLabel70">
    <w:name w:val="ListLabel 70"/>
    <w:qFormat/>
    <w:rsid w:val="00BB07A1"/>
    <w:rPr>
      <w:rFonts w:ascii="Times New Roman" w:hAnsi="Times New Roman" w:cs="Times New Roman"/>
      <w:sz w:val="28"/>
    </w:rPr>
  </w:style>
  <w:style w:type="character" w:customStyle="1" w:styleId="ListLabel71">
    <w:name w:val="ListLabel 71"/>
    <w:qFormat/>
    <w:rsid w:val="00BB07A1"/>
    <w:rPr>
      <w:rFonts w:cs="Courier New"/>
    </w:rPr>
  </w:style>
  <w:style w:type="character" w:customStyle="1" w:styleId="ListLabel72">
    <w:name w:val="ListLabel 72"/>
    <w:qFormat/>
    <w:rsid w:val="00BB07A1"/>
    <w:rPr>
      <w:rFonts w:cs="Wingdings"/>
    </w:rPr>
  </w:style>
  <w:style w:type="character" w:customStyle="1" w:styleId="ListLabel73">
    <w:name w:val="ListLabel 73"/>
    <w:qFormat/>
    <w:rsid w:val="00BB07A1"/>
    <w:rPr>
      <w:rFonts w:cs="Symbol"/>
    </w:rPr>
  </w:style>
  <w:style w:type="character" w:customStyle="1" w:styleId="ListLabel74">
    <w:name w:val="ListLabel 74"/>
    <w:qFormat/>
    <w:rsid w:val="00BB07A1"/>
    <w:rPr>
      <w:rFonts w:cs="Courier New"/>
    </w:rPr>
  </w:style>
  <w:style w:type="character" w:customStyle="1" w:styleId="ListLabel75">
    <w:name w:val="ListLabel 75"/>
    <w:qFormat/>
    <w:rsid w:val="00BB07A1"/>
    <w:rPr>
      <w:rFonts w:cs="Wingdings"/>
    </w:rPr>
  </w:style>
  <w:style w:type="character" w:customStyle="1" w:styleId="ListLabel76">
    <w:name w:val="ListLabel 76"/>
    <w:qFormat/>
    <w:rsid w:val="00BB07A1"/>
    <w:rPr>
      <w:rFonts w:cs="Symbol"/>
    </w:rPr>
  </w:style>
  <w:style w:type="character" w:customStyle="1" w:styleId="ListLabel77">
    <w:name w:val="ListLabel 77"/>
    <w:qFormat/>
    <w:rsid w:val="00BB07A1"/>
    <w:rPr>
      <w:rFonts w:cs="Courier New"/>
    </w:rPr>
  </w:style>
  <w:style w:type="character" w:customStyle="1" w:styleId="ListLabel78">
    <w:name w:val="ListLabel 78"/>
    <w:qFormat/>
    <w:rsid w:val="00BB07A1"/>
    <w:rPr>
      <w:rFonts w:cs="Wingdings"/>
    </w:rPr>
  </w:style>
  <w:style w:type="character" w:customStyle="1" w:styleId="ListLabel79">
    <w:name w:val="ListLabel 79"/>
    <w:qFormat/>
    <w:rsid w:val="00BB07A1"/>
    <w:rPr>
      <w:rFonts w:cs="Times New Roman"/>
      <w:sz w:val="28"/>
    </w:rPr>
  </w:style>
  <w:style w:type="character" w:customStyle="1" w:styleId="ListLabel80">
    <w:name w:val="ListLabel 80"/>
    <w:qFormat/>
    <w:rsid w:val="00BB07A1"/>
    <w:rPr>
      <w:rFonts w:cs="Courier New"/>
    </w:rPr>
  </w:style>
  <w:style w:type="character" w:customStyle="1" w:styleId="ListLabel81">
    <w:name w:val="ListLabel 81"/>
    <w:qFormat/>
    <w:rsid w:val="00BB07A1"/>
    <w:rPr>
      <w:rFonts w:cs="Wingdings"/>
    </w:rPr>
  </w:style>
  <w:style w:type="character" w:customStyle="1" w:styleId="ListLabel82">
    <w:name w:val="ListLabel 82"/>
    <w:qFormat/>
    <w:rsid w:val="00BB07A1"/>
    <w:rPr>
      <w:rFonts w:cs="Symbol"/>
    </w:rPr>
  </w:style>
  <w:style w:type="character" w:customStyle="1" w:styleId="ListLabel83">
    <w:name w:val="ListLabel 83"/>
    <w:qFormat/>
    <w:rsid w:val="00BB07A1"/>
    <w:rPr>
      <w:rFonts w:cs="Courier New"/>
    </w:rPr>
  </w:style>
  <w:style w:type="character" w:customStyle="1" w:styleId="ListLabel84">
    <w:name w:val="ListLabel 84"/>
    <w:qFormat/>
    <w:rsid w:val="00BB07A1"/>
    <w:rPr>
      <w:rFonts w:cs="Wingdings"/>
    </w:rPr>
  </w:style>
  <w:style w:type="character" w:customStyle="1" w:styleId="ListLabel85">
    <w:name w:val="ListLabel 85"/>
    <w:qFormat/>
    <w:rsid w:val="00BB07A1"/>
    <w:rPr>
      <w:rFonts w:cs="Symbol"/>
    </w:rPr>
  </w:style>
  <w:style w:type="character" w:customStyle="1" w:styleId="ListLabel86">
    <w:name w:val="ListLabel 86"/>
    <w:qFormat/>
    <w:rsid w:val="00BB07A1"/>
    <w:rPr>
      <w:rFonts w:cs="Courier New"/>
    </w:rPr>
  </w:style>
  <w:style w:type="character" w:customStyle="1" w:styleId="ListLabel87">
    <w:name w:val="ListLabel 87"/>
    <w:qFormat/>
    <w:rsid w:val="00BB07A1"/>
    <w:rPr>
      <w:rFonts w:cs="Wingdings"/>
    </w:rPr>
  </w:style>
  <w:style w:type="character" w:customStyle="1" w:styleId="ListLabel88">
    <w:name w:val="ListLabel 88"/>
    <w:qFormat/>
    <w:rsid w:val="00BB07A1"/>
    <w:rPr>
      <w:rFonts w:cs="Symbol"/>
      <w:sz w:val="28"/>
    </w:rPr>
  </w:style>
  <w:style w:type="character" w:customStyle="1" w:styleId="ListLabel89">
    <w:name w:val="ListLabel 89"/>
    <w:qFormat/>
    <w:rsid w:val="00BB07A1"/>
    <w:rPr>
      <w:rFonts w:cs="Courier New"/>
      <w:sz w:val="20"/>
    </w:rPr>
  </w:style>
  <w:style w:type="character" w:customStyle="1" w:styleId="ListLabel90">
    <w:name w:val="ListLabel 90"/>
    <w:qFormat/>
    <w:rsid w:val="00BB07A1"/>
    <w:rPr>
      <w:rFonts w:cs="Wingdings"/>
      <w:sz w:val="20"/>
    </w:rPr>
  </w:style>
  <w:style w:type="character" w:customStyle="1" w:styleId="ListLabel91">
    <w:name w:val="ListLabel 91"/>
    <w:qFormat/>
    <w:rsid w:val="00BB07A1"/>
    <w:rPr>
      <w:rFonts w:cs="Wingdings"/>
      <w:sz w:val="20"/>
    </w:rPr>
  </w:style>
  <w:style w:type="character" w:customStyle="1" w:styleId="ListLabel92">
    <w:name w:val="ListLabel 92"/>
    <w:qFormat/>
    <w:rsid w:val="00BB07A1"/>
    <w:rPr>
      <w:rFonts w:cs="Wingdings"/>
      <w:sz w:val="20"/>
    </w:rPr>
  </w:style>
  <w:style w:type="character" w:customStyle="1" w:styleId="ListLabel93">
    <w:name w:val="ListLabel 93"/>
    <w:qFormat/>
    <w:rsid w:val="00BB07A1"/>
    <w:rPr>
      <w:rFonts w:cs="Wingdings"/>
      <w:sz w:val="20"/>
    </w:rPr>
  </w:style>
  <w:style w:type="character" w:customStyle="1" w:styleId="ListLabel94">
    <w:name w:val="ListLabel 94"/>
    <w:qFormat/>
    <w:rsid w:val="00BB07A1"/>
    <w:rPr>
      <w:rFonts w:cs="Wingdings"/>
      <w:sz w:val="20"/>
    </w:rPr>
  </w:style>
  <w:style w:type="character" w:customStyle="1" w:styleId="ListLabel95">
    <w:name w:val="ListLabel 95"/>
    <w:qFormat/>
    <w:rsid w:val="00BB07A1"/>
    <w:rPr>
      <w:rFonts w:cs="Wingdings"/>
      <w:sz w:val="20"/>
    </w:rPr>
  </w:style>
  <w:style w:type="character" w:customStyle="1" w:styleId="ListLabel96">
    <w:name w:val="ListLabel 96"/>
    <w:qFormat/>
    <w:rsid w:val="00BB07A1"/>
    <w:rPr>
      <w:rFonts w:cs="Wingdings"/>
      <w:sz w:val="20"/>
    </w:rPr>
  </w:style>
  <w:style w:type="character" w:customStyle="1" w:styleId="ListLabel97">
    <w:name w:val="ListLabel 97"/>
    <w:qFormat/>
    <w:rsid w:val="00BB07A1"/>
    <w:rPr>
      <w:rFonts w:cs="Wingdings"/>
      <w:sz w:val="28"/>
    </w:rPr>
  </w:style>
  <w:style w:type="character" w:customStyle="1" w:styleId="ListLabel98">
    <w:name w:val="ListLabel 98"/>
    <w:qFormat/>
    <w:rsid w:val="00BB07A1"/>
    <w:rPr>
      <w:rFonts w:cs="Courier New"/>
    </w:rPr>
  </w:style>
  <w:style w:type="character" w:customStyle="1" w:styleId="ListLabel99">
    <w:name w:val="ListLabel 99"/>
    <w:qFormat/>
    <w:rsid w:val="00BB07A1"/>
    <w:rPr>
      <w:rFonts w:cs="Wingdings"/>
    </w:rPr>
  </w:style>
  <w:style w:type="character" w:customStyle="1" w:styleId="ListLabel100">
    <w:name w:val="ListLabel 100"/>
    <w:qFormat/>
    <w:rsid w:val="00BB07A1"/>
    <w:rPr>
      <w:rFonts w:cs="Symbol"/>
    </w:rPr>
  </w:style>
  <w:style w:type="character" w:customStyle="1" w:styleId="ListLabel101">
    <w:name w:val="ListLabel 101"/>
    <w:qFormat/>
    <w:rsid w:val="00BB07A1"/>
    <w:rPr>
      <w:rFonts w:cs="Courier New"/>
    </w:rPr>
  </w:style>
  <w:style w:type="character" w:customStyle="1" w:styleId="ListLabel102">
    <w:name w:val="ListLabel 102"/>
    <w:qFormat/>
    <w:rsid w:val="00BB07A1"/>
    <w:rPr>
      <w:rFonts w:cs="Wingdings"/>
    </w:rPr>
  </w:style>
  <w:style w:type="character" w:customStyle="1" w:styleId="ListLabel103">
    <w:name w:val="ListLabel 103"/>
    <w:qFormat/>
    <w:rsid w:val="00BB07A1"/>
    <w:rPr>
      <w:rFonts w:cs="Symbol"/>
    </w:rPr>
  </w:style>
  <w:style w:type="character" w:customStyle="1" w:styleId="ListLabel104">
    <w:name w:val="ListLabel 104"/>
    <w:qFormat/>
    <w:rsid w:val="00BB07A1"/>
    <w:rPr>
      <w:rFonts w:cs="Courier New"/>
    </w:rPr>
  </w:style>
  <w:style w:type="character" w:customStyle="1" w:styleId="ListLabel105">
    <w:name w:val="ListLabel 105"/>
    <w:qFormat/>
    <w:rsid w:val="00BB07A1"/>
    <w:rPr>
      <w:rFonts w:cs="Wingdings"/>
    </w:rPr>
  </w:style>
  <w:style w:type="character" w:customStyle="1" w:styleId="ListLabel106">
    <w:name w:val="ListLabel 106"/>
    <w:qFormat/>
    <w:rsid w:val="00BB07A1"/>
    <w:rPr>
      <w:rFonts w:cs="Symbol"/>
      <w:sz w:val="28"/>
    </w:rPr>
  </w:style>
  <w:style w:type="character" w:customStyle="1" w:styleId="ListLabel107">
    <w:name w:val="ListLabel 107"/>
    <w:qFormat/>
    <w:rsid w:val="00BB07A1"/>
    <w:rPr>
      <w:rFonts w:cs="Courier New"/>
    </w:rPr>
  </w:style>
  <w:style w:type="character" w:customStyle="1" w:styleId="ListLabel108">
    <w:name w:val="ListLabel 108"/>
    <w:qFormat/>
    <w:rsid w:val="00BB07A1"/>
    <w:rPr>
      <w:rFonts w:cs="Wingdings"/>
    </w:rPr>
  </w:style>
  <w:style w:type="character" w:customStyle="1" w:styleId="ListLabel109">
    <w:name w:val="ListLabel 109"/>
    <w:qFormat/>
    <w:rsid w:val="00BB07A1"/>
    <w:rPr>
      <w:rFonts w:cs="Symbol"/>
    </w:rPr>
  </w:style>
  <w:style w:type="character" w:customStyle="1" w:styleId="ListLabel110">
    <w:name w:val="ListLabel 110"/>
    <w:qFormat/>
    <w:rsid w:val="00BB07A1"/>
    <w:rPr>
      <w:rFonts w:cs="Courier New"/>
    </w:rPr>
  </w:style>
  <w:style w:type="character" w:customStyle="1" w:styleId="ListLabel111">
    <w:name w:val="ListLabel 111"/>
    <w:qFormat/>
    <w:rsid w:val="00BB07A1"/>
    <w:rPr>
      <w:rFonts w:cs="Wingdings"/>
    </w:rPr>
  </w:style>
  <w:style w:type="character" w:customStyle="1" w:styleId="ListLabel112">
    <w:name w:val="ListLabel 112"/>
    <w:qFormat/>
    <w:rsid w:val="00BB07A1"/>
    <w:rPr>
      <w:rFonts w:cs="Symbol"/>
    </w:rPr>
  </w:style>
  <w:style w:type="character" w:customStyle="1" w:styleId="ListLabel113">
    <w:name w:val="ListLabel 113"/>
    <w:qFormat/>
    <w:rsid w:val="00BB07A1"/>
    <w:rPr>
      <w:rFonts w:cs="Courier New"/>
    </w:rPr>
  </w:style>
  <w:style w:type="character" w:customStyle="1" w:styleId="ListLabel114">
    <w:name w:val="ListLabel 114"/>
    <w:qFormat/>
    <w:rsid w:val="00BB07A1"/>
    <w:rPr>
      <w:rFonts w:cs="Wingdings"/>
    </w:rPr>
  </w:style>
  <w:style w:type="character" w:customStyle="1" w:styleId="ListLabel115">
    <w:name w:val="ListLabel 115"/>
    <w:qFormat/>
    <w:rsid w:val="00BB07A1"/>
    <w:rPr>
      <w:rFonts w:eastAsia="Calibri"/>
    </w:rPr>
  </w:style>
  <w:style w:type="character" w:customStyle="1" w:styleId="ListLabel116">
    <w:name w:val="ListLabel 116"/>
    <w:qFormat/>
    <w:rsid w:val="00BB07A1"/>
    <w:rPr>
      <w:color w:val="00000A"/>
    </w:rPr>
  </w:style>
  <w:style w:type="character" w:customStyle="1" w:styleId="ListLabel117">
    <w:name w:val="ListLabel 117"/>
    <w:qFormat/>
    <w:rsid w:val="00BB07A1"/>
    <w:rPr>
      <w:rFonts w:ascii="Times New Roman" w:hAnsi="Times New Roman" w:cs="Arial"/>
      <w:b/>
      <w:sz w:val="28"/>
    </w:rPr>
  </w:style>
  <w:style w:type="character" w:customStyle="1" w:styleId="ListLabel118">
    <w:name w:val="ListLabel 118"/>
    <w:qFormat/>
    <w:rsid w:val="00BB07A1"/>
    <w:rPr>
      <w:rFonts w:ascii="Times New Roman" w:hAnsi="Times New Roman" w:cs="Arial"/>
      <w:b/>
      <w:sz w:val="28"/>
    </w:rPr>
  </w:style>
  <w:style w:type="character" w:customStyle="1" w:styleId="ListLabel119">
    <w:name w:val="ListLabel 119"/>
    <w:qFormat/>
    <w:rsid w:val="00BB07A1"/>
    <w:rPr>
      <w:rFonts w:ascii="Times New Roman" w:hAnsi="Times New Roman" w:cs="Times New Roman"/>
      <w:sz w:val="28"/>
    </w:rPr>
  </w:style>
  <w:style w:type="character" w:customStyle="1" w:styleId="ListLabel120">
    <w:name w:val="ListLabel 120"/>
    <w:qFormat/>
    <w:rsid w:val="00BB07A1"/>
    <w:rPr>
      <w:rFonts w:cs="Courier New"/>
    </w:rPr>
  </w:style>
  <w:style w:type="character" w:customStyle="1" w:styleId="ListLabel121">
    <w:name w:val="ListLabel 121"/>
    <w:qFormat/>
    <w:rsid w:val="00BB07A1"/>
    <w:rPr>
      <w:rFonts w:cs="Wingdings"/>
    </w:rPr>
  </w:style>
  <w:style w:type="character" w:customStyle="1" w:styleId="ListLabel122">
    <w:name w:val="ListLabel 122"/>
    <w:qFormat/>
    <w:rsid w:val="00BB07A1"/>
    <w:rPr>
      <w:rFonts w:cs="Symbol"/>
    </w:rPr>
  </w:style>
  <w:style w:type="character" w:customStyle="1" w:styleId="ListLabel123">
    <w:name w:val="ListLabel 123"/>
    <w:qFormat/>
    <w:rsid w:val="00BB07A1"/>
    <w:rPr>
      <w:rFonts w:cs="Courier New"/>
    </w:rPr>
  </w:style>
  <w:style w:type="character" w:customStyle="1" w:styleId="ListLabel124">
    <w:name w:val="ListLabel 124"/>
    <w:qFormat/>
    <w:rsid w:val="00BB07A1"/>
    <w:rPr>
      <w:rFonts w:cs="Wingdings"/>
    </w:rPr>
  </w:style>
  <w:style w:type="character" w:customStyle="1" w:styleId="ListLabel125">
    <w:name w:val="ListLabel 125"/>
    <w:qFormat/>
    <w:rsid w:val="00BB07A1"/>
    <w:rPr>
      <w:rFonts w:cs="Symbol"/>
    </w:rPr>
  </w:style>
  <w:style w:type="character" w:customStyle="1" w:styleId="ListLabel126">
    <w:name w:val="ListLabel 126"/>
    <w:qFormat/>
    <w:rsid w:val="00BB07A1"/>
    <w:rPr>
      <w:rFonts w:cs="Courier New"/>
    </w:rPr>
  </w:style>
  <w:style w:type="character" w:customStyle="1" w:styleId="ListLabel127">
    <w:name w:val="ListLabel 127"/>
    <w:qFormat/>
    <w:rsid w:val="00BB07A1"/>
    <w:rPr>
      <w:rFonts w:cs="Wingdings"/>
    </w:rPr>
  </w:style>
  <w:style w:type="character" w:customStyle="1" w:styleId="ListLabel128">
    <w:name w:val="ListLabel 128"/>
    <w:qFormat/>
    <w:rsid w:val="00BB07A1"/>
    <w:rPr>
      <w:rFonts w:cs="Times New Roman"/>
      <w:sz w:val="28"/>
    </w:rPr>
  </w:style>
  <w:style w:type="character" w:customStyle="1" w:styleId="ListLabel129">
    <w:name w:val="ListLabel 129"/>
    <w:qFormat/>
    <w:rsid w:val="00BB07A1"/>
    <w:rPr>
      <w:rFonts w:cs="Courier New"/>
    </w:rPr>
  </w:style>
  <w:style w:type="character" w:customStyle="1" w:styleId="ListLabel130">
    <w:name w:val="ListLabel 130"/>
    <w:qFormat/>
    <w:rsid w:val="00BB07A1"/>
    <w:rPr>
      <w:rFonts w:cs="Wingdings"/>
    </w:rPr>
  </w:style>
  <w:style w:type="character" w:customStyle="1" w:styleId="ListLabel131">
    <w:name w:val="ListLabel 131"/>
    <w:qFormat/>
    <w:rsid w:val="00BB07A1"/>
    <w:rPr>
      <w:rFonts w:cs="Symbol"/>
    </w:rPr>
  </w:style>
  <w:style w:type="character" w:customStyle="1" w:styleId="ListLabel132">
    <w:name w:val="ListLabel 132"/>
    <w:qFormat/>
    <w:rsid w:val="00BB07A1"/>
    <w:rPr>
      <w:rFonts w:cs="Courier New"/>
    </w:rPr>
  </w:style>
  <w:style w:type="character" w:customStyle="1" w:styleId="ListLabel133">
    <w:name w:val="ListLabel 133"/>
    <w:qFormat/>
    <w:rsid w:val="00BB07A1"/>
    <w:rPr>
      <w:rFonts w:cs="Wingdings"/>
    </w:rPr>
  </w:style>
  <w:style w:type="character" w:customStyle="1" w:styleId="ListLabel134">
    <w:name w:val="ListLabel 134"/>
    <w:qFormat/>
    <w:rsid w:val="00BB07A1"/>
    <w:rPr>
      <w:rFonts w:cs="Symbol"/>
    </w:rPr>
  </w:style>
  <w:style w:type="character" w:customStyle="1" w:styleId="ListLabel135">
    <w:name w:val="ListLabel 135"/>
    <w:qFormat/>
    <w:rsid w:val="00BB07A1"/>
    <w:rPr>
      <w:rFonts w:cs="Courier New"/>
    </w:rPr>
  </w:style>
  <w:style w:type="character" w:customStyle="1" w:styleId="ListLabel136">
    <w:name w:val="ListLabel 136"/>
    <w:qFormat/>
    <w:rsid w:val="00BB07A1"/>
    <w:rPr>
      <w:rFonts w:cs="Wingdings"/>
    </w:rPr>
  </w:style>
  <w:style w:type="character" w:customStyle="1" w:styleId="ListLabel137">
    <w:name w:val="ListLabel 137"/>
    <w:qFormat/>
    <w:rsid w:val="00BB07A1"/>
    <w:rPr>
      <w:rFonts w:cs="Symbol"/>
      <w:sz w:val="28"/>
    </w:rPr>
  </w:style>
  <w:style w:type="character" w:customStyle="1" w:styleId="ListLabel138">
    <w:name w:val="ListLabel 138"/>
    <w:qFormat/>
    <w:rsid w:val="00BB07A1"/>
    <w:rPr>
      <w:rFonts w:cs="Courier New"/>
      <w:sz w:val="20"/>
    </w:rPr>
  </w:style>
  <w:style w:type="character" w:customStyle="1" w:styleId="ListLabel139">
    <w:name w:val="ListLabel 139"/>
    <w:qFormat/>
    <w:rsid w:val="00BB07A1"/>
    <w:rPr>
      <w:rFonts w:cs="Wingdings"/>
      <w:sz w:val="20"/>
    </w:rPr>
  </w:style>
  <w:style w:type="character" w:customStyle="1" w:styleId="ListLabel140">
    <w:name w:val="ListLabel 140"/>
    <w:qFormat/>
    <w:rsid w:val="00BB07A1"/>
    <w:rPr>
      <w:rFonts w:cs="Wingdings"/>
      <w:sz w:val="20"/>
    </w:rPr>
  </w:style>
  <w:style w:type="character" w:customStyle="1" w:styleId="ListLabel141">
    <w:name w:val="ListLabel 141"/>
    <w:qFormat/>
    <w:rsid w:val="00BB07A1"/>
    <w:rPr>
      <w:rFonts w:cs="Wingdings"/>
      <w:sz w:val="20"/>
    </w:rPr>
  </w:style>
  <w:style w:type="character" w:customStyle="1" w:styleId="ListLabel142">
    <w:name w:val="ListLabel 142"/>
    <w:qFormat/>
    <w:rsid w:val="00BB07A1"/>
    <w:rPr>
      <w:rFonts w:cs="Wingdings"/>
      <w:sz w:val="20"/>
    </w:rPr>
  </w:style>
  <w:style w:type="character" w:customStyle="1" w:styleId="ListLabel143">
    <w:name w:val="ListLabel 143"/>
    <w:qFormat/>
    <w:rsid w:val="00BB07A1"/>
    <w:rPr>
      <w:rFonts w:cs="Wingdings"/>
      <w:sz w:val="20"/>
    </w:rPr>
  </w:style>
  <w:style w:type="character" w:customStyle="1" w:styleId="ListLabel144">
    <w:name w:val="ListLabel 144"/>
    <w:qFormat/>
    <w:rsid w:val="00BB07A1"/>
    <w:rPr>
      <w:rFonts w:cs="Wingdings"/>
      <w:sz w:val="20"/>
    </w:rPr>
  </w:style>
  <w:style w:type="character" w:customStyle="1" w:styleId="ListLabel145">
    <w:name w:val="ListLabel 145"/>
    <w:qFormat/>
    <w:rsid w:val="00BB07A1"/>
    <w:rPr>
      <w:rFonts w:cs="Wingdings"/>
      <w:sz w:val="20"/>
    </w:rPr>
  </w:style>
  <w:style w:type="character" w:customStyle="1" w:styleId="ListLabel146">
    <w:name w:val="ListLabel 146"/>
    <w:qFormat/>
    <w:rsid w:val="00BB07A1"/>
    <w:rPr>
      <w:rFonts w:cs="Wingdings"/>
      <w:sz w:val="28"/>
    </w:rPr>
  </w:style>
  <w:style w:type="character" w:customStyle="1" w:styleId="ListLabel147">
    <w:name w:val="ListLabel 147"/>
    <w:qFormat/>
    <w:rsid w:val="00BB07A1"/>
    <w:rPr>
      <w:rFonts w:cs="Courier New"/>
    </w:rPr>
  </w:style>
  <w:style w:type="character" w:customStyle="1" w:styleId="ListLabel148">
    <w:name w:val="ListLabel 148"/>
    <w:qFormat/>
    <w:rsid w:val="00BB07A1"/>
    <w:rPr>
      <w:rFonts w:cs="Wingdings"/>
    </w:rPr>
  </w:style>
  <w:style w:type="character" w:customStyle="1" w:styleId="ListLabel149">
    <w:name w:val="ListLabel 149"/>
    <w:qFormat/>
    <w:rsid w:val="00BB07A1"/>
    <w:rPr>
      <w:rFonts w:cs="Symbol"/>
    </w:rPr>
  </w:style>
  <w:style w:type="character" w:customStyle="1" w:styleId="ListLabel150">
    <w:name w:val="ListLabel 150"/>
    <w:qFormat/>
    <w:rsid w:val="00BB07A1"/>
    <w:rPr>
      <w:rFonts w:cs="Courier New"/>
    </w:rPr>
  </w:style>
  <w:style w:type="character" w:customStyle="1" w:styleId="ListLabel151">
    <w:name w:val="ListLabel 151"/>
    <w:qFormat/>
    <w:rsid w:val="00BB07A1"/>
    <w:rPr>
      <w:rFonts w:cs="Wingdings"/>
    </w:rPr>
  </w:style>
  <w:style w:type="character" w:customStyle="1" w:styleId="ListLabel152">
    <w:name w:val="ListLabel 152"/>
    <w:qFormat/>
    <w:rsid w:val="00BB07A1"/>
    <w:rPr>
      <w:rFonts w:cs="Symbol"/>
    </w:rPr>
  </w:style>
  <w:style w:type="character" w:customStyle="1" w:styleId="ListLabel153">
    <w:name w:val="ListLabel 153"/>
    <w:qFormat/>
    <w:rsid w:val="00BB07A1"/>
    <w:rPr>
      <w:rFonts w:cs="Courier New"/>
    </w:rPr>
  </w:style>
  <w:style w:type="character" w:customStyle="1" w:styleId="ListLabel154">
    <w:name w:val="ListLabel 154"/>
    <w:qFormat/>
    <w:rsid w:val="00BB07A1"/>
    <w:rPr>
      <w:rFonts w:cs="Wingdings"/>
    </w:rPr>
  </w:style>
  <w:style w:type="character" w:customStyle="1" w:styleId="ListLabel155">
    <w:name w:val="ListLabel 155"/>
    <w:qFormat/>
    <w:rsid w:val="00BB07A1"/>
    <w:rPr>
      <w:rFonts w:cs="Symbol"/>
      <w:sz w:val="28"/>
    </w:rPr>
  </w:style>
  <w:style w:type="character" w:customStyle="1" w:styleId="ListLabel156">
    <w:name w:val="ListLabel 156"/>
    <w:qFormat/>
    <w:rsid w:val="00BB07A1"/>
    <w:rPr>
      <w:rFonts w:cs="Courier New"/>
    </w:rPr>
  </w:style>
  <w:style w:type="character" w:customStyle="1" w:styleId="ListLabel157">
    <w:name w:val="ListLabel 157"/>
    <w:qFormat/>
    <w:rsid w:val="00BB07A1"/>
    <w:rPr>
      <w:rFonts w:cs="Wingdings"/>
    </w:rPr>
  </w:style>
  <w:style w:type="character" w:customStyle="1" w:styleId="ListLabel158">
    <w:name w:val="ListLabel 158"/>
    <w:qFormat/>
    <w:rsid w:val="00BB07A1"/>
    <w:rPr>
      <w:rFonts w:cs="Symbol"/>
    </w:rPr>
  </w:style>
  <w:style w:type="character" w:customStyle="1" w:styleId="ListLabel159">
    <w:name w:val="ListLabel 159"/>
    <w:qFormat/>
    <w:rsid w:val="00BB07A1"/>
    <w:rPr>
      <w:rFonts w:cs="Courier New"/>
    </w:rPr>
  </w:style>
  <w:style w:type="character" w:customStyle="1" w:styleId="ListLabel160">
    <w:name w:val="ListLabel 160"/>
    <w:qFormat/>
    <w:rsid w:val="00BB07A1"/>
    <w:rPr>
      <w:rFonts w:cs="Wingdings"/>
    </w:rPr>
  </w:style>
  <w:style w:type="character" w:customStyle="1" w:styleId="ListLabel161">
    <w:name w:val="ListLabel 161"/>
    <w:qFormat/>
    <w:rsid w:val="00BB07A1"/>
    <w:rPr>
      <w:rFonts w:cs="Symbol"/>
    </w:rPr>
  </w:style>
  <w:style w:type="character" w:customStyle="1" w:styleId="ListLabel162">
    <w:name w:val="ListLabel 162"/>
    <w:qFormat/>
    <w:rsid w:val="00BB07A1"/>
    <w:rPr>
      <w:rFonts w:cs="Courier New"/>
    </w:rPr>
  </w:style>
  <w:style w:type="character" w:customStyle="1" w:styleId="ListLabel163">
    <w:name w:val="ListLabel 163"/>
    <w:qFormat/>
    <w:rsid w:val="00BB07A1"/>
    <w:rPr>
      <w:rFonts w:cs="Wingdings"/>
    </w:rPr>
  </w:style>
  <w:style w:type="character" w:customStyle="1" w:styleId="ListLabel164">
    <w:name w:val="ListLabel 164"/>
    <w:qFormat/>
    <w:rsid w:val="00BB07A1"/>
    <w:rPr>
      <w:rFonts w:ascii="Times New Roman" w:hAnsi="Times New Roman" w:cs="Arial"/>
      <w:b/>
      <w:sz w:val="28"/>
    </w:rPr>
  </w:style>
  <w:style w:type="character" w:customStyle="1" w:styleId="ListLabel165">
    <w:name w:val="ListLabel 165"/>
    <w:qFormat/>
    <w:rsid w:val="00BB07A1"/>
    <w:rPr>
      <w:rFonts w:ascii="Times New Roman" w:hAnsi="Times New Roman" w:cs="Arial"/>
      <w:b/>
      <w:sz w:val="28"/>
    </w:rPr>
  </w:style>
  <w:style w:type="character" w:customStyle="1" w:styleId="ListLabel166">
    <w:name w:val="ListLabel 166"/>
    <w:qFormat/>
    <w:rsid w:val="00BB07A1"/>
    <w:rPr>
      <w:rFonts w:ascii="Times New Roman" w:hAnsi="Times New Roman" w:cs="Times New Roman"/>
      <w:sz w:val="28"/>
    </w:rPr>
  </w:style>
  <w:style w:type="character" w:customStyle="1" w:styleId="ListLabel167">
    <w:name w:val="ListLabel 167"/>
    <w:qFormat/>
    <w:rsid w:val="00BB07A1"/>
    <w:rPr>
      <w:rFonts w:cs="Courier New"/>
    </w:rPr>
  </w:style>
  <w:style w:type="character" w:customStyle="1" w:styleId="ListLabel168">
    <w:name w:val="ListLabel 168"/>
    <w:qFormat/>
    <w:rsid w:val="00BB07A1"/>
    <w:rPr>
      <w:rFonts w:cs="Wingdings"/>
    </w:rPr>
  </w:style>
  <w:style w:type="character" w:customStyle="1" w:styleId="ListLabel169">
    <w:name w:val="ListLabel 169"/>
    <w:qFormat/>
    <w:rsid w:val="00BB07A1"/>
    <w:rPr>
      <w:rFonts w:cs="Symbol"/>
    </w:rPr>
  </w:style>
  <w:style w:type="character" w:customStyle="1" w:styleId="ListLabel170">
    <w:name w:val="ListLabel 170"/>
    <w:qFormat/>
    <w:rsid w:val="00BB07A1"/>
    <w:rPr>
      <w:rFonts w:cs="Courier New"/>
    </w:rPr>
  </w:style>
  <w:style w:type="character" w:customStyle="1" w:styleId="ListLabel171">
    <w:name w:val="ListLabel 171"/>
    <w:qFormat/>
    <w:rsid w:val="00BB07A1"/>
    <w:rPr>
      <w:rFonts w:cs="Wingdings"/>
    </w:rPr>
  </w:style>
  <w:style w:type="character" w:customStyle="1" w:styleId="ListLabel172">
    <w:name w:val="ListLabel 172"/>
    <w:qFormat/>
    <w:rsid w:val="00BB07A1"/>
    <w:rPr>
      <w:rFonts w:cs="Symbol"/>
    </w:rPr>
  </w:style>
  <w:style w:type="character" w:customStyle="1" w:styleId="ListLabel173">
    <w:name w:val="ListLabel 173"/>
    <w:qFormat/>
    <w:rsid w:val="00BB07A1"/>
    <w:rPr>
      <w:rFonts w:cs="Courier New"/>
    </w:rPr>
  </w:style>
  <w:style w:type="character" w:customStyle="1" w:styleId="ListLabel174">
    <w:name w:val="ListLabel 174"/>
    <w:qFormat/>
    <w:rsid w:val="00BB07A1"/>
    <w:rPr>
      <w:rFonts w:cs="Wingdings"/>
    </w:rPr>
  </w:style>
  <w:style w:type="character" w:customStyle="1" w:styleId="ListLabel175">
    <w:name w:val="ListLabel 175"/>
    <w:qFormat/>
    <w:rsid w:val="00BB07A1"/>
    <w:rPr>
      <w:rFonts w:cs="Times New Roman"/>
      <w:sz w:val="28"/>
    </w:rPr>
  </w:style>
  <w:style w:type="character" w:customStyle="1" w:styleId="ListLabel176">
    <w:name w:val="ListLabel 176"/>
    <w:qFormat/>
    <w:rsid w:val="00BB07A1"/>
    <w:rPr>
      <w:rFonts w:cs="Courier New"/>
    </w:rPr>
  </w:style>
  <w:style w:type="character" w:customStyle="1" w:styleId="ListLabel177">
    <w:name w:val="ListLabel 177"/>
    <w:qFormat/>
    <w:rsid w:val="00BB07A1"/>
    <w:rPr>
      <w:rFonts w:cs="Wingdings"/>
    </w:rPr>
  </w:style>
  <w:style w:type="character" w:customStyle="1" w:styleId="ListLabel178">
    <w:name w:val="ListLabel 178"/>
    <w:qFormat/>
    <w:rsid w:val="00BB07A1"/>
    <w:rPr>
      <w:rFonts w:cs="Symbol"/>
    </w:rPr>
  </w:style>
  <w:style w:type="character" w:customStyle="1" w:styleId="ListLabel179">
    <w:name w:val="ListLabel 179"/>
    <w:qFormat/>
    <w:rsid w:val="00BB07A1"/>
    <w:rPr>
      <w:rFonts w:cs="Courier New"/>
    </w:rPr>
  </w:style>
  <w:style w:type="character" w:customStyle="1" w:styleId="ListLabel180">
    <w:name w:val="ListLabel 180"/>
    <w:qFormat/>
    <w:rsid w:val="00BB07A1"/>
    <w:rPr>
      <w:rFonts w:cs="Wingdings"/>
    </w:rPr>
  </w:style>
  <w:style w:type="character" w:customStyle="1" w:styleId="ListLabel181">
    <w:name w:val="ListLabel 181"/>
    <w:qFormat/>
    <w:rsid w:val="00BB07A1"/>
    <w:rPr>
      <w:rFonts w:cs="Symbol"/>
    </w:rPr>
  </w:style>
  <w:style w:type="character" w:customStyle="1" w:styleId="ListLabel182">
    <w:name w:val="ListLabel 182"/>
    <w:qFormat/>
    <w:rsid w:val="00BB07A1"/>
    <w:rPr>
      <w:rFonts w:cs="Courier New"/>
    </w:rPr>
  </w:style>
  <w:style w:type="character" w:customStyle="1" w:styleId="ListLabel183">
    <w:name w:val="ListLabel 183"/>
    <w:qFormat/>
    <w:rsid w:val="00BB07A1"/>
    <w:rPr>
      <w:rFonts w:cs="Wingdings"/>
    </w:rPr>
  </w:style>
  <w:style w:type="character" w:customStyle="1" w:styleId="ListLabel184">
    <w:name w:val="ListLabel 184"/>
    <w:qFormat/>
    <w:rsid w:val="00BB07A1"/>
    <w:rPr>
      <w:rFonts w:cs="Symbol"/>
      <w:sz w:val="28"/>
    </w:rPr>
  </w:style>
  <w:style w:type="character" w:customStyle="1" w:styleId="ListLabel185">
    <w:name w:val="ListLabel 185"/>
    <w:qFormat/>
    <w:rsid w:val="00BB07A1"/>
    <w:rPr>
      <w:rFonts w:cs="Courier New"/>
      <w:sz w:val="20"/>
    </w:rPr>
  </w:style>
  <w:style w:type="character" w:customStyle="1" w:styleId="ListLabel186">
    <w:name w:val="ListLabel 186"/>
    <w:qFormat/>
    <w:rsid w:val="00BB07A1"/>
    <w:rPr>
      <w:rFonts w:cs="Wingdings"/>
      <w:sz w:val="20"/>
    </w:rPr>
  </w:style>
  <w:style w:type="character" w:customStyle="1" w:styleId="ListLabel187">
    <w:name w:val="ListLabel 187"/>
    <w:qFormat/>
    <w:rsid w:val="00BB07A1"/>
    <w:rPr>
      <w:rFonts w:cs="Wingdings"/>
      <w:sz w:val="20"/>
    </w:rPr>
  </w:style>
  <w:style w:type="character" w:customStyle="1" w:styleId="ListLabel188">
    <w:name w:val="ListLabel 188"/>
    <w:qFormat/>
    <w:rsid w:val="00BB07A1"/>
    <w:rPr>
      <w:rFonts w:cs="Wingdings"/>
      <w:sz w:val="20"/>
    </w:rPr>
  </w:style>
  <w:style w:type="character" w:customStyle="1" w:styleId="ListLabel189">
    <w:name w:val="ListLabel 189"/>
    <w:qFormat/>
    <w:rsid w:val="00BB07A1"/>
    <w:rPr>
      <w:rFonts w:cs="Wingdings"/>
      <w:sz w:val="20"/>
    </w:rPr>
  </w:style>
  <w:style w:type="character" w:customStyle="1" w:styleId="ListLabel190">
    <w:name w:val="ListLabel 190"/>
    <w:qFormat/>
    <w:rsid w:val="00BB07A1"/>
    <w:rPr>
      <w:rFonts w:cs="Wingdings"/>
      <w:sz w:val="20"/>
    </w:rPr>
  </w:style>
  <w:style w:type="character" w:customStyle="1" w:styleId="ListLabel191">
    <w:name w:val="ListLabel 191"/>
    <w:qFormat/>
    <w:rsid w:val="00BB07A1"/>
    <w:rPr>
      <w:rFonts w:cs="Wingdings"/>
      <w:sz w:val="20"/>
    </w:rPr>
  </w:style>
  <w:style w:type="character" w:customStyle="1" w:styleId="ListLabel192">
    <w:name w:val="ListLabel 192"/>
    <w:qFormat/>
    <w:rsid w:val="00BB07A1"/>
    <w:rPr>
      <w:rFonts w:cs="Wingdings"/>
      <w:sz w:val="20"/>
    </w:rPr>
  </w:style>
  <w:style w:type="character" w:customStyle="1" w:styleId="ListLabel193">
    <w:name w:val="ListLabel 193"/>
    <w:qFormat/>
    <w:rsid w:val="00BB07A1"/>
    <w:rPr>
      <w:rFonts w:cs="Wingdings"/>
      <w:b w:val="0"/>
      <w:sz w:val="28"/>
    </w:rPr>
  </w:style>
  <w:style w:type="character" w:customStyle="1" w:styleId="ListLabel194">
    <w:name w:val="ListLabel 194"/>
    <w:qFormat/>
    <w:rsid w:val="00BB07A1"/>
    <w:rPr>
      <w:rFonts w:cs="Courier New"/>
    </w:rPr>
  </w:style>
  <w:style w:type="character" w:customStyle="1" w:styleId="ListLabel195">
    <w:name w:val="ListLabel 195"/>
    <w:qFormat/>
    <w:rsid w:val="00BB07A1"/>
    <w:rPr>
      <w:rFonts w:cs="Wingdings"/>
    </w:rPr>
  </w:style>
  <w:style w:type="character" w:customStyle="1" w:styleId="ListLabel196">
    <w:name w:val="ListLabel 196"/>
    <w:qFormat/>
    <w:rsid w:val="00BB07A1"/>
    <w:rPr>
      <w:rFonts w:cs="Symbol"/>
    </w:rPr>
  </w:style>
  <w:style w:type="character" w:customStyle="1" w:styleId="ListLabel197">
    <w:name w:val="ListLabel 197"/>
    <w:qFormat/>
    <w:rsid w:val="00BB07A1"/>
    <w:rPr>
      <w:rFonts w:cs="Courier New"/>
    </w:rPr>
  </w:style>
  <w:style w:type="character" w:customStyle="1" w:styleId="ListLabel198">
    <w:name w:val="ListLabel 198"/>
    <w:qFormat/>
    <w:rsid w:val="00BB07A1"/>
    <w:rPr>
      <w:rFonts w:cs="Wingdings"/>
    </w:rPr>
  </w:style>
  <w:style w:type="character" w:customStyle="1" w:styleId="ListLabel199">
    <w:name w:val="ListLabel 199"/>
    <w:qFormat/>
    <w:rsid w:val="00BB07A1"/>
    <w:rPr>
      <w:rFonts w:cs="Symbol"/>
    </w:rPr>
  </w:style>
  <w:style w:type="character" w:customStyle="1" w:styleId="ListLabel200">
    <w:name w:val="ListLabel 200"/>
    <w:qFormat/>
    <w:rsid w:val="00BB07A1"/>
    <w:rPr>
      <w:rFonts w:cs="Courier New"/>
    </w:rPr>
  </w:style>
  <w:style w:type="character" w:customStyle="1" w:styleId="ListLabel201">
    <w:name w:val="ListLabel 201"/>
    <w:qFormat/>
    <w:rsid w:val="00BB07A1"/>
    <w:rPr>
      <w:rFonts w:cs="Wingdings"/>
    </w:rPr>
  </w:style>
  <w:style w:type="character" w:customStyle="1" w:styleId="ListLabel202">
    <w:name w:val="ListLabel 202"/>
    <w:qFormat/>
    <w:rsid w:val="00BB07A1"/>
    <w:rPr>
      <w:rFonts w:cs="Symbol"/>
      <w:sz w:val="28"/>
    </w:rPr>
  </w:style>
  <w:style w:type="character" w:customStyle="1" w:styleId="ListLabel203">
    <w:name w:val="ListLabel 203"/>
    <w:qFormat/>
    <w:rsid w:val="00BB07A1"/>
    <w:rPr>
      <w:rFonts w:cs="Courier New"/>
    </w:rPr>
  </w:style>
  <w:style w:type="character" w:customStyle="1" w:styleId="ListLabel204">
    <w:name w:val="ListLabel 204"/>
    <w:qFormat/>
    <w:rsid w:val="00BB07A1"/>
    <w:rPr>
      <w:rFonts w:cs="Wingdings"/>
    </w:rPr>
  </w:style>
  <w:style w:type="character" w:customStyle="1" w:styleId="ListLabel205">
    <w:name w:val="ListLabel 205"/>
    <w:qFormat/>
    <w:rsid w:val="00BB07A1"/>
    <w:rPr>
      <w:rFonts w:cs="Symbol"/>
    </w:rPr>
  </w:style>
  <w:style w:type="character" w:customStyle="1" w:styleId="ListLabel206">
    <w:name w:val="ListLabel 206"/>
    <w:qFormat/>
    <w:rsid w:val="00BB07A1"/>
    <w:rPr>
      <w:rFonts w:cs="Courier New"/>
    </w:rPr>
  </w:style>
  <w:style w:type="character" w:customStyle="1" w:styleId="ListLabel207">
    <w:name w:val="ListLabel 207"/>
    <w:qFormat/>
    <w:rsid w:val="00BB07A1"/>
    <w:rPr>
      <w:rFonts w:cs="Wingdings"/>
    </w:rPr>
  </w:style>
  <w:style w:type="character" w:customStyle="1" w:styleId="ListLabel208">
    <w:name w:val="ListLabel 208"/>
    <w:qFormat/>
    <w:rsid w:val="00BB07A1"/>
    <w:rPr>
      <w:rFonts w:cs="Symbol"/>
    </w:rPr>
  </w:style>
  <w:style w:type="character" w:customStyle="1" w:styleId="ListLabel209">
    <w:name w:val="ListLabel 209"/>
    <w:qFormat/>
    <w:rsid w:val="00BB07A1"/>
    <w:rPr>
      <w:rFonts w:cs="Courier New"/>
    </w:rPr>
  </w:style>
  <w:style w:type="character" w:customStyle="1" w:styleId="ListLabel210">
    <w:name w:val="ListLabel 210"/>
    <w:qFormat/>
    <w:rsid w:val="00BB07A1"/>
    <w:rPr>
      <w:rFonts w:cs="Wingdings"/>
    </w:rPr>
  </w:style>
  <w:style w:type="character" w:customStyle="1" w:styleId="ListLabel211">
    <w:name w:val="ListLabel 211"/>
    <w:qFormat/>
    <w:rsid w:val="00BB07A1"/>
    <w:rPr>
      <w:rFonts w:ascii="Times New Roman" w:hAnsi="Times New Roman" w:cs="Arial"/>
      <w:b/>
      <w:sz w:val="28"/>
    </w:rPr>
  </w:style>
  <w:style w:type="character" w:customStyle="1" w:styleId="ListLabel212">
    <w:name w:val="ListLabel 212"/>
    <w:qFormat/>
    <w:rsid w:val="00BB07A1"/>
    <w:rPr>
      <w:rFonts w:ascii="Times New Roman" w:hAnsi="Times New Roman" w:cs="Arial"/>
      <w:b/>
      <w:sz w:val="28"/>
    </w:rPr>
  </w:style>
  <w:style w:type="character" w:customStyle="1" w:styleId="ListLabel213">
    <w:name w:val="ListLabel 213"/>
    <w:qFormat/>
    <w:rsid w:val="00BB07A1"/>
    <w:rPr>
      <w:rFonts w:ascii="Times New Roman" w:hAnsi="Times New Roman" w:cs="Times New Roman"/>
      <w:sz w:val="28"/>
    </w:rPr>
  </w:style>
  <w:style w:type="character" w:customStyle="1" w:styleId="ListLabel214">
    <w:name w:val="ListLabel 214"/>
    <w:qFormat/>
    <w:rsid w:val="00BB07A1"/>
    <w:rPr>
      <w:rFonts w:cs="Courier New"/>
    </w:rPr>
  </w:style>
  <w:style w:type="character" w:customStyle="1" w:styleId="ListLabel215">
    <w:name w:val="ListLabel 215"/>
    <w:qFormat/>
    <w:rsid w:val="00BB07A1"/>
    <w:rPr>
      <w:rFonts w:cs="Wingdings"/>
    </w:rPr>
  </w:style>
  <w:style w:type="character" w:customStyle="1" w:styleId="ListLabel216">
    <w:name w:val="ListLabel 216"/>
    <w:qFormat/>
    <w:rsid w:val="00BB07A1"/>
    <w:rPr>
      <w:rFonts w:cs="Symbol"/>
    </w:rPr>
  </w:style>
  <w:style w:type="character" w:customStyle="1" w:styleId="ListLabel217">
    <w:name w:val="ListLabel 217"/>
    <w:qFormat/>
    <w:rsid w:val="00BB07A1"/>
    <w:rPr>
      <w:rFonts w:cs="Courier New"/>
    </w:rPr>
  </w:style>
  <w:style w:type="character" w:customStyle="1" w:styleId="ListLabel218">
    <w:name w:val="ListLabel 218"/>
    <w:qFormat/>
    <w:rsid w:val="00BB07A1"/>
    <w:rPr>
      <w:rFonts w:cs="Wingdings"/>
    </w:rPr>
  </w:style>
  <w:style w:type="character" w:customStyle="1" w:styleId="ListLabel219">
    <w:name w:val="ListLabel 219"/>
    <w:qFormat/>
    <w:rsid w:val="00BB07A1"/>
    <w:rPr>
      <w:rFonts w:cs="Symbol"/>
    </w:rPr>
  </w:style>
  <w:style w:type="character" w:customStyle="1" w:styleId="ListLabel220">
    <w:name w:val="ListLabel 220"/>
    <w:qFormat/>
    <w:rsid w:val="00BB07A1"/>
    <w:rPr>
      <w:rFonts w:cs="Courier New"/>
    </w:rPr>
  </w:style>
  <w:style w:type="character" w:customStyle="1" w:styleId="ListLabel221">
    <w:name w:val="ListLabel 221"/>
    <w:qFormat/>
    <w:rsid w:val="00BB07A1"/>
    <w:rPr>
      <w:rFonts w:cs="Wingdings"/>
    </w:rPr>
  </w:style>
  <w:style w:type="character" w:customStyle="1" w:styleId="ListLabel222">
    <w:name w:val="ListLabel 222"/>
    <w:qFormat/>
    <w:rsid w:val="00BB07A1"/>
    <w:rPr>
      <w:rFonts w:cs="Times New Roman"/>
      <w:sz w:val="28"/>
    </w:rPr>
  </w:style>
  <w:style w:type="character" w:customStyle="1" w:styleId="ListLabel223">
    <w:name w:val="ListLabel 223"/>
    <w:qFormat/>
    <w:rsid w:val="00BB07A1"/>
    <w:rPr>
      <w:rFonts w:cs="Courier New"/>
    </w:rPr>
  </w:style>
  <w:style w:type="character" w:customStyle="1" w:styleId="ListLabel224">
    <w:name w:val="ListLabel 224"/>
    <w:qFormat/>
    <w:rsid w:val="00BB07A1"/>
    <w:rPr>
      <w:rFonts w:cs="Wingdings"/>
    </w:rPr>
  </w:style>
  <w:style w:type="character" w:customStyle="1" w:styleId="ListLabel225">
    <w:name w:val="ListLabel 225"/>
    <w:qFormat/>
    <w:rsid w:val="00BB07A1"/>
    <w:rPr>
      <w:rFonts w:cs="Symbol"/>
    </w:rPr>
  </w:style>
  <w:style w:type="character" w:customStyle="1" w:styleId="ListLabel226">
    <w:name w:val="ListLabel 226"/>
    <w:qFormat/>
    <w:rsid w:val="00BB07A1"/>
    <w:rPr>
      <w:rFonts w:cs="Courier New"/>
    </w:rPr>
  </w:style>
  <w:style w:type="character" w:customStyle="1" w:styleId="ListLabel227">
    <w:name w:val="ListLabel 227"/>
    <w:qFormat/>
    <w:rsid w:val="00BB07A1"/>
    <w:rPr>
      <w:rFonts w:cs="Wingdings"/>
    </w:rPr>
  </w:style>
  <w:style w:type="character" w:customStyle="1" w:styleId="ListLabel228">
    <w:name w:val="ListLabel 228"/>
    <w:qFormat/>
    <w:rsid w:val="00BB07A1"/>
    <w:rPr>
      <w:rFonts w:cs="Symbol"/>
    </w:rPr>
  </w:style>
  <w:style w:type="character" w:customStyle="1" w:styleId="ListLabel229">
    <w:name w:val="ListLabel 229"/>
    <w:qFormat/>
    <w:rsid w:val="00BB07A1"/>
    <w:rPr>
      <w:rFonts w:cs="Courier New"/>
    </w:rPr>
  </w:style>
  <w:style w:type="character" w:customStyle="1" w:styleId="ListLabel230">
    <w:name w:val="ListLabel 230"/>
    <w:qFormat/>
    <w:rsid w:val="00BB07A1"/>
    <w:rPr>
      <w:rFonts w:cs="Wingdings"/>
    </w:rPr>
  </w:style>
  <w:style w:type="character" w:customStyle="1" w:styleId="ListLabel231">
    <w:name w:val="ListLabel 231"/>
    <w:qFormat/>
    <w:rsid w:val="00BB07A1"/>
    <w:rPr>
      <w:rFonts w:cs="Symbol"/>
      <w:sz w:val="28"/>
    </w:rPr>
  </w:style>
  <w:style w:type="character" w:customStyle="1" w:styleId="ListLabel232">
    <w:name w:val="ListLabel 232"/>
    <w:qFormat/>
    <w:rsid w:val="00BB07A1"/>
    <w:rPr>
      <w:rFonts w:cs="Courier New"/>
      <w:sz w:val="20"/>
    </w:rPr>
  </w:style>
  <w:style w:type="character" w:customStyle="1" w:styleId="ListLabel233">
    <w:name w:val="ListLabel 233"/>
    <w:qFormat/>
    <w:rsid w:val="00BB07A1"/>
    <w:rPr>
      <w:rFonts w:cs="Wingdings"/>
      <w:sz w:val="20"/>
    </w:rPr>
  </w:style>
  <w:style w:type="character" w:customStyle="1" w:styleId="ListLabel234">
    <w:name w:val="ListLabel 234"/>
    <w:qFormat/>
    <w:rsid w:val="00BB07A1"/>
    <w:rPr>
      <w:rFonts w:cs="Wingdings"/>
      <w:sz w:val="20"/>
    </w:rPr>
  </w:style>
  <w:style w:type="character" w:customStyle="1" w:styleId="ListLabel235">
    <w:name w:val="ListLabel 235"/>
    <w:qFormat/>
    <w:rsid w:val="00BB07A1"/>
    <w:rPr>
      <w:rFonts w:cs="Wingdings"/>
      <w:sz w:val="20"/>
    </w:rPr>
  </w:style>
  <w:style w:type="character" w:customStyle="1" w:styleId="ListLabel236">
    <w:name w:val="ListLabel 236"/>
    <w:qFormat/>
    <w:rsid w:val="00BB07A1"/>
    <w:rPr>
      <w:rFonts w:cs="Wingdings"/>
      <w:sz w:val="20"/>
    </w:rPr>
  </w:style>
  <w:style w:type="character" w:customStyle="1" w:styleId="ListLabel237">
    <w:name w:val="ListLabel 237"/>
    <w:qFormat/>
    <w:rsid w:val="00BB07A1"/>
    <w:rPr>
      <w:rFonts w:cs="Wingdings"/>
      <w:sz w:val="20"/>
    </w:rPr>
  </w:style>
  <w:style w:type="character" w:customStyle="1" w:styleId="ListLabel238">
    <w:name w:val="ListLabel 238"/>
    <w:qFormat/>
    <w:rsid w:val="00BB07A1"/>
    <w:rPr>
      <w:rFonts w:cs="Wingdings"/>
      <w:sz w:val="20"/>
    </w:rPr>
  </w:style>
  <w:style w:type="character" w:customStyle="1" w:styleId="ListLabel239">
    <w:name w:val="ListLabel 239"/>
    <w:qFormat/>
    <w:rsid w:val="00BB07A1"/>
    <w:rPr>
      <w:rFonts w:cs="Wingdings"/>
      <w:sz w:val="20"/>
    </w:rPr>
  </w:style>
  <w:style w:type="character" w:customStyle="1" w:styleId="ListLabel240">
    <w:name w:val="ListLabel 240"/>
    <w:qFormat/>
    <w:rsid w:val="00BB07A1"/>
    <w:rPr>
      <w:rFonts w:cs="Wingdings"/>
      <w:b w:val="0"/>
      <w:sz w:val="28"/>
    </w:rPr>
  </w:style>
  <w:style w:type="character" w:customStyle="1" w:styleId="ListLabel241">
    <w:name w:val="ListLabel 241"/>
    <w:qFormat/>
    <w:rsid w:val="00BB07A1"/>
    <w:rPr>
      <w:rFonts w:cs="Courier New"/>
    </w:rPr>
  </w:style>
  <w:style w:type="character" w:customStyle="1" w:styleId="ListLabel242">
    <w:name w:val="ListLabel 242"/>
    <w:qFormat/>
    <w:rsid w:val="00BB07A1"/>
    <w:rPr>
      <w:rFonts w:cs="Wingdings"/>
    </w:rPr>
  </w:style>
  <w:style w:type="character" w:customStyle="1" w:styleId="ListLabel243">
    <w:name w:val="ListLabel 243"/>
    <w:qFormat/>
    <w:rsid w:val="00BB07A1"/>
    <w:rPr>
      <w:rFonts w:cs="Symbol"/>
    </w:rPr>
  </w:style>
  <w:style w:type="character" w:customStyle="1" w:styleId="ListLabel244">
    <w:name w:val="ListLabel 244"/>
    <w:qFormat/>
    <w:rsid w:val="00BB07A1"/>
    <w:rPr>
      <w:rFonts w:cs="Courier New"/>
    </w:rPr>
  </w:style>
  <w:style w:type="character" w:customStyle="1" w:styleId="ListLabel245">
    <w:name w:val="ListLabel 245"/>
    <w:qFormat/>
    <w:rsid w:val="00BB07A1"/>
    <w:rPr>
      <w:rFonts w:cs="Wingdings"/>
    </w:rPr>
  </w:style>
  <w:style w:type="character" w:customStyle="1" w:styleId="ListLabel246">
    <w:name w:val="ListLabel 246"/>
    <w:qFormat/>
    <w:rsid w:val="00BB07A1"/>
    <w:rPr>
      <w:rFonts w:cs="Symbol"/>
    </w:rPr>
  </w:style>
  <w:style w:type="character" w:customStyle="1" w:styleId="ListLabel247">
    <w:name w:val="ListLabel 247"/>
    <w:qFormat/>
    <w:rsid w:val="00BB07A1"/>
    <w:rPr>
      <w:rFonts w:cs="Courier New"/>
    </w:rPr>
  </w:style>
  <w:style w:type="character" w:customStyle="1" w:styleId="ListLabel248">
    <w:name w:val="ListLabel 248"/>
    <w:qFormat/>
    <w:rsid w:val="00BB07A1"/>
    <w:rPr>
      <w:rFonts w:cs="Wingdings"/>
    </w:rPr>
  </w:style>
  <w:style w:type="character" w:customStyle="1" w:styleId="ListLabel249">
    <w:name w:val="ListLabel 249"/>
    <w:qFormat/>
    <w:rsid w:val="00BB07A1"/>
    <w:rPr>
      <w:rFonts w:cs="Symbol"/>
      <w:sz w:val="28"/>
    </w:rPr>
  </w:style>
  <w:style w:type="character" w:customStyle="1" w:styleId="ListLabel250">
    <w:name w:val="ListLabel 250"/>
    <w:qFormat/>
    <w:rsid w:val="00BB07A1"/>
    <w:rPr>
      <w:rFonts w:cs="Courier New"/>
    </w:rPr>
  </w:style>
  <w:style w:type="character" w:customStyle="1" w:styleId="ListLabel251">
    <w:name w:val="ListLabel 251"/>
    <w:qFormat/>
    <w:rsid w:val="00BB07A1"/>
    <w:rPr>
      <w:rFonts w:cs="Wingdings"/>
    </w:rPr>
  </w:style>
  <w:style w:type="character" w:customStyle="1" w:styleId="ListLabel252">
    <w:name w:val="ListLabel 252"/>
    <w:qFormat/>
    <w:rsid w:val="00BB07A1"/>
    <w:rPr>
      <w:rFonts w:cs="Symbol"/>
    </w:rPr>
  </w:style>
  <w:style w:type="character" w:customStyle="1" w:styleId="ListLabel253">
    <w:name w:val="ListLabel 253"/>
    <w:qFormat/>
    <w:rsid w:val="00BB07A1"/>
    <w:rPr>
      <w:rFonts w:cs="Courier New"/>
    </w:rPr>
  </w:style>
  <w:style w:type="character" w:customStyle="1" w:styleId="ListLabel254">
    <w:name w:val="ListLabel 254"/>
    <w:qFormat/>
    <w:rsid w:val="00BB07A1"/>
    <w:rPr>
      <w:rFonts w:cs="Wingdings"/>
    </w:rPr>
  </w:style>
  <w:style w:type="character" w:customStyle="1" w:styleId="ListLabel255">
    <w:name w:val="ListLabel 255"/>
    <w:qFormat/>
    <w:rsid w:val="00BB07A1"/>
    <w:rPr>
      <w:rFonts w:cs="Symbol"/>
    </w:rPr>
  </w:style>
  <w:style w:type="character" w:customStyle="1" w:styleId="ListLabel256">
    <w:name w:val="ListLabel 256"/>
    <w:qFormat/>
    <w:rsid w:val="00BB07A1"/>
    <w:rPr>
      <w:rFonts w:cs="Courier New"/>
    </w:rPr>
  </w:style>
  <w:style w:type="character" w:customStyle="1" w:styleId="ListLabel257">
    <w:name w:val="ListLabel 257"/>
    <w:qFormat/>
    <w:rsid w:val="00BB07A1"/>
    <w:rPr>
      <w:rFonts w:cs="Wingdings"/>
    </w:rPr>
  </w:style>
  <w:style w:type="character" w:customStyle="1" w:styleId="ListLabel258">
    <w:name w:val="ListLabel 258"/>
    <w:qFormat/>
    <w:rsid w:val="00BB07A1"/>
    <w:rPr>
      <w:rFonts w:ascii="Times New Roman" w:hAnsi="Times New Roman" w:cs="Arial"/>
      <w:b/>
      <w:sz w:val="28"/>
    </w:rPr>
  </w:style>
  <w:style w:type="character" w:customStyle="1" w:styleId="ListLabel259">
    <w:name w:val="ListLabel 259"/>
    <w:qFormat/>
    <w:rsid w:val="00BB07A1"/>
    <w:rPr>
      <w:rFonts w:cs="Arial"/>
      <w:b/>
      <w:sz w:val="28"/>
    </w:rPr>
  </w:style>
  <w:style w:type="character" w:customStyle="1" w:styleId="ListLabel260">
    <w:name w:val="ListLabel 260"/>
    <w:qFormat/>
    <w:rsid w:val="00BB07A1"/>
    <w:rPr>
      <w:rFonts w:ascii="Times New Roman" w:hAnsi="Times New Roman" w:cs="Times New Roman"/>
      <w:sz w:val="28"/>
    </w:rPr>
  </w:style>
  <w:style w:type="character" w:customStyle="1" w:styleId="ListLabel261">
    <w:name w:val="ListLabel 261"/>
    <w:qFormat/>
    <w:rsid w:val="00BB07A1"/>
    <w:rPr>
      <w:rFonts w:cs="Courier New"/>
    </w:rPr>
  </w:style>
  <w:style w:type="character" w:customStyle="1" w:styleId="ListLabel262">
    <w:name w:val="ListLabel 262"/>
    <w:qFormat/>
    <w:rsid w:val="00BB07A1"/>
    <w:rPr>
      <w:rFonts w:cs="Wingdings"/>
    </w:rPr>
  </w:style>
  <w:style w:type="character" w:customStyle="1" w:styleId="ListLabel263">
    <w:name w:val="ListLabel 263"/>
    <w:qFormat/>
    <w:rsid w:val="00BB07A1"/>
    <w:rPr>
      <w:rFonts w:cs="Symbol"/>
    </w:rPr>
  </w:style>
  <w:style w:type="character" w:customStyle="1" w:styleId="ListLabel264">
    <w:name w:val="ListLabel 264"/>
    <w:qFormat/>
    <w:rsid w:val="00BB07A1"/>
    <w:rPr>
      <w:rFonts w:cs="Courier New"/>
    </w:rPr>
  </w:style>
  <w:style w:type="character" w:customStyle="1" w:styleId="ListLabel265">
    <w:name w:val="ListLabel 265"/>
    <w:qFormat/>
    <w:rsid w:val="00BB07A1"/>
    <w:rPr>
      <w:rFonts w:cs="Wingdings"/>
    </w:rPr>
  </w:style>
  <w:style w:type="character" w:customStyle="1" w:styleId="ListLabel266">
    <w:name w:val="ListLabel 266"/>
    <w:qFormat/>
    <w:rsid w:val="00BB07A1"/>
    <w:rPr>
      <w:rFonts w:cs="Symbol"/>
    </w:rPr>
  </w:style>
  <w:style w:type="character" w:customStyle="1" w:styleId="ListLabel267">
    <w:name w:val="ListLabel 267"/>
    <w:qFormat/>
    <w:rsid w:val="00BB07A1"/>
    <w:rPr>
      <w:rFonts w:cs="Courier New"/>
    </w:rPr>
  </w:style>
  <w:style w:type="character" w:customStyle="1" w:styleId="ListLabel268">
    <w:name w:val="ListLabel 268"/>
    <w:qFormat/>
    <w:rsid w:val="00BB07A1"/>
    <w:rPr>
      <w:rFonts w:cs="Wingdings"/>
    </w:rPr>
  </w:style>
  <w:style w:type="character" w:customStyle="1" w:styleId="ListLabel269">
    <w:name w:val="ListLabel 269"/>
    <w:qFormat/>
    <w:rsid w:val="00BB07A1"/>
    <w:rPr>
      <w:rFonts w:cs="Times New Roman"/>
      <w:sz w:val="28"/>
    </w:rPr>
  </w:style>
  <w:style w:type="character" w:customStyle="1" w:styleId="ListLabel270">
    <w:name w:val="ListLabel 270"/>
    <w:qFormat/>
    <w:rsid w:val="00BB07A1"/>
    <w:rPr>
      <w:rFonts w:cs="Courier New"/>
    </w:rPr>
  </w:style>
  <w:style w:type="character" w:customStyle="1" w:styleId="ListLabel271">
    <w:name w:val="ListLabel 271"/>
    <w:qFormat/>
    <w:rsid w:val="00BB07A1"/>
    <w:rPr>
      <w:rFonts w:cs="Wingdings"/>
    </w:rPr>
  </w:style>
  <w:style w:type="character" w:customStyle="1" w:styleId="ListLabel272">
    <w:name w:val="ListLabel 272"/>
    <w:qFormat/>
    <w:rsid w:val="00BB07A1"/>
    <w:rPr>
      <w:rFonts w:cs="Symbol"/>
    </w:rPr>
  </w:style>
  <w:style w:type="character" w:customStyle="1" w:styleId="ListLabel273">
    <w:name w:val="ListLabel 273"/>
    <w:qFormat/>
    <w:rsid w:val="00BB07A1"/>
    <w:rPr>
      <w:rFonts w:cs="Courier New"/>
    </w:rPr>
  </w:style>
  <w:style w:type="character" w:customStyle="1" w:styleId="ListLabel274">
    <w:name w:val="ListLabel 274"/>
    <w:qFormat/>
    <w:rsid w:val="00BB07A1"/>
    <w:rPr>
      <w:rFonts w:cs="Wingdings"/>
    </w:rPr>
  </w:style>
  <w:style w:type="character" w:customStyle="1" w:styleId="ListLabel275">
    <w:name w:val="ListLabel 275"/>
    <w:qFormat/>
    <w:rsid w:val="00BB07A1"/>
    <w:rPr>
      <w:rFonts w:cs="Symbol"/>
    </w:rPr>
  </w:style>
  <w:style w:type="character" w:customStyle="1" w:styleId="ListLabel276">
    <w:name w:val="ListLabel 276"/>
    <w:qFormat/>
    <w:rsid w:val="00BB07A1"/>
    <w:rPr>
      <w:rFonts w:cs="Courier New"/>
    </w:rPr>
  </w:style>
  <w:style w:type="character" w:customStyle="1" w:styleId="ListLabel277">
    <w:name w:val="ListLabel 277"/>
    <w:qFormat/>
    <w:rsid w:val="00BB07A1"/>
    <w:rPr>
      <w:rFonts w:cs="Wingdings"/>
    </w:rPr>
  </w:style>
  <w:style w:type="paragraph" w:customStyle="1" w:styleId="1a">
    <w:name w:val="Заголовок1"/>
    <w:basedOn w:val="a"/>
    <w:next w:val="aa"/>
    <w:qFormat/>
    <w:rsid w:val="00BB07A1"/>
    <w:pPr>
      <w:keepNext/>
      <w:spacing w:before="240" w:after="120"/>
    </w:pPr>
    <w:rPr>
      <w:rFonts w:ascii="Times New Roman" w:eastAsia="Noto Sans CJK SC Regular" w:hAnsi="Times New Roman" w:cs="Lohit Devanagari"/>
      <w:color w:val="00000A"/>
      <w:sz w:val="28"/>
      <w:szCs w:val="28"/>
      <w:lang w:eastAsia="uk-UA"/>
    </w:rPr>
  </w:style>
  <w:style w:type="paragraph" w:styleId="afa">
    <w:name w:val="List"/>
    <w:basedOn w:val="aa"/>
    <w:rsid w:val="00BB07A1"/>
    <w:pPr>
      <w:suppressAutoHyphens/>
      <w:autoSpaceDE/>
      <w:autoSpaceDN/>
      <w:spacing w:after="120"/>
    </w:pPr>
    <w:rPr>
      <w:rFonts w:ascii="Times New Roman" w:eastAsia="SimSun" w:hAnsi="Times New Roman" w:cs="Lohit Devanagari"/>
      <w:color w:val="00000A"/>
      <w:kern w:val="2"/>
      <w:lang w:eastAsia="zh-CN" w:bidi="hi-IN"/>
    </w:rPr>
  </w:style>
  <w:style w:type="paragraph" w:customStyle="1" w:styleId="1b">
    <w:name w:val="Название объекта1"/>
    <w:basedOn w:val="a"/>
    <w:qFormat/>
    <w:rsid w:val="00BB07A1"/>
    <w:pPr>
      <w:suppressLineNumbers/>
      <w:spacing w:before="120" w:after="120"/>
    </w:pPr>
    <w:rPr>
      <w:rFonts w:ascii="Times New Roman" w:eastAsia="Calibri" w:hAnsi="Times New Roman" w:cs="Lohit Devanagari"/>
      <w:i/>
      <w:iCs/>
      <w:color w:val="00000A"/>
      <w:sz w:val="24"/>
      <w:szCs w:val="24"/>
      <w:lang w:eastAsia="uk-UA"/>
    </w:rPr>
  </w:style>
  <w:style w:type="paragraph" w:customStyle="1" w:styleId="114">
    <w:name w:val="Указатель 11"/>
    <w:basedOn w:val="a"/>
    <w:next w:val="a"/>
    <w:autoRedefine/>
    <w:uiPriority w:val="99"/>
    <w:semiHidden/>
    <w:unhideWhenUsed/>
    <w:rsid w:val="00BB07A1"/>
    <w:pPr>
      <w:spacing w:after="0" w:line="240" w:lineRule="auto"/>
      <w:ind w:left="220" w:hanging="220"/>
    </w:pPr>
  </w:style>
  <w:style w:type="paragraph" w:styleId="1c">
    <w:name w:val="index 1"/>
    <w:basedOn w:val="a"/>
    <w:next w:val="a"/>
    <w:autoRedefine/>
    <w:uiPriority w:val="99"/>
    <w:semiHidden/>
    <w:unhideWhenUsed/>
    <w:rsid w:val="00BB07A1"/>
    <w:pPr>
      <w:spacing w:after="0" w:line="240" w:lineRule="auto"/>
      <w:ind w:left="220" w:hanging="220"/>
    </w:pPr>
  </w:style>
  <w:style w:type="paragraph" w:styleId="afb">
    <w:name w:val="index heading"/>
    <w:basedOn w:val="a"/>
    <w:qFormat/>
    <w:rsid w:val="00BB07A1"/>
    <w:pPr>
      <w:suppressLineNumbers/>
    </w:pPr>
    <w:rPr>
      <w:rFonts w:ascii="Times New Roman" w:eastAsia="Calibri" w:hAnsi="Times New Roman" w:cs="Lohit Devanagari"/>
      <w:color w:val="00000A"/>
      <w:lang w:eastAsia="uk-UA"/>
    </w:rPr>
  </w:style>
  <w:style w:type="character" w:customStyle="1" w:styleId="1d">
    <w:name w:val="Заголовок Знак1"/>
    <w:basedOn w:val="a0"/>
    <w:uiPriority w:val="10"/>
    <w:rsid w:val="00BB07A1"/>
    <w:rPr>
      <w:rFonts w:ascii="Cambria" w:eastAsia="Times New Roman" w:hAnsi="Cambria" w:cs="Times New Roman"/>
      <w:color w:val="00000A"/>
      <w:spacing w:val="-10"/>
      <w:kern w:val="2"/>
      <w:sz w:val="56"/>
      <w:szCs w:val="56"/>
      <w:lang w:eastAsia="uk-UA"/>
    </w:rPr>
  </w:style>
  <w:style w:type="paragraph" w:styleId="afc">
    <w:name w:val="caption"/>
    <w:basedOn w:val="a"/>
    <w:qFormat/>
    <w:rsid w:val="00BB07A1"/>
    <w:pPr>
      <w:suppressLineNumbers/>
      <w:spacing w:before="120" w:after="120"/>
    </w:pPr>
    <w:rPr>
      <w:rFonts w:ascii="Times New Roman" w:eastAsia="Calibri" w:hAnsi="Times New Roman" w:cs="Lohit Devanagari"/>
      <w:i/>
      <w:iCs/>
      <w:color w:val="00000A"/>
      <w:sz w:val="24"/>
      <w:szCs w:val="24"/>
      <w:lang w:eastAsia="uk-UA"/>
    </w:rPr>
  </w:style>
  <w:style w:type="character" w:customStyle="1" w:styleId="HTML">
    <w:name w:val="Стандартный HTML Знак"/>
    <w:basedOn w:val="a0"/>
    <w:link w:val="HTML0"/>
    <w:uiPriority w:val="99"/>
    <w:semiHidden/>
    <w:rsid w:val="00BB07A1"/>
    <w:rPr>
      <w:rFonts w:ascii="Courier New" w:eastAsia="Times New Roman" w:hAnsi="Courier New" w:cs="Courier New"/>
      <w:color w:val="00000A"/>
      <w:sz w:val="20"/>
      <w:szCs w:val="20"/>
      <w:lang w:eastAsia="ru-RU"/>
    </w:rPr>
  </w:style>
  <w:style w:type="paragraph" w:styleId="HTML0">
    <w:name w:val="HTML Preformatted"/>
    <w:basedOn w:val="a"/>
    <w:link w:val="HTML"/>
    <w:uiPriority w:val="99"/>
    <w:semiHidden/>
    <w:unhideWhenUsed/>
    <w:qFormat/>
    <w:rsid w:val="00BB0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A"/>
      <w:sz w:val="20"/>
      <w:szCs w:val="20"/>
      <w:lang w:eastAsia="ru-RU"/>
    </w:rPr>
  </w:style>
  <w:style w:type="character" w:customStyle="1" w:styleId="HTML1">
    <w:name w:val="Стандартный HTML Знак1"/>
    <w:basedOn w:val="a0"/>
    <w:uiPriority w:val="99"/>
    <w:semiHidden/>
    <w:rsid w:val="00BB07A1"/>
    <w:rPr>
      <w:rFonts w:ascii="Consolas" w:hAnsi="Consolas" w:cs="Consolas"/>
      <w:sz w:val="20"/>
      <w:szCs w:val="20"/>
    </w:rPr>
  </w:style>
  <w:style w:type="character" w:customStyle="1" w:styleId="HTML2">
    <w:name w:val="Стандартный HTML Знак2"/>
    <w:basedOn w:val="a0"/>
    <w:uiPriority w:val="99"/>
    <w:semiHidden/>
    <w:rsid w:val="00BB07A1"/>
    <w:rPr>
      <w:rFonts w:ascii="Consolas" w:hAnsi="Consolas" w:cs="Consolas"/>
      <w:sz w:val="20"/>
      <w:szCs w:val="20"/>
    </w:rPr>
  </w:style>
  <w:style w:type="paragraph" w:customStyle="1" w:styleId="afd">
    <w:name w:val="Содержимое таблицы"/>
    <w:basedOn w:val="a"/>
    <w:qFormat/>
    <w:rsid w:val="00BB07A1"/>
    <w:pPr>
      <w:suppressLineNumbers/>
    </w:pPr>
    <w:rPr>
      <w:rFonts w:ascii="Calibri" w:eastAsia="Calibri" w:hAnsi="Calibri"/>
      <w:color w:val="00000A"/>
      <w:lang w:eastAsia="uk-UA"/>
    </w:rPr>
  </w:style>
  <w:style w:type="paragraph" w:customStyle="1" w:styleId="afe">
    <w:name w:val="Заголовок таблицы"/>
    <w:basedOn w:val="afd"/>
    <w:qFormat/>
    <w:rsid w:val="00BB07A1"/>
    <w:pPr>
      <w:jc w:val="center"/>
    </w:pPr>
    <w:rPr>
      <w:b/>
      <w:bCs/>
    </w:rPr>
  </w:style>
  <w:style w:type="paragraph" w:customStyle="1" w:styleId="Bodytext4">
    <w:name w:val="Body text (4)"/>
    <w:basedOn w:val="a"/>
    <w:qFormat/>
    <w:rsid w:val="00BB07A1"/>
    <w:pPr>
      <w:shd w:val="clear" w:color="auto" w:fill="FFFFFF"/>
      <w:spacing w:line="317" w:lineRule="exact"/>
    </w:pPr>
    <w:rPr>
      <w:rFonts w:ascii="Calibri" w:eastAsia="Calibri" w:hAnsi="Calibri"/>
      <w:color w:val="00000A"/>
      <w:kern w:val="2"/>
      <w:lang w:eastAsia="uk-UA" w:bidi="hi-IN"/>
    </w:rPr>
  </w:style>
  <w:style w:type="character" w:customStyle="1" w:styleId="aff">
    <w:name w:val="Виділення жирним"/>
    <w:qFormat/>
    <w:rsid w:val="00BB07A1"/>
    <w:rPr>
      <w:b/>
      <w:bCs/>
    </w:rPr>
  </w:style>
  <w:style w:type="paragraph" w:customStyle="1" w:styleId="aff0">
    <w:name w:val="Текст у вказаному форматі"/>
    <w:basedOn w:val="a"/>
    <w:qFormat/>
    <w:rsid w:val="00BB07A1"/>
    <w:pPr>
      <w:widowControl w:val="0"/>
      <w:suppressAutoHyphens/>
      <w:spacing w:after="0" w:line="240" w:lineRule="auto"/>
    </w:pPr>
    <w:rPr>
      <w:rFonts w:ascii="Liberation Mono" w:eastAsia="Liberation Mono" w:hAnsi="Liberation Mono" w:cs="Liberation Mono"/>
      <w:sz w:val="20"/>
      <w:szCs w:val="20"/>
      <w:lang w:eastAsia="zh-CN" w:bidi="hi-IN"/>
    </w:rPr>
  </w:style>
  <w:style w:type="paragraph" w:customStyle="1" w:styleId="aff1">
    <w:name w:val="Вміст таблиці"/>
    <w:basedOn w:val="a"/>
    <w:qFormat/>
    <w:rsid w:val="00BB07A1"/>
    <w:pPr>
      <w:widowControl w:val="0"/>
      <w:suppressLineNumbers/>
      <w:suppressAutoHyphens/>
      <w:spacing w:after="0" w:line="240" w:lineRule="auto"/>
    </w:pPr>
    <w:rPr>
      <w:rFonts w:ascii="Times New Roman" w:eastAsia="Noto Sans CJK SC Regular" w:hAnsi="Times New Roman" w:cs="FreeSans"/>
      <w:sz w:val="24"/>
      <w:szCs w:val="24"/>
      <w:lang w:eastAsia="zh-CN" w:bidi="hi-IN"/>
    </w:rPr>
  </w:style>
  <w:style w:type="character" w:customStyle="1" w:styleId="copy-file-field">
    <w:name w:val="copy-file-field"/>
    <w:basedOn w:val="a0"/>
    <w:qFormat/>
    <w:rsid w:val="00BB07A1"/>
  </w:style>
  <w:style w:type="character" w:customStyle="1" w:styleId="1e">
    <w:name w:val="Строгий1"/>
    <w:qFormat/>
    <w:rsid w:val="00BB07A1"/>
    <w:rPr>
      <w:b/>
      <w:bCs/>
    </w:rPr>
  </w:style>
  <w:style w:type="paragraph" w:customStyle="1" w:styleId="1f">
    <w:name w:val="Обычный (веб)1"/>
    <w:basedOn w:val="a"/>
    <w:rsid w:val="00BB07A1"/>
    <w:pPr>
      <w:suppressAutoHyphens/>
      <w:spacing w:before="280" w:after="280" w:line="240" w:lineRule="auto"/>
    </w:pPr>
    <w:rPr>
      <w:rFonts w:ascii="Times New Roman" w:eastAsia="Times New Roman" w:hAnsi="Times New Roman" w:cs="Times New Roman"/>
      <w:sz w:val="24"/>
      <w:szCs w:val="24"/>
      <w:lang w:eastAsia="zh-CN"/>
    </w:rPr>
  </w:style>
  <w:style w:type="character" w:customStyle="1" w:styleId="1f0">
    <w:name w:val="Верхний колонтитул Знак1"/>
    <w:basedOn w:val="a0"/>
    <w:qFormat/>
    <w:rsid w:val="00BB07A1"/>
    <w:rPr>
      <w:rFonts w:ascii="Calibri" w:eastAsia="Calibri" w:hAnsi="Calibri"/>
      <w:color w:val="00000A"/>
    </w:rPr>
  </w:style>
  <w:style w:type="character" w:customStyle="1" w:styleId="1f1">
    <w:name w:val="Нижний колонтитул Знак1"/>
    <w:basedOn w:val="a0"/>
    <w:uiPriority w:val="99"/>
    <w:qFormat/>
    <w:rsid w:val="00BB07A1"/>
    <w:rPr>
      <w:rFonts w:ascii="Calibri" w:eastAsia="Calibri" w:hAnsi="Calibri"/>
      <w:color w:val="00000A"/>
    </w:rPr>
  </w:style>
  <w:style w:type="character" w:customStyle="1" w:styleId="1f2">
    <w:name w:val="Основной текст1"/>
    <w:basedOn w:val="a0"/>
    <w:uiPriority w:val="99"/>
    <w:qFormat/>
    <w:rsid w:val="00BB07A1"/>
    <w:rPr>
      <w:rFonts w:ascii="Times New Roman" w:hAnsi="Times New Roman" w:cs="Times New Roman"/>
      <w:color w:val="000000"/>
      <w:spacing w:val="0"/>
      <w:w w:val="100"/>
      <w:sz w:val="26"/>
      <w:szCs w:val="26"/>
      <w:u w:val="single"/>
      <w:lang w:val="uk-UA"/>
    </w:rPr>
  </w:style>
  <w:style w:type="character" w:customStyle="1" w:styleId="aff2">
    <w:name w:val="Колонтитул_"/>
    <w:basedOn w:val="a0"/>
    <w:uiPriority w:val="99"/>
    <w:qFormat/>
    <w:locked/>
    <w:rsid w:val="00BB07A1"/>
    <w:rPr>
      <w:rFonts w:ascii="Times New Roman" w:hAnsi="Times New Roman" w:cs="Times New Roman"/>
      <w:sz w:val="19"/>
      <w:szCs w:val="19"/>
      <w:u w:val="none"/>
    </w:rPr>
  </w:style>
  <w:style w:type="character" w:customStyle="1" w:styleId="aff3">
    <w:name w:val="Текст примечания Знак"/>
    <w:basedOn w:val="a0"/>
    <w:link w:val="1f3"/>
    <w:semiHidden/>
    <w:rsid w:val="00BB07A1"/>
    <w:rPr>
      <w:rFonts w:eastAsia="Times New Roman"/>
      <w:sz w:val="20"/>
      <w:szCs w:val="20"/>
      <w:lang w:eastAsia="uk-UA"/>
    </w:rPr>
  </w:style>
  <w:style w:type="paragraph" w:customStyle="1" w:styleId="1f3">
    <w:name w:val="Текст примечания1"/>
    <w:basedOn w:val="a"/>
    <w:next w:val="aff4"/>
    <w:link w:val="aff3"/>
    <w:semiHidden/>
    <w:unhideWhenUsed/>
    <w:rsid w:val="00BB07A1"/>
    <w:pPr>
      <w:spacing w:after="200" w:line="240" w:lineRule="auto"/>
    </w:pPr>
    <w:rPr>
      <w:rFonts w:eastAsia="Times New Roman"/>
      <w:sz w:val="20"/>
      <w:szCs w:val="20"/>
      <w:lang w:eastAsia="uk-UA"/>
    </w:rPr>
  </w:style>
  <w:style w:type="character" w:customStyle="1" w:styleId="1f4">
    <w:name w:val="Текст примечания Знак1"/>
    <w:basedOn w:val="a0"/>
    <w:uiPriority w:val="99"/>
    <w:semiHidden/>
    <w:rsid w:val="00BB07A1"/>
    <w:rPr>
      <w:rFonts w:cs="Times New Roman"/>
      <w:bCs/>
      <w:color w:val="auto"/>
      <w:sz w:val="20"/>
      <w:szCs w:val="20"/>
      <w:lang w:eastAsia="ru-RU"/>
    </w:rPr>
  </w:style>
  <w:style w:type="character" w:customStyle="1" w:styleId="aff5">
    <w:name w:val="Тема примечания Знак"/>
    <w:basedOn w:val="aff3"/>
    <w:link w:val="aff6"/>
    <w:semiHidden/>
    <w:rsid w:val="00BB07A1"/>
    <w:rPr>
      <w:rFonts w:eastAsia="Times New Roman"/>
      <w:b/>
      <w:bCs/>
      <w:sz w:val="20"/>
      <w:szCs w:val="20"/>
      <w:lang w:eastAsia="uk-UA"/>
    </w:rPr>
  </w:style>
  <w:style w:type="paragraph" w:styleId="aff4">
    <w:name w:val="annotation text"/>
    <w:basedOn w:val="a"/>
    <w:link w:val="22"/>
    <w:semiHidden/>
    <w:unhideWhenUsed/>
    <w:rsid w:val="00BB07A1"/>
    <w:pPr>
      <w:spacing w:line="240" w:lineRule="auto"/>
    </w:pPr>
    <w:rPr>
      <w:sz w:val="20"/>
      <w:szCs w:val="20"/>
    </w:rPr>
  </w:style>
  <w:style w:type="character" w:customStyle="1" w:styleId="22">
    <w:name w:val="Текст примечания Знак2"/>
    <w:basedOn w:val="a0"/>
    <w:link w:val="aff4"/>
    <w:uiPriority w:val="99"/>
    <w:semiHidden/>
    <w:rsid w:val="00BB07A1"/>
    <w:rPr>
      <w:sz w:val="20"/>
      <w:szCs w:val="20"/>
    </w:rPr>
  </w:style>
  <w:style w:type="paragraph" w:styleId="aff6">
    <w:name w:val="annotation subject"/>
    <w:basedOn w:val="aff4"/>
    <w:next w:val="aff4"/>
    <w:link w:val="aff5"/>
    <w:semiHidden/>
    <w:unhideWhenUsed/>
    <w:rsid w:val="00BB07A1"/>
    <w:pPr>
      <w:spacing w:after="200"/>
    </w:pPr>
    <w:rPr>
      <w:rFonts w:eastAsia="Times New Roman"/>
      <w:b/>
      <w:bCs/>
      <w:lang w:eastAsia="uk-UA"/>
    </w:rPr>
  </w:style>
  <w:style w:type="character" w:customStyle="1" w:styleId="1f5">
    <w:name w:val="Тема примечания Знак1"/>
    <w:basedOn w:val="22"/>
    <w:uiPriority w:val="99"/>
    <w:semiHidden/>
    <w:rsid w:val="00BB07A1"/>
    <w:rPr>
      <w:b/>
      <w:bCs/>
      <w:sz w:val="20"/>
      <w:szCs w:val="20"/>
    </w:rPr>
  </w:style>
  <w:style w:type="character" w:customStyle="1" w:styleId="lrzxr">
    <w:name w:val="lrzxr"/>
    <w:basedOn w:val="a0"/>
    <w:rsid w:val="00BB07A1"/>
  </w:style>
  <w:style w:type="character" w:customStyle="1" w:styleId="acopre">
    <w:name w:val="acopre"/>
    <w:basedOn w:val="a0"/>
    <w:rsid w:val="00BB07A1"/>
  </w:style>
  <w:style w:type="paragraph" w:customStyle="1" w:styleId="23">
    <w:name w:val="Обычный (веб)2"/>
    <w:basedOn w:val="a"/>
    <w:rsid w:val="00BB07A1"/>
    <w:pPr>
      <w:suppressAutoHyphens/>
      <w:overflowPunct w:val="0"/>
      <w:spacing w:before="280" w:after="280" w:line="240" w:lineRule="auto"/>
    </w:pPr>
    <w:rPr>
      <w:rFonts w:ascii="Times New Roman" w:eastAsia="Times New Roman" w:hAnsi="Times New Roman" w:cs="Times New Roman"/>
      <w:sz w:val="24"/>
      <w:szCs w:val="24"/>
      <w:lang w:eastAsia="uk-UA"/>
    </w:rPr>
  </w:style>
  <w:style w:type="paragraph" w:customStyle="1" w:styleId="1f6">
    <w:name w:val="Основний текст1"/>
    <w:basedOn w:val="aa"/>
    <w:link w:val="aff7"/>
    <w:qFormat/>
    <w:rsid w:val="00BB07A1"/>
    <w:pPr>
      <w:ind w:left="299" w:right="309" w:firstLine="566"/>
      <w:jc w:val="both"/>
    </w:pPr>
    <w:rPr>
      <w:rFonts w:cs="Times New Roman"/>
      <w:szCs w:val="28"/>
      <w:lang w:eastAsia="uk-UA"/>
    </w:rPr>
  </w:style>
  <w:style w:type="character" w:customStyle="1" w:styleId="aff7">
    <w:name w:val="Основний текст Знак"/>
    <w:basedOn w:val="ab"/>
    <w:link w:val="1f6"/>
    <w:rsid w:val="00BB07A1"/>
    <w:rPr>
      <w:rFonts w:ascii="Calibri" w:eastAsia="Calibri" w:hAnsi="Calibri" w:cs="Times New Roman"/>
      <w:sz w:val="24"/>
      <w:szCs w:val="28"/>
      <w:lang w:eastAsia="uk-UA"/>
    </w:rPr>
  </w:style>
  <w:style w:type="paragraph" w:customStyle="1" w:styleId="24">
    <w:name w:val="Верхний колонтитул Знак2"/>
    <w:basedOn w:val="a"/>
    <w:uiPriority w:val="99"/>
    <w:unhideWhenUsed/>
    <w:qFormat/>
    <w:rsid w:val="00BB07A1"/>
    <w:pPr>
      <w:tabs>
        <w:tab w:val="center" w:pos="4677"/>
        <w:tab w:val="right" w:pos="9355"/>
      </w:tabs>
      <w:spacing w:after="0" w:line="240" w:lineRule="auto"/>
    </w:pPr>
    <w:rPr>
      <w:rFonts w:ascii="Calibri" w:eastAsia="Calibri" w:hAnsi="Calibri"/>
      <w:color w:val="00000A"/>
      <w:lang w:val="ru-RU"/>
    </w:rPr>
  </w:style>
  <w:style w:type="paragraph" w:customStyle="1" w:styleId="25">
    <w:name w:val="Нижний колонтитул Знак2"/>
    <w:basedOn w:val="a"/>
    <w:qFormat/>
    <w:rsid w:val="00BB07A1"/>
    <w:pPr>
      <w:suppressAutoHyphens/>
      <w:spacing w:before="280" w:after="280" w:line="240" w:lineRule="auto"/>
    </w:pPr>
    <w:rPr>
      <w:rFonts w:ascii="Times New Roman" w:eastAsia="Times New Roman" w:hAnsi="Times New Roman" w:cs="Times New Roman"/>
      <w:color w:val="00000A"/>
      <w:sz w:val="24"/>
      <w:szCs w:val="24"/>
      <w:lang w:val="ru-RU" w:eastAsia="zh-CN"/>
    </w:rPr>
  </w:style>
  <w:style w:type="paragraph" w:customStyle="1" w:styleId="aff8">
    <w:name w:val="Верхний и нижний колонтитулы"/>
    <w:basedOn w:val="a"/>
    <w:qFormat/>
    <w:rsid w:val="00BB07A1"/>
    <w:rPr>
      <w:rFonts w:ascii="Calibri" w:eastAsia="Calibri" w:hAnsi="Calibri"/>
      <w:color w:val="00000A"/>
      <w:lang w:val="ru-RU"/>
    </w:rPr>
  </w:style>
  <w:style w:type="paragraph" w:customStyle="1" w:styleId="26">
    <w:name w:val="Верхний колонтитул2"/>
    <w:basedOn w:val="a"/>
    <w:unhideWhenUsed/>
    <w:rsid w:val="00BB07A1"/>
    <w:pPr>
      <w:tabs>
        <w:tab w:val="center" w:pos="4677"/>
        <w:tab w:val="right" w:pos="9355"/>
      </w:tabs>
      <w:spacing w:after="0" w:line="240" w:lineRule="auto"/>
    </w:pPr>
    <w:rPr>
      <w:rFonts w:ascii="Calibri" w:eastAsia="Calibri" w:hAnsi="Calibri"/>
      <w:color w:val="00000A"/>
      <w:lang w:val="ru-RU"/>
    </w:rPr>
  </w:style>
  <w:style w:type="paragraph" w:customStyle="1" w:styleId="Default">
    <w:name w:val="Default"/>
    <w:qFormat/>
    <w:rsid w:val="00BB07A1"/>
    <w:pPr>
      <w:spacing w:after="0" w:line="240" w:lineRule="auto"/>
    </w:pPr>
    <w:rPr>
      <w:rFonts w:ascii="Times New Roman" w:eastAsia="Calibri" w:hAnsi="Times New Roman" w:cs="Times New Roman"/>
      <w:color w:val="000000"/>
      <w:sz w:val="24"/>
      <w:szCs w:val="24"/>
      <w:lang w:val="ru-RU"/>
    </w:rPr>
  </w:style>
  <w:style w:type="character" w:customStyle="1" w:styleId="aff9">
    <w:name w:val="Основной текст с отступом Знак"/>
    <w:basedOn w:val="a0"/>
    <w:link w:val="affa"/>
    <w:uiPriority w:val="99"/>
    <w:semiHidden/>
    <w:rsid w:val="00BB07A1"/>
    <w:rPr>
      <w:rFonts w:eastAsia="Times New Roman"/>
      <w:lang w:eastAsia="uk-UA"/>
    </w:rPr>
  </w:style>
  <w:style w:type="paragraph" w:customStyle="1" w:styleId="1f7">
    <w:name w:val="Основной текст с отступом1"/>
    <w:basedOn w:val="a"/>
    <w:next w:val="affa"/>
    <w:uiPriority w:val="99"/>
    <w:semiHidden/>
    <w:unhideWhenUsed/>
    <w:rsid w:val="00BB07A1"/>
    <w:pPr>
      <w:spacing w:after="120" w:line="276" w:lineRule="auto"/>
      <w:ind w:left="283"/>
    </w:pPr>
    <w:rPr>
      <w:rFonts w:ascii="Times New Roman" w:eastAsia="Times New Roman" w:hAnsi="Times New Roman" w:cs="Times New Roman"/>
      <w:bCs/>
      <w:color w:val="1D1D1B"/>
      <w:sz w:val="28"/>
      <w:szCs w:val="27"/>
      <w:lang w:eastAsia="uk-UA"/>
    </w:rPr>
  </w:style>
  <w:style w:type="character" w:customStyle="1" w:styleId="1f8">
    <w:name w:val="Основной текст с отступом Знак1"/>
    <w:basedOn w:val="a0"/>
    <w:uiPriority w:val="99"/>
    <w:semiHidden/>
    <w:rsid w:val="00BB07A1"/>
    <w:rPr>
      <w:rFonts w:cs="Times New Roman"/>
      <w:bCs/>
      <w:color w:val="auto"/>
      <w:sz w:val="24"/>
      <w:szCs w:val="24"/>
      <w:lang w:eastAsia="ru-RU"/>
    </w:rPr>
  </w:style>
  <w:style w:type="paragraph" w:styleId="affb">
    <w:name w:val="Subtitle"/>
    <w:basedOn w:val="a"/>
    <w:link w:val="affc"/>
    <w:qFormat/>
    <w:rsid w:val="00BB07A1"/>
    <w:pPr>
      <w:spacing w:after="0" w:line="240" w:lineRule="auto"/>
    </w:pPr>
    <w:rPr>
      <w:rFonts w:ascii="Arial" w:eastAsia="Times New Roman" w:hAnsi="Arial" w:cs="Times New Roman"/>
      <w:b/>
      <w:i/>
      <w:sz w:val="20"/>
      <w:szCs w:val="20"/>
      <w:lang w:val="en-US"/>
    </w:rPr>
  </w:style>
  <w:style w:type="character" w:customStyle="1" w:styleId="affc">
    <w:name w:val="Подзаголовок Знак"/>
    <w:basedOn w:val="a0"/>
    <w:link w:val="affb"/>
    <w:rsid w:val="00BB07A1"/>
    <w:rPr>
      <w:rFonts w:ascii="Arial" w:eastAsia="Times New Roman" w:hAnsi="Arial" w:cs="Times New Roman"/>
      <w:b/>
      <w:i/>
      <w:sz w:val="20"/>
      <w:szCs w:val="20"/>
      <w:lang w:val="en-US"/>
    </w:rPr>
  </w:style>
  <w:style w:type="paragraph" w:styleId="41">
    <w:name w:val="toc 4"/>
    <w:basedOn w:val="a"/>
    <w:next w:val="a"/>
    <w:autoRedefine/>
    <w:unhideWhenUsed/>
    <w:rsid w:val="00BB07A1"/>
    <w:pPr>
      <w:spacing w:after="0" w:line="240" w:lineRule="auto"/>
      <w:ind w:left="660"/>
    </w:pPr>
    <w:rPr>
      <w:rFonts w:ascii="Calibri" w:eastAsia="Calibri" w:hAnsi="Calibri" w:cs="Calibri"/>
      <w:sz w:val="18"/>
      <w:szCs w:val="18"/>
      <w:lang w:val="en-US"/>
    </w:rPr>
  </w:style>
  <w:style w:type="paragraph" w:styleId="5">
    <w:name w:val="toc 5"/>
    <w:basedOn w:val="a"/>
    <w:next w:val="a"/>
    <w:autoRedefine/>
    <w:unhideWhenUsed/>
    <w:rsid w:val="00BB07A1"/>
    <w:pPr>
      <w:spacing w:after="0" w:line="240" w:lineRule="auto"/>
      <w:ind w:left="880"/>
    </w:pPr>
    <w:rPr>
      <w:rFonts w:ascii="Calibri" w:eastAsia="Calibri" w:hAnsi="Calibri" w:cs="Calibri"/>
      <w:sz w:val="18"/>
      <w:szCs w:val="18"/>
      <w:lang w:val="en-US"/>
    </w:rPr>
  </w:style>
  <w:style w:type="paragraph" w:styleId="6">
    <w:name w:val="toc 6"/>
    <w:basedOn w:val="a"/>
    <w:next w:val="a"/>
    <w:autoRedefine/>
    <w:unhideWhenUsed/>
    <w:rsid w:val="00BB07A1"/>
    <w:pPr>
      <w:spacing w:after="0" w:line="240" w:lineRule="auto"/>
      <w:ind w:left="1100"/>
    </w:pPr>
    <w:rPr>
      <w:rFonts w:ascii="Calibri" w:eastAsia="Calibri" w:hAnsi="Calibri" w:cs="Calibri"/>
      <w:sz w:val="18"/>
      <w:szCs w:val="18"/>
      <w:lang w:val="en-US"/>
    </w:rPr>
  </w:style>
  <w:style w:type="paragraph" w:styleId="7">
    <w:name w:val="toc 7"/>
    <w:basedOn w:val="a"/>
    <w:next w:val="a"/>
    <w:autoRedefine/>
    <w:unhideWhenUsed/>
    <w:rsid w:val="00BB07A1"/>
    <w:pPr>
      <w:spacing w:after="0" w:line="240" w:lineRule="auto"/>
      <w:ind w:left="1320"/>
    </w:pPr>
    <w:rPr>
      <w:rFonts w:ascii="Calibri" w:eastAsia="Calibri" w:hAnsi="Calibri" w:cs="Calibri"/>
      <w:sz w:val="18"/>
      <w:szCs w:val="18"/>
      <w:lang w:val="en-US"/>
    </w:rPr>
  </w:style>
  <w:style w:type="paragraph" w:styleId="80">
    <w:name w:val="toc 8"/>
    <w:basedOn w:val="a"/>
    <w:next w:val="a"/>
    <w:autoRedefine/>
    <w:unhideWhenUsed/>
    <w:rsid w:val="00BB07A1"/>
    <w:pPr>
      <w:spacing w:after="0" w:line="240" w:lineRule="auto"/>
      <w:ind w:left="1540"/>
    </w:pPr>
    <w:rPr>
      <w:rFonts w:ascii="Calibri" w:eastAsia="Calibri" w:hAnsi="Calibri" w:cs="Calibri"/>
      <w:sz w:val="18"/>
      <w:szCs w:val="18"/>
      <w:lang w:val="en-US"/>
    </w:rPr>
  </w:style>
  <w:style w:type="paragraph" w:styleId="9">
    <w:name w:val="toc 9"/>
    <w:basedOn w:val="a"/>
    <w:next w:val="a"/>
    <w:autoRedefine/>
    <w:unhideWhenUsed/>
    <w:rsid w:val="00BB07A1"/>
    <w:pPr>
      <w:spacing w:after="0" w:line="240" w:lineRule="auto"/>
      <w:ind w:left="1760"/>
    </w:pPr>
    <w:rPr>
      <w:rFonts w:ascii="Calibri" w:eastAsia="Calibri" w:hAnsi="Calibri" w:cs="Calibri"/>
      <w:sz w:val="18"/>
      <w:szCs w:val="18"/>
      <w:lang w:val="en-US"/>
    </w:rPr>
  </w:style>
  <w:style w:type="character" w:styleId="affd">
    <w:name w:val="page number"/>
    <w:rsid w:val="00BB07A1"/>
  </w:style>
  <w:style w:type="paragraph" w:customStyle="1" w:styleId="ChartTitle">
    <w:name w:val="Chart Title"/>
    <w:basedOn w:val="a"/>
    <w:next w:val="a"/>
    <w:rsid w:val="00BB07A1"/>
    <w:pPr>
      <w:keepNext/>
      <w:keepLines/>
      <w:tabs>
        <w:tab w:val="num" w:pos="1474"/>
      </w:tabs>
      <w:suppressAutoHyphens/>
      <w:spacing w:after="120" w:line="240" w:lineRule="auto"/>
      <w:ind w:left="1474" w:hanging="1474"/>
      <w:jc w:val="both"/>
    </w:pPr>
    <w:rPr>
      <w:rFonts w:ascii="Arial" w:eastAsia="Times New Roman" w:hAnsi="Arial" w:cs="Arial"/>
      <w:b/>
    </w:rPr>
  </w:style>
  <w:style w:type="paragraph" w:customStyle="1" w:styleId="ListofTables">
    <w:name w:val="List of Tables"/>
    <w:basedOn w:val="a"/>
    <w:rsid w:val="00BB07A1"/>
    <w:pPr>
      <w:spacing w:after="120" w:line="240" w:lineRule="auto"/>
      <w:ind w:firstLine="720"/>
      <w:jc w:val="both"/>
    </w:pPr>
    <w:rPr>
      <w:rFonts w:ascii="Arial" w:eastAsia="Times New Roman" w:hAnsi="Arial" w:cs="Arial"/>
      <w:b/>
    </w:rPr>
  </w:style>
  <w:style w:type="character" w:customStyle="1" w:styleId="1f9">
    <w:name w:val="Текст сноски Знак1"/>
    <w:basedOn w:val="a0"/>
    <w:uiPriority w:val="99"/>
    <w:semiHidden/>
    <w:rsid w:val="00BB07A1"/>
    <w:rPr>
      <w:rFonts w:cs="Times New Roman"/>
      <w:bCs/>
      <w:color w:val="auto"/>
      <w:sz w:val="20"/>
      <w:szCs w:val="20"/>
      <w:lang w:eastAsia="ru-RU"/>
    </w:rPr>
  </w:style>
  <w:style w:type="paragraph" w:customStyle="1" w:styleId="366">
    <w:name w:val="Стиль Заголовок 3 + Перед:  6 пт После:  6 пт"/>
    <w:basedOn w:val="3"/>
    <w:rsid w:val="00BB07A1"/>
    <w:pPr>
      <w:keepLines w:val="0"/>
      <w:spacing w:before="120" w:after="120" w:line="240" w:lineRule="auto"/>
      <w:ind w:firstLine="720"/>
      <w:jc w:val="both"/>
    </w:pPr>
    <w:rPr>
      <w:rFonts w:ascii="Arial" w:eastAsia="Times New Roman" w:hAnsi="Arial" w:cs="Times New Roman"/>
      <w:b/>
      <w:bCs/>
      <w:color w:val="auto"/>
      <w:szCs w:val="20"/>
    </w:rPr>
  </w:style>
  <w:style w:type="paragraph" w:customStyle="1" w:styleId="1fa">
    <w:name w:val="Стиль Заголовок 1 + все прописные"/>
    <w:basedOn w:val="1"/>
    <w:rsid w:val="00BB07A1"/>
    <w:pPr>
      <w:keepLines w:val="0"/>
      <w:pageBreakBefore/>
      <w:tabs>
        <w:tab w:val="left" w:pos="567"/>
      </w:tabs>
      <w:spacing w:after="60" w:line="240" w:lineRule="auto"/>
      <w:ind w:firstLine="720"/>
      <w:jc w:val="both"/>
    </w:pPr>
    <w:rPr>
      <w:rFonts w:ascii="Arial" w:eastAsia="Times New Roman" w:hAnsi="Arial" w:cs="Arial"/>
      <w:b/>
      <w:bCs/>
      <w:caps/>
      <w:color w:val="auto"/>
      <w:kern w:val="32"/>
    </w:rPr>
  </w:style>
  <w:style w:type="paragraph" w:customStyle="1" w:styleId="115">
    <w:name w:val="Стиль Заголовок 1 + все прописные1"/>
    <w:basedOn w:val="1"/>
    <w:rsid w:val="00BB07A1"/>
    <w:pPr>
      <w:keepLines w:val="0"/>
      <w:pageBreakBefore/>
      <w:tabs>
        <w:tab w:val="left" w:pos="567"/>
      </w:tabs>
      <w:spacing w:before="360" w:after="240" w:line="240" w:lineRule="auto"/>
      <w:ind w:firstLine="720"/>
      <w:jc w:val="both"/>
    </w:pPr>
    <w:rPr>
      <w:rFonts w:ascii="Arial" w:eastAsia="Times New Roman" w:hAnsi="Arial" w:cs="Arial"/>
      <w:b/>
      <w:bCs/>
      <w:caps/>
      <w:color w:val="auto"/>
      <w:kern w:val="32"/>
    </w:rPr>
  </w:style>
  <w:style w:type="paragraph" w:customStyle="1" w:styleId="212">
    <w:name w:val="Стиль Заголовок 2 + не курсив малые прописные После:  12 пт"/>
    <w:basedOn w:val="2"/>
    <w:rsid w:val="00BB07A1"/>
    <w:pPr>
      <w:keepLines w:val="0"/>
      <w:spacing w:before="240" w:after="240"/>
      <w:ind w:firstLine="720"/>
      <w:jc w:val="both"/>
    </w:pPr>
    <w:rPr>
      <w:rFonts w:ascii="Arial" w:eastAsia="Times New Roman" w:hAnsi="Arial" w:cs="Times New Roman"/>
      <w:bCs/>
      <w:smallCaps/>
      <w:color w:val="auto"/>
      <w:sz w:val="28"/>
      <w:szCs w:val="20"/>
      <w:lang w:eastAsia="en-US"/>
    </w:rPr>
  </w:style>
  <w:style w:type="paragraph" w:customStyle="1" w:styleId="2121">
    <w:name w:val="Стиль Заголовок 2 + не курсив малые прописные После:  12 пт1"/>
    <w:basedOn w:val="2"/>
    <w:autoRedefine/>
    <w:rsid w:val="00BB07A1"/>
    <w:pPr>
      <w:keepLines w:val="0"/>
      <w:spacing w:before="240" w:after="240"/>
      <w:ind w:left="1418" w:hanging="698"/>
      <w:jc w:val="both"/>
    </w:pPr>
    <w:rPr>
      <w:rFonts w:ascii="Arial" w:eastAsia="Times New Roman" w:hAnsi="Arial" w:cs="Times New Roman"/>
      <w:bCs/>
      <w:smallCaps/>
      <w:color w:val="auto"/>
      <w:sz w:val="28"/>
      <w:szCs w:val="20"/>
      <w:lang w:eastAsia="en-US"/>
    </w:rPr>
  </w:style>
  <w:style w:type="paragraph" w:customStyle="1" w:styleId="1fb">
    <w:name w:val="1"/>
    <w:basedOn w:val="a"/>
    <w:rsid w:val="00BB07A1"/>
    <w:pPr>
      <w:spacing w:after="0" w:line="240" w:lineRule="auto"/>
    </w:pPr>
    <w:rPr>
      <w:rFonts w:ascii="Verdana" w:eastAsia="Times New Roman" w:hAnsi="Verdana" w:cs="Times New Roman"/>
      <w:sz w:val="20"/>
      <w:szCs w:val="20"/>
      <w:lang w:val="en-US"/>
    </w:rPr>
  </w:style>
  <w:style w:type="paragraph" w:customStyle="1" w:styleId="LINCTableRus">
    <w:name w:val="LINC Table Rus"/>
    <w:basedOn w:val="a"/>
    <w:next w:val="a"/>
    <w:rsid w:val="00BB07A1"/>
    <w:pPr>
      <w:keepNext/>
      <w:keepLines/>
      <w:tabs>
        <w:tab w:val="num" w:pos="1134"/>
        <w:tab w:val="left" w:pos="1418"/>
      </w:tabs>
      <w:spacing w:before="120" w:after="120" w:line="240" w:lineRule="auto"/>
      <w:ind w:left="1418" w:hanging="1418"/>
      <w:jc w:val="both"/>
    </w:pPr>
    <w:rPr>
      <w:rFonts w:ascii="Arial" w:eastAsia="Times New Roman" w:hAnsi="Arial" w:cs="Arial"/>
      <w:b/>
      <w:color w:val="004990"/>
      <w:lang w:val="ru-RU"/>
    </w:rPr>
  </w:style>
  <w:style w:type="character" w:styleId="affe">
    <w:name w:val="Hyperlink"/>
    <w:basedOn w:val="a0"/>
    <w:uiPriority w:val="99"/>
    <w:unhideWhenUsed/>
    <w:rsid w:val="00BB07A1"/>
    <w:rPr>
      <w:color w:val="0563C1" w:themeColor="hyperlink"/>
      <w:u w:val="single"/>
    </w:rPr>
  </w:style>
  <w:style w:type="paragraph" w:styleId="ad">
    <w:name w:val="No Spacing"/>
    <w:uiPriority w:val="1"/>
    <w:qFormat/>
    <w:rsid w:val="00BB07A1"/>
    <w:pPr>
      <w:spacing w:after="0" w:line="240" w:lineRule="auto"/>
    </w:pPr>
  </w:style>
  <w:style w:type="paragraph" w:styleId="af1">
    <w:name w:val="header"/>
    <w:basedOn w:val="a"/>
    <w:link w:val="32"/>
    <w:uiPriority w:val="99"/>
    <w:unhideWhenUsed/>
    <w:rsid w:val="00BB07A1"/>
    <w:pPr>
      <w:tabs>
        <w:tab w:val="center" w:pos="4819"/>
        <w:tab w:val="right" w:pos="9639"/>
      </w:tabs>
      <w:spacing w:after="0" w:line="240" w:lineRule="auto"/>
    </w:pPr>
  </w:style>
  <w:style w:type="character" w:customStyle="1" w:styleId="32">
    <w:name w:val="Верхний колонтитул Знак3"/>
    <w:basedOn w:val="a0"/>
    <w:link w:val="af1"/>
    <w:uiPriority w:val="99"/>
    <w:rsid w:val="00BB07A1"/>
  </w:style>
  <w:style w:type="paragraph" w:styleId="af3">
    <w:name w:val="footer"/>
    <w:basedOn w:val="a"/>
    <w:link w:val="33"/>
    <w:uiPriority w:val="99"/>
    <w:unhideWhenUsed/>
    <w:rsid w:val="00BB07A1"/>
    <w:pPr>
      <w:tabs>
        <w:tab w:val="center" w:pos="4819"/>
        <w:tab w:val="right" w:pos="9639"/>
      </w:tabs>
      <w:spacing w:after="0" w:line="240" w:lineRule="auto"/>
    </w:pPr>
  </w:style>
  <w:style w:type="character" w:customStyle="1" w:styleId="33">
    <w:name w:val="Нижний колонтитул Знак3"/>
    <w:basedOn w:val="a0"/>
    <w:link w:val="af3"/>
    <w:uiPriority w:val="99"/>
    <w:rsid w:val="00BB07A1"/>
  </w:style>
  <w:style w:type="paragraph" w:styleId="af5">
    <w:name w:val="Normal (Web)"/>
    <w:aliases w:val="Обычный (Web) Знак,Обычный (веб) Знак Знак,Обычный (веб) Знак Знак Знак,Обычный (веб) Знак2,Обычный (веб) Знак1 Знак1 Знак Знак Знак,Обычный (веб) Знак1 Знак1 Знак Знак Знак Знак Знак,Обычный (веб) Знак1 Знак1,Обычный (Web)"/>
    <w:basedOn w:val="a"/>
    <w:uiPriority w:val="99"/>
    <w:unhideWhenUsed/>
    <w:qFormat/>
    <w:rsid w:val="00BB07A1"/>
    <w:rPr>
      <w:rFonts w:ascii="Times New Roman" w:hAnsi="Times New Roman" w:cs="Times New Roman"/>
      <w:sz w:val="24"/>
      <w:szCs w:val="24"/>
    </w:rPr>
  </w:style>
  <w:style w:type="paragraph" w:styleId="affa">
    <w:name w:val="Body Text Indent"/>
    <w:basedOn w:val="a"/>
    <w:link w:val="aff9"/>
    <w:uiPriority w:val="99"/>
    <w:semiHidden/>
    <w:unhideWhenUsed/>
    <w:rsid w:val="00BB07A1"/>
    <w:pPr>
      <w:spacing w:after="120"/>
      <w:ind w:left="283"/>
    </w:pPr>
    <w:rPr>
      <w:rFonts w:eastAsia="Times New Roman"/>
      <w:lang w:eastAsia="uk-UA"/>
    </w:rPr>
  </w:style>
  <w:style w:type="character" w:customStyle="1" w:styleId="27">
    <w:name w:val="Основной текст с отступом Знак2"/>
    <w:basedOn w:val="a0"/>
    <w:uiPriority w:val="99"/>
    <w:semiHidden/>
    <w:rsid w:val="00BB07A1"/>
  </w:style>
  <w:style w:type="paragraph" w:styleId="1fc">
    <w:name w:val="toc 1"/>
    <w:basedOn w:val="a"/>
    <w:next w:val="a"/>
    <w:autoRedefine/>
    <w:uiPriority w:val="39"/>
    <w:unhideWhenUsed/>
    <w:rsid w:val="00373CA4"/>
    <w:pPr>
      <w:spacing w:after="100" w:line="276" w:lineRule="auto"/>
    </w:pPr>
    <w:rPr>
      <w:rFonts w:eastAsiaTheme="minorEastAsia"/>
      <w:lang w:eastAsia="uk-UA"/>
    </w:rPr>
  </w:style>
  <w:style w:type="paragraph" w:styleId="28">
    <w:name w:val="toc 2"/>
    <w:basedOn w:val="a"/>
    <w:next w:val="a"/>
    <w:autoRedefine/>
    <w:uiPriority w:val="39"/>
    <w:unhideWhenUsed/>
    <w:rsid w:val="00373CA4"/>
    <w:pPr>
      <w:spacing w:after="100" w:line="276" w:lineRule="auto"/>
      <w:ind w:left="220"/>
    </w:pPr>
    <w:rPr>
      <w:rFonts w:eastAsiaTheme="minorEastAsia"/>
      <w:lang w:eastAsia="uk-UA"/>
    </w:rPr>
  </w:style>
  <w:style w:type="paragraph" w:styleId="34">
    <w:name w:val="toc 3"/>
    <w:basedOn w:val="a"/>
    <w:next w:val="a"/>
    <w:autoRedefine/>
    <w:uiPriority w:val="39"/>
    <w:unhideWhenUsed/>
    <w:rsid w:val="00373CA4"/>
    <w:pPr>
      <w:spacing w:after="100" w:line="276" w:lineRule="auto"/>
      <w:ind w:left="440"/>
    </w:pPr>
    <w:rPr>
      <w:rFonts w:eastAsiaTheme="minorEastAsia"/>
      <w:lang w:eastAsia="uk-UA"/>
    </w:rPr>
  </w:style>
  <w:style w:type="numbering" w:customStyle="1" w:styleId="29">
    <w:name w:val="Нет списка2"/>
    <w:next w:val="a2"/>
    <w:uiPriority w:val="99"/>
    <w:semiHidden/>
    <w:unhideWhenUsed/>
    <w:rsid w:val="005A1DDC"/>
  </w:style>
  <w:style w:type="paragraph" w:customStyle="1" w:styleId="ql-align-justify">
    <w:name w:val="ql-align-justify"/>
    <w:basedOn w:val="a"/>
    <w:rsid w:val="005A1DD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65">
    <w:name w:val="rvts65"/>
    <w:basedOn w:val="a0"/>
    <w:rsid w:val="005A1DDC"/>
  </w:style>
  <w:style w:type="character" w:customStyle="1" w:styleId="rvts85">
    <w:name w:val="rvts85"/>
    <w:basedOn w:val="a0"/>
    <w:rsid w:val="005A1DDC"/>
  </w:style>
  <w:style w:type="character" w:customStyle="1" w:styleId="rvts7">
    <w:name w:val="rvts7"/>
    <w:basedOn w:val="a0"/>
    <w:rsid w:val="005A1DDC"/>
  </w:style>
  <w:style w:type="paragraph" w:customStyle="1" w:styleId="rvps2114">
    <w:name w:val="rvps2114"/>
    <w:basedOn w:val="a"/>
    <w:rsid w:val="005A1DD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280">
    <w:name w:val="Сетка таблицы28"/>
    <w:basedOn w:val="a1"/>
    <w:uiPriority w:val="59"/>
    <w:rsid w:val="005A1DDC"/>
    <w:pPr>
      <w:spacing w:after="0" w:line="240" w:lineRule="auto"/>
    </w:pPr>
    <w:rPr>
      <w:rFonts w:eastAsia="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5A1DD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uk-UA"/>
    </w:rPr>
    <w:tblPr>
      <w:tblInd w:w="0" w:type="dxa"/>
      <w:tblCellMar>
        <w:top w:w="0" w:type="dxa"/>
        <w:left w:w="0" w:type="dxa"/>
        <w:bottom w:w="0" w:type="dxa"/>
        <w:right w:w="0" w:type="dxa"/>
      </w:tblCellMar>
    </w:tblPr>
  </w:style>
  <w:style w:type="paragraph" w:customStyle="1" w:styleId="1fd">
    <w:name w:val="Абзац списка1"/>
    <w:basedOn w:val="a"/>
    <w:rsid w:val="005A1DDC"/>
    <w:pPr>
      <w:ind w:left="720"/>
      <w:contextualSpacing/>
    </w:pPr>
    <w:rPr>
      <w:rFonts w:ascii="Arial" w:eastAsia="Times New Roman" w:hAnsi="Arial" w:cs="Times New Roman"/>
      <w:lang w:val="en-US"/>
    </w:rPr>
  </w:style>
  <w:style w:type="paragraph" w:customStyle="1" w:styleId="tj">
    <w:name w:val="tj"/>
    <w:basedOn w:val="a"/>
    <w:rsid w:val="005A1DDC"/>
    <w:pPr>
      <w:spacing w:before="100" w:beforeAutospacing="1" w:after="100" w:afterAutospacing="1" w:line="240" w:lineRule="auto"/>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789693">
      <w:bodyDiv w:val="1"/>
      <w:marLeft w:val="0"/>
      <w:marRight w:val="0"/>
      <w:marTop w:val="0"/>
      <w:marBottom w:val="0"/>
      <w:divBdr>
        <w:top w:val="none" w:sz="0" w:space="0" w:color="auto"/>
        <w:left w:val="none" w:sz="0" w:space="0" w:color="auto"/>
        <w:bottom w:val="none" w:sz="0" w:space="0" w:color="auto"/>
        <w:right w:val="none" w:sz="0" w:space="0" w:color="auto"/>
      </w:divBdr>
    </w:div>
    <w:div w:id="185337576">
      <w:bodyDiv w:val="1"/>
      <w:marLeft w:val="0"/>
      <w:marRight w:val="0"/>
      <w:marTop w:val="0"/>
      <w:marBottom w:val="0"/>
      <w:divBdr>
        <w:top w:val="none" w:sz="0" w:space="0" w:color="auto"/>
        <w:left w:val="none" w:sz="0" w:space="0" w:color="auto"/>
        <w:bottom w:val="none" w:sz="0" w:space="0" w:color="auto"/>
        <w:right w:val="none" w:sz="0" w:space="0" w:color="auto"/>
      </w:divBdr>
      <w:divsChild>
        <w:div w:id="1633052276">
          <w:marLeft w:val="547"/>
          <w:marRight w:val="0"/>
          <w:marTop w:val="0"/>
          <w:marBottom w:val="0"/>
          <w:divBdr>
            <w:top w:val="none" w:sz="0" w:space="0" w:color="auto"/>
            <w:left w:val="none" w:sz="0" w:space="0" w:color="auto"/>
            <w:bottom w:val="none" w:sz="0" w:space="0" w:color="auto"/>
            <w:right w:val="none" w:sz="0" w:space="0" w:color="auto"/>
          </w:divBdr>
        </w:div>
      </w:divsChild>
    </w:div>
    <w:div w:id="189808233">
      <w:bodyDiv w:val="1"/>
      <w:marLeft w:val="0"/>
      <w:marRight w:val="0"/>
      <w:marTop w:val="0"/>
      <w:marBottom w:val="0"/>
      <w:divBdr>
        <w:top w:val="none" w:sz="0" w:space="0" w:color="auto"/>
        <w:left w:val="none" w:sz="0" w:space="0" w:color="auto"/>
        <w:bottom w:val="none" w:sz="0" w:space="0" w:color="auto"/>
        <w:right w:val="none" w:sz="0" w:space="0" w:color="auto"/>
      </w:divBdr>
      <w:divsChild>
        <w:div w:id="1059472969">
          <w:marLeft w:val="547"/>
          <w:marRight w:val="0"/>
          <w:marTop w:val="0"/>
          <w:marBottom w:val="0"/>
          <w:divBdr>
            <w:top w:val="none" w:sz="0" w:space="0" w:color="auto"/>
            <w:left w:val="none" w:sz="0" w:space="0" w:color="auto"/>
            <w:bottom w:val="none" w:sz="0" w:space="0" w:color="auto"/>
            <w:right w:val="none" w:sz="0" w:space="0" w:color="auto"/>
          </w:divBdr>
        </w:div>
      </w:divsChild>
    </w:div>
    <w:div w:id="195234937">
      <w:bodyDiv w:val="1"/>
      <w:marLeft w:val="0"/>
      <w:marRight w:val="0"/>
      <w:marTop w:val="0"/>
      <w:marBottom w:val="0"/>
      <w:divBdr>
        <w:top w:val="none" w:sz="0" w:space="0" w:color="auto"/>
        <w:left w:val="none" w:sz="0" w:space="0" w:color="auto"/>
        <w:bottom w:val="none" w:sz="0" w:space="0" w:color="auto"/>
        <w:right w:val="none" w:sz="0" w:space="0" w:color="auto"/>
      </w:divBdr>
      <w:divsChild>
        <w:div w:id="1961108332">
          <w:marLeft w:val="547"/>
          <w:marRight w:val="0"/>
          <w:marTop w:val="0"/>
          <w:marBottom w:val="0"/>
          <w:divBdr>
            <w:top w:val="none" w:sz="0" w:space="0" w:color="auto"/>
            <w:left w:val="none" w:sz="0" w:space="0" w:color="auto"/>
            <w:bottom w:val="none" w:sz="0" w:space="0" w:color="auto"/>
            <w:right w:val="none" w:sz="0" w:space="0" w:color="auto"/>
          </w:divBdr>
        </w:div>
      </w:divsChild>
    </w:div>
    <w:div w:id="292635613">
      <w:bodyDiv w:val="1"/>
      <w:marLeft w:val="0"/>
      <w:marRight w:val="0"/>
      <w:marTop w:val="0"/>
      <w:marBottom w:val="0"/>
      <w:divBdr>
        <w:top w:val="none" w:sz="0" w:space="0" w:color="auto"/>
        <w:left w:val="none" w:sz="0" w:space="0" w:color="auto"/>
        <w:bottom w:val="none" w:sz="0" w:space="0" w:color="auto"/>
        <w:right w:val="none" w:sz="0" w:space="0" w:color="auto"/>
      </w:divBdr>
    </w:div>
    <w:div w:id="322778701">
      <w:bodyDiv w:val="1"/>
      <w:marLeft w:val="0"/>
      <w:marRight w:val="0"/>
      <w:marTop w:val="0"/>
      <w:marBottom w:val="0"/>
      <w:divBdr>
        <w:top w:val="none" w:sz="0" w:space="0" w:color="auto"/>
        <w:left w:val="none" w:sz="0" w:space="0" w:color="auto"/>
        <w:bottom w:val="none" w:sz="0" w:space="0" w:color="auto"/>
        <w:right w:val="none" w:sz="0" w:space="0" w:color="auto"/>
      </w:divBdr>
      <w:divsChild>
        <w:div w:id="1345129023">
          <w:marLeft w:val="547"/>
          <w:marRight w:val="0"/>
          <w:marTop w:val="0"/>
          <w:marBottom w:val="0"/>
          <w:divBdr>
            <w:top w:val="none" w:sz="0" w:space="0" w:color="auto"/>
            <w:left w:val="none" w:sz="0" w:space="0" w:color="auto"/>
            <w:bottom w:val="none" w:sz="0" w:space="0" w:color="auto"/>
            <w:right w:val="none" w:sz="0" w:space="0" w:color="auto"/>
          </w:divBdr>
        </w:div>
      </w:divsChild>
    </w:div>
    <w:div w:id="340855655">
      <w:bodyDiv w:val="1"/>
      <w:marLeft w:val="0"/>
      <w:marRight w:val="0"/>
      <w:marTop w:val="0"/>
      <w:marBottom w:val="0"/>
      <w:divBdr>
        <w:top w:val="none" w:sz="0" w:space="0" w:color="auto"/>
        <w:left w:val="none" w:sz="0" w:space="0" w:color="auto"/>
        <w:bottom w:val="none" w:sz="0" w:space="0" w:color="auto"/>
        <w:right w:val="none" w:sz="0" w:space="0" w:color="auto"/>
      </w:divBdr>
    </w:div>
    <w:div w:id="367220325">
      <w:bodyDiv w:val="1"/>
      <w:marLeft w:val="0"/>
      <w:marRight w:val="0"/>
      <w:marTop w:val="0"/>
      <w:marBottom w:val="0"/>
      <w:divBdr>
        <w:top w:val="none" w:sz="0" w:space="0" w:color="auto"/>
        <w:left w:val="none" w:sz="0" w:space="0" w:color="auto"/>
        <w:bottom w:val="none" w:sz="0" w:space="0" w:color="auto"/>
        <w:right w:val="none" w:sz="0" w:space="0" w:color="auto"/>
      </w:divBdr>
    </w:div>
    <w:div w:id="389692236">
      <w:bodyDiv w:val="1"/>
      <w:marLeft w:val="0"/>
      <w:marRight w:val="0"/>
      <w:marTop w:val="0"/>
      <w:marBottom w:val="0"/>
      <w:divBdr>
        <w:top w:val="none" w:sz="0" w:space="0" w:color="auto"/>
        <w:left w:val="none" w:sz="0" w:space="0" w:color="auto"/>
        <w:bottom w:val="none" w:sz="0" w:space="0" w:color="auto"/>
        <w:right w:val="none" w:sz="0" w:space="0" w:color="auto"/>
      </w:divBdr>
      <w:divsChild>
        <w:div w:id="896283819">
          <w:marLeft w:val="547"/>
          <w:marRight w:val="0"/>
          <w:marTop w:val="0"/>
          <w:marBottom w:val="0"/>
          <w:divBdr>
            <w:top w:val="none" w:sz="0" w:space="0" w:color="auto"/>
            <w:left w:val="none" w:sz="0" w:space="0" w:color="auto"/>
            <w:bottom w:val="none" w:sz="0" w:space="0" w:color="auto"/>
            <w:right w:val="none" w:sz="0" w:space="0" w:color="auto"/>
          </w:divBdr>
        </w:div>
      </w:divsChild>
    </w:div>
    <w:div w:id="607009625">
      <w:bodyDiv w:val="1"/>
      <w:marLeft w:val="0"/>
      <w:marRight w:val="0"/>
      <w:marTop w:val="0"/>
      <w:marBottom w:val="0"/>
      <w:divBdr>
        <w:top w:val="none" w:sz="0" w:space="0" w:color="auto"/>
        <w:left w:val="none" w:sz="0" w:space="0" w:color="auto"/>
        <w:bottom w:val="none" w:sz="0" w:space="0" w:color="auto"/>
        <w:right w:val="none" w:sz="0" w:space="0" w:color="auto"/>
      </w:divBdr>
      <w:divsChild>
        <w:div w:id="965235475">
          <w:marLeft w:val="547"/>
          <w:marRight w:val="0"/>
          <w:marTop w:val="0"/>
          <w:marBottom w:val="0"/>
          <w:divBdr>
            <w:top w:val="none" w:sz="0" w:space="0" w:color="auto"/>
            <w:left w:val="none" w:sz="0" w:space="0" w:color="auto"/>
            <w:bottom w:val="none" w:sz="0" w:space="0" w:color="auto"/>
            <w:right w:val="none" w:sz="0" w:space="0" w:color="auto"/>
          </w:divBdr>
        </w:div>
      </w:divsChild>
    </w:div>
    <w:div w:id="707416165">
      <w:bodyDiv w:val="1"/>
      <w:marLeft w:val="0"/>
      <w:marRight w:val="0"/>
      <w:marTop w:val="0"/>
      <w:marBottom w:val="0"/>
      <w:divBdr>
        <w:top w:val="none" w:sz="0" w:space="0" w:color="auto"/>
        <w:left w:val="none" w:sz="0" w:space="0" w:color="auto"/>
        <w:bottom w:val="none" w:sz="0" w:space="0" w:color="auto"/>
        <w:right w:val="none" w:sz="0" w:space="0" w:color="auto"/>
      </w:divBdr>
      <w:divsChild>
        <w:div w:id="1361861863">
          <w:marLeft w:val="547"/>
          <w:marRight w:val="0"/>
          <w:marTop w:val="0"/>
          <w:marBottom w:val="0"/>
          <w:divBdr>
            <w:top w:val="none" w:sz="0" w:space="0" w:color="auto"/>
            <w:left w:val="none" w:sz="0" w:space="0" w:color="auto"/>
            <w:bottom w:val="none" w:sz="0" w:space="0" w:color="auto"/>
            <w:right w:val="none" w:sz="0" w:space="0" w:color="auto"/>
          </w:divBdr>
        </w:div>
      </w:divsChild>
    </w:div>
    <w:div w:id="771821467">
      <w:bodyDiv w:val="1"/>
      <w:marLeft w:val="0"/>
      <w:marRight w:val="0"/>
      <w:marTop w:val="0"/>
      <w:marBottom w:val="0"/>
      <w:divBdr>
        <w:top w:val="none" w:sz="0" w:space="0" w:color="auto"/>
        <w:left w:val="none" w:sz="0" w:space="0" w:color="auto"/>
        <w:bottom w:val="none" w:sz="0" w:space="0" w:color="auto"/>
        <w:right w:val="none" w:sz="0" w:space="0" w:color="auto"/>
      </w:divBdr>
    </w:div>
    <w:div w:id="914440833">
      <w:bodyDiv w:val="1"/>
      <w:marLeft w:val="0"/>
      <w:marRight w:val="0"/>
      <w:marTop w:val="0"/>
      <w:marBottom w:val="0"/>
      <w:divBdr>
        <w:top w:val="none" w:sz="0" w:space="0" w:color="auto"/>
        <w:left w:val="none" w:sz="0" w:space="0" w:color="auto"/>
        <w:bottom w:val="none" w:sz="0" w:space="0" w:color="auto"/>
        <w:right w:val="none" w:sz="0" w:space="0" w:color="auto"/>
      </w:divBdr>
      <w:divsChild>
        <w:div w:id="412971794">
          <w:marLeft w:val="547"/>
          <w:marRight w:val="0"/>
          <w:marTop w:val="0"/>
          <w:marBottom w:val="0"/>
          <w:divBdr>
            <w:top w:val="none" w:sz="0" w:space="0" w:color="auto"/>
            <w:left w:val="none" w:sz="0" w:space="0" w:color="auto"/>
            <w:bottom w:val="none" w:sz="0" w:space="0" w:color="auto"/>
            <w:right w:val="none" w:sz="0" w:space="0" w:color="auto"/>
          </w:divBdr>
        </w:div>
      </w:divsChild>
    </w:div>
    <w:div w:id="1006711593">
      <w:bodyDiv w:val="1"/>
      <w:marLeft w:val="0"/>
      <w:marRight w:val="0"/>
      <w:marTop w:val="0"/>
      <w:marBottom w:val="0"/>
      <w:divBdr>
        <w:top w:val="none" w:sz="0" w:space="0" w:color="auto"/>
        <w:left w:val="none" w:sz="0" w:space="0" w:color="auto"/>
        <w:bottom w:val="none" w:sz="0" w:space="0" w:color="auto"/>
        <w:right w:val="none" w:sz="0" w:space="0" w:color="auto"/>
      </w:divBdr>
    </w:div>
    <w:div w:id="1099135313">
      <w:bodyDiv w:val="1"/>
      <w:marLeft w:val="0"/>
      <w:marRight w:val="0"/>
      <w:marTop w:val="0"/>
      <w:marBottom w:val="0"/>
      <w:divBdr>
        <w:top w:val="none" w:sz="0" w:space="0" w:color="auto"/>
        <w:left w:val="none" w:sz="0" w:space="0" w:color="auto"/>
        <w:bottom w:val="none" w:sz="0" w:space="0" w:color="auto"/>
        <w:right w:val="none" w:sz="0" w:space="0" w:color="auto"/>
      </w:divBdr>
      <w:divsChild>
        <w:div w:id="1586643554">
          <w:marLeft w:val="547"/>
          <w:marRight w:val="0"/>
          <w:marTop w:val="0"/>
          <w:marBottom w:val="0"/>
          <w:divBdr>
            <w:top w:val="none" w:sz="0" w:space="0" w:color="auto"/>
            <w:left w:val="none" w:sz="0" w:space="0" w:color="auto"/>
            <w:bottom w:val="none" w:sz="0" w:space="0" w:color="auto"/>
            <w:right w:val="none" w:sz="0" w:space="0" w:color="auto"/>
          </w:divBdr>
        </w:div>
      </w:divsChild>
    </w:div>
    <w:div w:id="1109934587">
      <w:bodyDiv w:val="1"/>
      <w:marLeft w:val="0"/>
      <w:marRight w:val="0"/>
      <w:marTop w:val="0"/>
      <w:marBottom w:val="0"/>
      <w:divBdr>
        <w:top w:val="none" w:sz="0" w:space="0" w:color="auto"/>
        <w:left w:val="none" w:sz="0" w:space="0" w:color="auto"/>
        <w:bottom w:val="none" w:sz="0" w:space="0" w:color="auto"/>
        <w:right w:val="none" w:sz="0" w:space="0" w:color="auto"/>
      </w:divBdr>
      <w:divsChild>
        <w:div w:id="1376156155">
          <w:marLeft w:val="547"/>
          <w:marRight w:val="0"/>
          <w:marTop w:val="0"/>
          <w:marBottom w:val="0"/>
          <w:divBdr>
            <w:top w:val="none" w:sz="0" w:space="0" w:color="auto"/>
            <w:left w:val="none" w:sz="0" w:space="0" w:color="auto"/>
            <w:bottom w:val="none" w:sz="0" w:space="0" w:color="auto"/>
            <w:right w:val="none" w:sz="0" w:space="0" w:color="auto"/>
          </w:divBdr>
        </w:div>
      </w:divsChild>
    </w:div>
    <w:div w:id="1212226324">
      <w:bodyDiv w:val="1"/>
      <w:marLeft w:val="0"/>
      <w:marRight w:val="0"/>
      <w:marTop w:val="0"/>
      <w:marBottom w:val="0"/>
      <w:divBdr>
        <w:top w:val="none" w:sz="0" w:space="0" w:color="auto"/>
        <w:left w:val="none" w:sz="0" w:space="0" w:color="auto"/>
        <w:bottom w:val="none" w:sz="0" w:space="0" w:color="auto"/>
        <w:right w:val="none" w:sz="0" w:space="0" w:color="auto"/>
      </w:divBdr>
    </w:div>
    <w:div w:id="1299528453">
      <w:bodyDiv w:val="1"/>
      <w:marLeft w:val="0"/>
      <w:marRight w:val="0"/>
      <w:marTop w:val="0"/>
      <w:marBottom w:val="0"/>
      <w:divBdr>
        <w:top w:val="none" w:sz="0" w:space="0" w:color="auto"/>
        <w:left w:val="none" w:sz="0" w:space="0" w:color="auto"/>
        <w:bottom w:val="none" w:sz="0" w:space="0" w:color="auto"/>
        <w:right w:val="none" w:sz="0" w:space="0" w:color="auto"/>
      </w:divBdr>
    </w:div>
    <w:div w:id="1314870250">
      <w:bodyDiv w:val="1"/>
      <w:marLeft w:val="0"/>
      <w:marRight w:val="0"/>
      <w:marTop w:val="0"/>
      <w:marBottom w:val="0"/>
      <w:divBdr>
        <w:top w:val="none" w:sz="0" w:space="0" w:color="auto"/>
        <w:left w:val="none" w:sz="0" w:space="0" w:color="auto"/>
        <w:bottom w:val="none" w:sz="0" w:space="0" w:color="auto"/>
        <w:right w:val="none" w:sz="0" w:space="0" w:color="auto"/>
      </w:divBdr>
      <w:divsChild>
        <w:div w:id="533924606">
          <w:marLeft w:val="547"/>
          <w:marRight w:val="0"/>
          <w:marTop w:val="0"/>
          <w:marBottom w:val="0"/>
          <w:divBdr>
            <w:top w:val="none" w:sz="0" w:space="0" w:color="auto"/>
            <w:left w:val="none" w:sz="0" w:space="0" w:color="auto"/>
            <w:bottom w:val="none" w:sz="0" w:space="0" w:color="auto"/>
            <w:right w:val="none" w:sz="0" w:space="0" w:color="auto"/>
          </w:divBdr>
        </w:div>
      </w:divsChild>
    </w:div>
    <w:div w:id="1337732678">
      <w:bodyDiv w:val="1"/>
      <w:marLeft w:val="0"/>
      <w:marRight w:val="0"/>
      <w:marTop w:val="0"/>
      <w:marBottom w:val="0"/>
      <w:divBdr>
        <w:top w:val="none" w:sz="0" w:space="0" w:color="auto"/>
        <w:left w:val="none" w:sz="0" w:space="0" w:color="auto"/>
        <w:bottom w:val="none" w:sz="0" w:space="0" w:color="auto"/>
        <w:right w:val="none" w:sz="0" w:space="0" w:color="auto"/>
      </w:divBdr>
    </w:div>
    <w:div w:id="1345203450">
      <w:bodyDiv w:val="1"/>
      <w:marLeft w:val="0"/>
      <w:marRight w:val="0"/>
      <w:marTop w:val="0"/>
      <w:marBottom w:val="0"/>
      <w:divBdr>
        <w:top w:val="none" w:sz="0" w:space="0" w:color="auto"/>
        <w:left w:val="none" w:sz="0" w:space="0" w:color="auto"/>
        <w:bottom w:val="none" w:sz="0" w:space="0" w:color="auto"/>
        <w:right w:val="none" w:sz="0" w:space="0" w:color="auto"/>
      </w:divBdr>
    </w:div>
    <w:div w:id="1358656334">
      <w:bodyDiv w:val="1"/>
      <w:marLeft w:val="0"/>
      <w:marRight w:val="0"/>
      <w:marTop w:val="0"/>
      <w:marBottom w:val="0"/>
      <w:divBdr>
        <w:top w:val="none" w:sz="0" w:space="0" w:color="auto"/>
        <w:left w:val="none" w:sz="0" w:space="0" w:color="auto"/>
        <w:bottom w:val="none" w:sz="0" w:space="0" w:color="auto"/>
        <w:right w:val="none" w:sz="0" w:space="0" w:color="auto"/>
      </w:divBdr>
    </w:div>
    <w:div w:id="1534029285">
      <w:bodyDiv w:val="1"/>
      <w:marLeft w:val="0"/>
      <w:marRight w:val="0"/>
      <w:marTop w:val="0"/>
      <w:marBottom w:val="0"/>
      <w:divBdr>
        <w:top w:val="none" w:sz="0" w:space="0" w:color="auto"/>
        <w:left w:val="none" w:sz="0" w:space="0" w:color="auto"/>
        <w:bottom w:val="none" w:sz="0" w:space="0" w:color="auto"/>
        <w:right w:val="none" w:sz="0" w:space="0" w:color="auto"/>
      </w:divBdr>
    </w:div>
    <w:div w:id="1536503834">
      <w:bodyDiv w:val="1"/>
      <w:marLeft w:val="0"/>
      <w:marRight w:val="0"/>
      <w:marTop w:val="0"/>
      <w:marBottom w:val="0"/>
      <w:divBdr>
        <w:top w:val="none" w:sz="0" w:space="0" w:color="auto"/>
        <w:left w:val="none" w:sz="0" w:space="0" w:color="auto"/>
        <w:bottom w:val="none" w:sz="0" w:space="0" w:color="auto"/>
        <w:right w:val="none" w:sz="0" w:space="0" w:color="auto"/>
      </w:divBdr>
      <w:divsChild>
        <w:div w:id="1952589185">
          <w:marLeft w:val="547"/>
          <w:marRight w:val="0"/>
          <w:marTop w:val="0"/>
          <w:marBottom w:val="0"/>
          <w:divBdr>
            <w:top w:val="none" w:sz="0" w:space="0" w:color="auto"/>
            <w:left w:val="none" w:sz="0" w:space="0" w:color="auto"/>
            <w:bottom w:val="none" w:sz="0" w:space="0" w:color="auto"/>
            <w:right w:val="none" w:sz="0" w:space="0" w:color="auto"/>
          </w:divBdr>
        </w:div>
      </w:divsChild>
    </w:div>
    <w:div w:id="1594821426">
      <w:bodyDiv w:val="1"/>
      <w:marLeft w:val="0"/>
      <w:marRight w:val="0"/>
      <w:marTop w:val="0"/>
      <w:marBottom w:val="0"/>
      <w:divBdr>
        <w:top w:val="none" w:sz="0" w:space="0" w:color="auto"/>
        <w:left w:val="none" w:sz="0" w:space="0" w:color="auto"/>
        <w:bottom w:val="none" w:sz="0" w:space="0" w:color="auto"/>
        <w:right w:val="none" w:sz="0" w:space="0" w:color="auto"/>
      </w:divBdr>
    </w:div>
    <w:div w:id="1700348185">
      <w:bodyDiv w:val="1"/>
      <w:marLeft w:val="0"/>
      <w:marRight w:val="0"/>
      <w:marTop w:val="0"/>
      <w:marBottom w:val="0"/>
      <w:divBdr>
        <w:top w:val="none" w:sz="0" w:space="0" w:color="auto"/>
        <w:left w:val="none" w:sz="0" w:space="0" w:color="auto"/>
        <w:bottom w:val="none" w:sz="0" w:space="0" w:color="auto"/>
        <w:right w:val="none" w:sz="0" w:space="0" w:color="auto"/>
      </w:divBdr>
      <w:divsChild>
        <w:div w:id="1722556317">
          <w:marLeft w:val="547"/>
          <w:marRight w:val="0"/>
          <w:marTop w:val="0"/>
          <w:marBottom w:val="0"/>
          <w:divBdr>
            <w:top w:val="none" w:sz="0" w:space="0" w:color="auto"/>
            <w:left w:val="none" w:sz="0" w:space="0" w:color="auto"/>
            <w:bottom w:val="none" w:sz="0" w:space="0" w:color="auto"/>
            <w:right w:val="none" w:sz="0" w:space="0" w:color="auto"/>
          </w:divBdr>
        </w:div>
      </w:divsChild>
    </w:div>
    <w:div w:id="1846700042">
      <w:bodyDiv w:val="1"/>
      <w:marLeft w:val="0"/>
      <w:marRight w:val="0"/>
      <w:marTop w:val="0"/>
      <w:marBottom w:val="0"/>
      <w:divBdr>
        <w:top w:val="none" w:sz="0" w:space="0" w:color="auto"/>
        <w:left w:val="none" w:sz="0" w:space="0" w:color="auto"/>
        <w:bottom w:val="none" w:sz="0" w:space="0" w:color="auto"/>
        <w:right w:val="none" w:sz="0" w:space="0" w:color="auto"/>
      </w:divBdr>
      <w:divsChild>
        <w:div w:id="362021150">
          <w:marLeft w:val="547"/>
          <w:marRight w:val="0"/>
          <w:marTop w:val="0"/>
          <w:marBottom w:val="0"/>
          <w:divBdr>
            <w:top w:val="none" w:sz="0" w:space="0" w:color="auto"/>
            <w:left w:val="none" w:sz="0" w:space="0" w:color="auto"/>
            <w:bottom w:val="none" w:sz="0" w:space="0" w:color="auto"/>
            <w:right w:val="none" w:sz="0" w:space="0" w:color="auto"/>
          </w:divBdr>
        </w:div>
      </w:divsChild>
    </w:div>
    <w:div w:id="2040936007">
      <w:bodyDiv w:val="1"/>
      <w:marLeft w:val="0"/>
      <w:marRight w:val="0"/>
      <w:marTop w:val="0"/>
      <w:marBottom w:val="0"/>
      <w:divBdr>
        <w:top w:val="none" w:sz="0" w:space="0" w:color="auto"/>
        <w:left w:val="none" w:sz="0" w:space="0" w:color="auto"/>
        <w:bottom w:val="none" w:sz="0" w:space="0" w:color="auto"/>
        <w:right w:val="none" w:sz="0" w:space="0" w:color="auto"/>
      </w:divBdr>
      <w:divsChild>
        <w:div w:id="622997964">
          <w:marLeft w:val="547"/>
          <w:marRight w:val="0"/>
          <w:marTop w:val="0"/>
          <w:marBottom w:val="0"/>
          <w:divBdr>
            <w:top w:val="none" w:sz="0" w:space="0" w:color="auto"/>
            <w:left w:val="none" w:sz="0" w:space="0" w:color="auto"/>
            <w:bottom w:val="none" w:sz="0" w:space="0" w:color="auto"/>
            <w:right w:val="none" w:sz="0" w:space="0" w:color="auto"/>
          </w:divBdr>
        </w:div>
      </w:divsChild>
    </w:div>
    <w:div w:id="2091729026">
      <w:bodyDiv w:val="1"/>
      <w:marLeft w:val="0"/>
      <w:marRight w:val="0"/>
      <w:marTop w:val="0"/>
      <w:marBottom w:val="0"/>
      <w:divBdr>
        <w:top w:val="none" w:sz="0" w:space="0" w:color="auto"/>
        <w:left w:val="none" w:sz="0" w:space="0" w:color="auto"/>
        <w:bottom w:val="none" w:sz="0" w:space="0" w:color="auto"/>
        <w:right w:val="none" w:sz="0" w:space="0" w:color="auto"/>
      </w:divBdr>
      <w:divsChild>
        <w:div w:id="211308572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mobua.net" TargetMode="External"/><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esu.com.ua/article-20612" TargetMode="External"/><Relationship Id="rId23" Type="http://schemas.openxmlformats.org/officeDocument/2006/relationships/image" Target="media/image13.png"/><Relationship Id="rId28" Type="http://schemas.openxmlformats.org/officeDocument/2006/relationships/hyperlink" Target="https://itosvita.diia.gov.ua/" TargetMode="External"/><Relationship Id="rId10" Type="http://schemas.openxmlformats.org/officeDocument/2006/relationships/image" Target="media/image3.jpeg"/><Relationship Id="rId19"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B27E68-0439-4F16-9333-A16FBE8D0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1059</TotalTime>
  <Pages>280</Pages>
  <Words>331221</Words>
  <Characters>188797</Characters>
  <Application>Microsoft Office Word</Application>
  <DocSecurity>0</DocSecurity>
  <Lines>1573</Lines>
  <Paragraphs>1037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31-Kutsyk</dc:creator>
  <cp:lastModifiedBy>31-Kutsyk</cp:lastModifiedBy>
  <cp:revision>70</cp:revision>
  <cp:lastPrinted>2024-10-16T12:18:00Z</cp:lastPrinted>
  <dcterms:created xsi:type="dcterms:W3CDTF">2024-07-25T07:12:00Z</dcterms:created>
  <dcterms:modified xsi:type="dcterms:W3CDTF">2025-06-16T07:26:00Z</dcterms:modified>
</cp:coreProperties>
</file>